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61" w:rsidRDefault="00D67954" w:rsidP="004E7861">
      <w:pPr>
        <w:pStyle w:val="a6"/>
        <w:tabs>
          <w:tab w:val="left" w:pos="0"/>
        </w:tabs>
        <w:spacing w:after="0" w:line="240" w:lineRule="auto"/>
        <w:ind w:left="0" w:firstLine="567"/>
        <w:jc w:val="both"/>
        <w:rPr>
          <w:rFonts w:ascii="Times New Roman" w:hAnsi="Times New Roman"/>
          <w:b/>
          <w:sz w:val="28"/>
          <w:szCs w:val="28"/>
        </w:rPr>
      </w:pPr>
      <w:r>
        <w:rPr>
          <w:rFonts w:ascii="Times New Roman" w:hAnsi="Times New Roman"/>
          <w:b/>
          <w:sz w:val="28"/>
          <w:szCs w:val="28"/>
        </w:rPr>
        <w:t>Лекция 8</w:t>
      </w:r>
      <w:r w:rsidR="004E7861" w:rsidRPr="004E7861">
        <w:rPr>
          <w:rFonts w:ascii="Times New Roman" w:hAnsi="Times New Roman"/>
          <w:b/>
          <w:sz w:val="28"/>
          <w:szCs w:val="28"/>
        </w:rPr>
        <w:t>. Интеграция регуляторных механизмов в процессе реализации биологических мотиваций.</w:t>
      </w:r>
    </w:p>
    <w:p w:rsidR="004E7861" w:rsidRPr="004E7861" w:rsidRDefault="004E7861" w:rsidP="004E7861">
      <w:pPr>
        <w:pStyle w:val="a6"/>
        <w:tabs>
          <w:tab w:val="left" w:pos="0"/>
        </w:tabs>
        <w:spacing w:after="0" w:line="240" w:lineRule="auto"/>
        <w:ind w:left="0" w:firstLine="567"/>
        <w:jc w:val="both"/>
        <w:rPr>
          <w:rFonts w:ascii="Times New Roman" w:hAnsi="Times New Roman"/>
          <w:b/>
          <w:sz w:val="28"/>
          <w:szCs w:val="28"/>
        </w:rPr>
      </w:pPr>
    </w:p>
    <w:p w:rsidR="004E7861" w:rsidRPr="004E7861" w:rsidRDefault="004E7861" w:rsidP="004E7861">
      <w:pPr>
        <w:pStyle w:val="a6"/>
        <w:numPr>
          <w:ilvl w:val="0"/>
          <w:numId w:val="1"/>
        </w:numPr>
        <w:tabs>
          <w:tab w:val="left" w:pos="0"/>
        </w:tabs>
        <w:spacing w:after="0" w:line="240" w:lineRule="auto"/>
        <w:ind w:left="0" w:firstLine="567"/>
        <w:jc w:val="both"/>
        <w:rPr>
          <w:rFonts w:ascii="Times New Roman" w:hAnsi="Times New Roman"/>
          <w:b/>
          <w:sz w:val="28"/>
          <w:szCs w:val="28"/>
        </w:rPr>
      </w:pPr>
      <w:r w:rsidRPr="004E7861">
        <w:rPr>
          <w:rFonts w:ascii="Times New Roman" w:hAnsi="Times New Roman"/>
          <w:b/>
          <w:sz w:val="28"/>
          <w:szCs w:val="28"/>
        </w:rPr>
        <w:t>Нервный механизм регуляции.</w:t>
      </w:r>
    </w:p>
    <w:p w:rsidR="004E7861" w:rsidRPr="004E7861" w:rsidRDefault="004E7861" w:rsidP="004E7861">
      <w:pPr>
        <w:pStyle w:val="a6"/>
        <w:numPr>
          <w:ilvl w:val="0"/>
          <w:numId w:val="1"/>
        </w:numPr>
        <w:tabs>
          <w:tab w:val="left" w:pos="0"/>
        </w:tabs>
        <w:spacing w:after="0" w:line="240" w:lineRule="auto"/>
        <w:ind w:left="0" w:firstLine="567"/>
        <w:jc w:val="both"/>
        <w:rPr>
          <w:rFonts w:ascii="Times New Roman" w:hAnsi="Times New Roman"/>
          <w:b/>
          <w:sz w:val="28"/>
          <w:szCs w:val="28"/>
        </w:rPr>
      </w:pPr>
      <w:r w:rsidRPr="004E7861">
        <w:rPr>
          <w:rFonts w:ascii="Times New Roman" w:hAnsi="Times New Roman"/>
          <w:b/>
          <w:sz w:val="28"/>
          <w:szCs w:val="28"/>
        </w:rPr>
        <w:t>Гормональная регуляция.</w:t>
      </w:r>
    </w:p>
    <w:p w:rsidR="004E7861" w:rsidRPr="004E7861" w:rsidRDefault="004E7861" w:rsidP="004E7861">
      <w:pPr>
        <w:pStyle w:val="a6"/>
        <w:numPr>
          <w:ilvl w:val="0"/>
          <w:numId w:val="1"/>
        </w:numPr>
        <w:tabs>
          <w:tab w:val="left" w:pos="0"/>
        </w:tabs>
        <w:spacing w:after="0" w:line="240" w:lineRule="auto"/>
        <w:ind w:left="0" w:firstLine="567"/>
        <w:jc w:val="both"/>
        <w:rPr>
          <w:rFonts w:ascii="Times New Roman" w:hAnsi="Times New Roman"/>
          <w:b/>
          <w:sz w:val="28"/>
          <w:szCs w:val="28"/>
        </w:rPr>
      </w:pPr>
      <w:r w:rsidRPr="004E7861">
        <w:rPr>
          <w:rFonts w:ascii="Times New Roman" w:hAnsi="Times New Roman"/>
          <w:b/>
          <w:sz w:val="28"/>
          <w:szCs w:val="28"/>
        </w:rPr>
        <w:t>Системный принцип регуляции.</w:t>
      </w:r>
    </w:p>
    <w:p w:rsidR="004E7861" w:rsidRPr="004E7861" w:rsidRDefault="004E7861" w:rsidP="004E7861">
      <w:pPr>
        <w:pStyle w:val="a6"/>
        <w:numPr>
          <w:ilvl w:val="0"/>
          <w:numId w:val="1"/>
        </w:numPr>
        <w:tabs>
          <w:tab w:val="left" w:pos="0"/>
        </w:tabs>
        <w:spacing w:after="0" w:line="240" w:lineRule="auto"/>
        <w:ind w:left="0" w:firstLine="567"/>
        <w:jc w:val="both"/>
        <w:rPr>
          <w:rFonts w:ascii="Times New Roman" w:hAnsi="Times New Roman"/>
          <w:b/>
          <w:sz w:val="28"/>
          <w:szCs w:val="28"/>
        </w:rPr>
      </w:pPr>
      <w:r w:rsidRPr="004E7861">
        <w:rPr>
          <w:rFonts w:ascii="Times New Roman" w:hAnsi="Times New Roman"/>
          <w:b/>
          <w:sz w:val="28"/>
          <w:szCs w:val="28"/>
        </w:rPr>
        <w:t>Принципы организации поведенческих реакций.</w:t>
      </w:r>
    </w:p>
    <w:p w:rsidR="004E7861" w:rsidRDefault="004E7861" w:rsidP="004E7861">
      <w:pPr>
        <w:pStyle w:val="a6"/>
        <w:numPr>
          <w:ilvl w:val="0"/>
          <w:numId w:val="1"/>
        </w:numPr>
        <w:tabs>
          <w:tab w:val="left" w:pos="0"/>
        </w:tabs>
        <w:spacing w:after="0" w:line="240" w:lineRule="auto"/>
        <w:ind w:left="0" w:firstLine="567"/>
        <w:jc w:val="both"/>
        <w:rPr>
          <w:rFonts w:ascii="Times New Roman" w:hAnsi="Times New Roman"/>
          <w:b/>
          <w:sz w:val="28"/>
          <w:szCs w:val="28"/>
        </w:rPr>
      </w:pPr>
      <w:r w:rsidRPr="004E7861">
        <w:rPr>
          <w:rFonts w:ascii="Times New Roman" w:hAnsi="Times New Roman"/>
          <w:b/>
          <w:sz w:val="28"/>
          <w:szCs w:val="28"/>
        </w:rPr>
        <w:t>Питьевое, пищевое и половое поведение.</w:t>
      </w:r>
    </w:p>
    <w:p w:rsidR="004E7861" w:rsidRPr="004E7861" w:rsidRDefault="004E7861" w:rsidP="004E7861">
      <w:pPr>
        <w:pStyle w:val="a6"/>
        <w:tabs>
          <w:tab w:val="left" w:pos="0"/>
        </w:tabs>
        <w:spacing w:after="0" w:line="240" w:lineRule="auto"/>
        <w:ind w:left="567"/>
        <w:jc w:val="both"/>
        <w:rPr>
          <w:rFonts w:ascii="Times New Roman" w:hAnsi="Times New Roman"/>
          <w:b/>
          <w:sz w:val="28"/>
          <w:szCs w:val="28"/>
        </w:rPr>
      </w:pPr>
    </w:p>
    <w:p w:rsidR="004E7861" w:rsidRPr="004E7861" w:rsidRDefault="004E7861" w:rsidP="004E7861">
      <w:pPr>
        <w:pStyle w:val="a6"/>
        <w:numPr>
          <w:ilvl w:val="0"/>
          <w:numId w:val="2"/>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Существует два типа влияний нервной системы на органы: </w:t>
      </w:r>
      <w:proofErr w:type="gramStart"/>
      <w:r w:rsidRPr="004E7861">
        <w:rPr>
          <w:rFonts w:ascii="Times New Roman" w:hAnsi="Times New Roman"/>
          <w:sz w:val="28"/>
          <w:szCs w:val="28"/>
        </w:rPr>
        <w:t>пусковое</w:t>
      </w:r>
      <w:proofErr w:type="gramEnd"/>
      <w:r w:rsidRPr="004E7861">
        <w:rPr>
          <w:rFonts w:ascii="Times New Roman" w:hAnsi="Times New Roman"/>
          <w:sz w:val="28"/>
          <w:szCs w:val="28"/>
        </w:rPr>
        <w:t xml:space="preserve"> и модулирующее (корригирующее).</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i/>
          <w:sz w:val="28"/>
          <w:szCs w:val="28"/>
        </w:rPr>
        <w:t xml:space="preserve">Пусковое </w:t>
      </w:r>
      <w:r w:rsidRPr="004E7861">
        <w:rPr>
          <w:rFonts w:ascii="Times New Roman" w:hAnsi="Times New Roman"/>
          <w:sz w:val="28"/>
          <w:szCs w:val="28"/>
        </w:rPr>
        <w:t xml:space="preserve">влияние вызывает деятельность органа, находящегося в покое, а также прекращение </w:t>
      </w:r>
      <w:proofErr w:type="spellStart"/>
      <w:r w:rsidRPr="004E7861">
        <w:rPr>
          <w:rFonts w:ascii="Times New Roman" w:hAnsi="Times New Roman"/>
          <w:sz w:val="28"/>
          <w:szCs w:val="28"/>
        </w:rPr>
        <w:t>импульсации</w:t>
      </w:r>
      <w:proofErr w:type="spellEnd"/>
      <w:r w:rsidRPr="004E7861">
        <w:rPr>
          <w:rFonts w:ascii="Times New Roman" w:hAnsi="Times New Roman"/>
          <w:sz w:val="28"/>
          <w:szCs w:val="28"/>
        </w:rPr>
        <w:t xml:space="preserve">, вызвавшей деятельность, ведет к возвращению органа в исходное состояние (запуск секреции пищеварительных желез на фоне их функционального покоя, сокращение скелетной мышцы при поступлении к ней импульсов и т.д.).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i/>
          <w:sz w:val="28"/>
          <w:szCs w:val="28"/>
        </w:rPr>
        <w:t>Модулирующее (корригирующее)</w:t>
      </w:r>
      <w:r w:rsidRPr="004E7861">
        <w:rPr>
          <w:rFonts w:ascii="Times New Roman" w:hAnsi="Times New Roman"/>
          <w:sz w:val="28"/>
          <w:szCs w:val="28"/>
        </w:rPr>
        <w:t xml:space="preserve"> влияние ведет к изменению интенсивности деятельности органа и распространяется как на органы, деятельность которых без нервных влияний невозможна, так и на органы, которые могут работать без пускового влияния нервной системы (усиление или угнетение секреции пищеварительных желез, усиление или ослабление сокращения скелетной мышцы, регуляция деятельности сердца, сосудов).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b/>
          <w:sz w:val="28"/>
          <w:szCs w:val="28"/>
        </w:rPr>
        <w:t xml:space="preserve">Рефлекторный принцип нервной регуляции.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i/>
          <w:sz w:val="28"/>
          <w:szCs w:val="28"/>
        </w:rPr>
        <w:t xml:space="preserve">Рефлекс – </w:t>
      </w:r>
      <w:r w:rsidRPr="004E7861">
        <w:rPr>
          <w:rFonts w:ascii="Times New Roman" w:hAnsi="Times New Roman"/>
          <w:sz w:val="28"/>
          <w:szCs w:val="28"/>
        </w:rPr>
        <w:t>реакция организма на раздражение сенсорных рецепторов, осуществляемая с помощью нервной системы. Каждый рефлекс осуществляется с помощью рефлекторной дуги.</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Рефлекторная дуга – совокупность структур, с помощью которых осуществляется рефлекс. </w:t>
      </w:r>
      <w:proofErr w:type="spellStart"/>
      <w:r w:rsidRPr="004E7861">
        <w:rPr>
          <w:rFonts w:ascii="Times New Roman" w:hAnsi="Times New Roman"/>
          <w:sz w:val="28"/>
          <w:szCs w:val="28"/>
        </w:rPr>
        <w:t>Реф</w:t>
      </w:r>
      <w:proofErr w:type="gramStart"/>
      <w:r w:rsidRPr="004E7861">
        <w:rPr>
          <w:rFonts w:ascii="Times New Roman" w:hAnsi="Times New Roman"/>
          <w:sz w:val="28"/>
          <w:szCs w:val="28"/>
        </w:rPr>
        <w:t>.д</w:t>
      </w:r>
      <w:proofErr w:type="gramEnd"/>
      <w:r w:rsidRPr="004E7861">
        <w:rPr>
          <w:rFonts w:ascii="Times New Roman" w:hAnsi="Times New Roman"/>
          <w:sz w:val="28"/>
          <w:szCs w:val="28"/>
        </w:rPr>
        <w:t>уга</w:t>
      </w:r>
      <w:proofErr w:type="spellEnd"/>
      <w:r w:rsidRPr="004E7861">
        <w:rPr>
          <w:rFonts w:ascii="Times New Roman" w:hAnsi="Times New Roman"/>
          <w:sz w:val="28"/>
          <w:szCs w:val="28"/>
        </w:rPr>
        <w:t xml:space="preserve"> соматического и вегетативного рефлексов состоит из пяти звеньев.</w:t>
      </w:r>
    </w:p>
    <w:p w:rsidR="004E7861" w:rsidRPr="004E7861" w:rsidRDefault="004E7861" w:rsidP="004E7861">
      <w:pPr>
        <w:pStyle w:val="a6"/>
        <w:numPr>
          <w:ilvl w:val="0"/>
          <w:numId w:val="3"/>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Рецептор – предназначен для восприятия изменений внешней или внутренней среды организма, что достигается посредством трансформации энергии раздражения в нервный импульс. Совокупность рецепторов, раздражение которых вызывает рефлекс, называется рефлексогенной зоной.</w:t>
      </w:r>
    </w:p>
    <w:p w:rsidR="004E7861" w:rsidRPr="004E7861" w:rsidRDefault="004E7861" w:rsidP="004E7861">
      <w:pPr>
        <w:pStyle w:val="a6"/>
        <w:numPr>
          <w:ilvl w:val="0"/>
          <w:numId w:val="3"/>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Афферентный путь – передает сигнал в ЦНС. Для соматической нервной системы  - это афферентный нейрон с его отростками, тело его расположено в спинномозговых ганглиях или ганглиях черепных нервов. Импульс от рецептора поступает на дендрит афферентного нейрона, а по его аксону – в ЦНС. </w:t>
      </w:r>
    </w:p>
    <w:p w:rsidR="004E7861" w:rsidRPr="004E7861" w:rsidRDefault="004E7861" w:rsidP="004E7861">
      <w:pPr>
        <w:pStyle w:val="a6"/>
        <w:numPr>
          <w:ilvl w:val="0"/>
          <w:numId w:val="3"/>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Вставочные нейроны ЦНС. В составе  вегетативной нервной системы могут находиться вне ЦНС – </w:t>
      </w:r>
      <w:proofErr w:type="spellStart"/>
      <w:r w:rsidRPr="004E7861">
        <w:rPr>
          <w:rFonts w:ascii="Times New Roman" w:hAnsi="Times New Roman"/>
          <w:sz w:val="28"/>
          <w:szCs w:val="28"/>
        </w:rPr>
        <w:t>интр</w:t>
      </w:r>
      <w:proofErr w:type="gramStart"/>
      <w:r w:rsidRPr="004E7861">
        <w:rPr>
          <w:rFonts w:ascii="Times New Roman" w:hAnsi="Times New Roman"/>
          <w:sz w:val="28"/>
          <w:szCs w:val="28"/>
        </w:rPr>
        <w:t>а</w:t>
      </w:r>
      <w:proofErr w:type="spellEnd"/>
      <w:r w:rsidRPr="004E7861">
        <w:rPr>
          <w:rFonts w:ascii="Times New Roman" w:hAnsi="Times New Roman"/>
          <w:sz w:val="28"/>
          <w:szCs w:val="28"/>
        </w:rPr>
        <w:t>-</w:t>
      </w:r>
      <w:proofErr w:type="gramEnd"/>
      <w:r w:rsidRPr="004E7861">
        <w:rPr>
          <w:rFonts w:ascii="Times New Roman" w:hAnsi="Times New Roman"/>
          <w:sz w:val="28"/>
          <w:szCs w:val="28"/>
        </w:rPr>
        <w:t xml:space="preserve"> или </w:t>
      </w:r>
      <w:proofErr w:type="spellStart"/>
      <w:r w:rsidRPr="004E7861">
        <w:rPr>
          <w:rFonts w:ascii="Times New Roman" w:hAnsi="Times New Roman"/>
          <w:sz w:val="28"/>
          <w:szCs w:val="28"/>
        </w:rPr>
        <w:t>экстраорганно</w:t>
      </w:r>
      <w:proofErr w:type="spellEnd"/>
      <w:r w:rsidRPr="004E7861">
        <w:rPr>
          <w:rFonts w:ascii="Times New Roman" w:hAnsi="Times New Roman"/>
          <w:sz w:val="28"/>
          <w:szCs w:val="28"/>
        </w:rPr>
        <w:t>.</w:t>
      </w:r>
    </w:p>
    <w:p w:rsidR="004E7861" w:rsidRPr="004E7861" w:rsidRDefault="004E7861" w:rsidP="004E7861">
      <w:pPr>
        <w:pStyle w:val="a6"/>
        <w:numPr>
          <w:ilvl w:val="0"/>
          <w:numId w:val="3"/>
        </w:numPr>
        <w:tabs>
          <w:tab w:val="left" w:pos="0"/>
        </w:tabs>
        <w:spacing w:after="0" w:line="240" w:lineRule="auto"/>
        <w:ind w:left="0" w:firstLine="567"/>
        <w:jc w:val="both"/>
        <w:rPr>
          <w:rFonts w:ascii="Times New Roman" w:hAnsi="Times New Roman"/>
          <w:sz w:val="28"/>
          <w:szCs w:val="28"/>
        </w:rPr>
      </w:pPr>
      <w:proofErr w:type="spellStart"/>
      <w:proofErr w:type="gramStart"/>
      <w:r w:rsidRPr="004E7861">
        <w:rPr>
          <w:rFonts w:ascii="Times New Roman" w:hAnsi="Times New Roman"/>
          <w:sz w:val="28"/>
          <w:szCs w:val="28"/>
        </w:rPr>
        <w:t>Эффекторный</w:t>
      </w:r>
      <w:proofErr w:type="spellEnd"/>
      <w:r w:rsidRPr="004E7861">
        <w:rPr>
          <w:rFonts w:ascii="Times New Roman" w:hAnsi="Times New Roman"/>
          <w:sz w:val="28"/>
          <w:szCs w:val="28"/>
        </w:rPr>
        <w:t xml:space="preserve"> нейрон – для соматической нс – это </w:t>
      </w:r>
      <w:proofErr w:type="spellStart"/>
      <w:r w:rsidRPr="004E7861">
        <w:rPr>
          <w:rFonts w:ascii="Times New Roman" w:hAnsi="Times New Roman"/>
          <w:sz w:val="28"/>
          <w:szCs w:val="28"/>
        </w:rPr>
        <w:t>мотонейрон</w:t>
      </w:r>
      <w:proofErr w:type="spellEnd"/>
      <w:r w:rsidRPr="004E7861">
        <w:rPr>
          <w:rFonts w:ascii="Times New Roman" w:hAnsi="Times New Roman"/>
          <w:sz w:val="28"/>
          <w:szCs w:val="28"/>
        </w:rPr>
        <w:t xml:space="preserve"> (его назначение – вместе с другими нейронами ЦНС переработать информацию, сформировать ответ в виде нервных импульсов, посылаемых к эффектору.</w:t>
      </w:r>
      <w:proofErr w:type="gramEnd"/>
    </w:p>
    <w:p w:rsidR="004E7861" w:rsidRPr="004E7861" w:rsidRDefault="004E7861" w:rsidP="004E7861">
      <w:pPr>
        <w:pStyle w:val="a6"/>
        <w:numPr>
          <w:ilvl w:val="0"/>
          <w:numId w:val="3"/>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Эффектор – рабочий орган.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 простейшем случае </w:t>
      </w:r>
      <w:proofErr w:type="spellStart"/>
      <w:r w:rsidRPr="004E7861">
        <w:rPr>
          <w:rFonts w:ascii="Times New Roman" w:hAnsi="Times New Roman"/>
          <w:sz w:val="28"/>
          <w:szCs w:val="28"/>
        </w:rPr>
        <w:t>реф</w:t>
      </w:r>
      <w:proofErr w:type="gramStart"/>
      <w:r w:rsidRPr="004E7861">
        <w:rPr>
          <w:rFonts w:ascii="Times New Roman" w:hAnsi="Times New Roman"/>
          <w:sz w:val="28"/>
          <w:szCs w:val="28"/>
        </w:rPr>
        <w:t>.д</w:t>
      </w:r>
      <w:proofErr w:type="gramEnd"/>
      <w:r w:rsidRPr="004E7861">
        <w:rPr>
          <w:rFonts w:ascii="Times New Roman" w:hAnsi="Times New Roman"/>
          <w:sz w:val="28"/>
          <w:szCs w:val="28"/>
        </w:rPr>
        <w:t>уга</w:t>
      </w:r>
      <w:proofErr w:type="spellEnd"/>
      <w:r w:rsidRPr="004E7861">
        <w:rPr>
          <w:rFonts w:ascii="Times New Roman" w:hAnsi="Times New Roman"/>
          <w:sz w:val="28"/>
          <w:szCs w:val="28"/>
        </w:rPr>
        <w:t xml:space="preserve"> может быть </w:t>
      </w:r>
      <w:proofErr w:type="spellStart"/>
      <w:r w:rsidRPr="004E7861">
        <w:rPr>
          <w:rFonts w:ascii="Times New Roman" w:hAnsi="Times New Roman"/>
          <w:sz w:val="28"/>
          <w:szCs w:val="28"/>
        </w:rPr>
        <w:t>двухнейронной</w:t>
      </w:r>
      <w:proofErr w:type="spellEnd"/>
      <w:r w:rsidRPr="004E7861">
        <w:rPr>
          <w:rFonts w:ascii="Times New Roman" w:hAnsi="Times New Roman"/>
          <w:sz w:val="28"/>
          <w:szCs w:val="28"/>
        </w:rPr>
        <w:t xml:space="preserve"> -  без вставочного нейрона.</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lastRenderedPageBreak/>
        <w:t xml:space="preserve">Классификация рефлексов проводится по нескольким критериям. В частности по срокам появления рефлексов в онтогенезе их делят на две группы: врожденные (безусловные) и приобретенные. </w:t>
      </w:r>
      <w:proofErr w:type="gramStart"/>
      <w:r w:rsidRPr="004E7861">
        <w:rPr>
          <w:rFonts w:ascii="Times New Roman" w:hAnsi="Times New Roman"/>
          <w:sz w:val="28"/>
          <w:szCs w:val="28"/>
        </w:rPr>
        <w:t>Врожденные делят в свою очередь на несколько групп:</w:t>
      </w:r>
      <w:proofErr w:type="gramEnd"/>
    </w:p>
    <w:p w:rsidR="004E7861" w:rsidRPr="004E7861" w:rsidRDefault="004E7861" w:rsidP="004E7861">
      <w:pPr>
        <w:pStyle w:val="a6"/>
        <w:numPr>
          <w:ilvl w:val="0"/>
          <w:numId w:val="4"/>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 зависимости от числа синапсов в центральной части </w:t>
      </w:r>
      <w:proofErr w:type="spellStart"/>
      <w:r w:rsidRPr="004E7861">
        <w:rPr>
          <w:rFonts w:ascii="Times New Roman" w:hAnsi="Times New Roman"/>
          <w:sz w:val="28"/>
          <w:szCs w:val="28"/>
        </w:rPr>
        <w:t>реф</w:t>
      </w:r>
      <w:proofErr w:type="gramStart"/>
      <w:r w:rsidRPr="004E7861">
        <w:rPr>
          <w:rFonts w:ascii="Times New Roman" w:hAnsi="Times New Roman"/>
          <w:sz w:val="28"/>
          <w:szCs w:val="28"/>
        </w:rPr>
        <w:t>.д</w:t>
      </w:r>
      <w:proofErr w:type="gramEnd"/>
      <w:r w:rsidRPr="004E7861">
        <w:rPr>
          <w:rFonts w:ascii="Times New Roman" w:hAnsi="Times New Roman"/>
          <w:sz w:val="28"/>
          <w:szCs w:val="28"/>
        </w:rPr>
        <w:t>уги</w:t>
      </w:r>
      <w:proofErr w:type="spellEnd"/>
      <w:r w:rsidRPr="004E7861">
        <w:rPr>
          <w:rFonts w:ascii="Times New Roman" w:hAnsi="Times New Roman"/>
          <w:sz w:val="28"/>
          <w:szCs w:val="28"/>
        </w:rPr>
        <w:t xml:space="preserve">- моно- и поли </w:t>
      </w:r>
      <w:proofErr w:type="spellStart"/>
      <w:r w:rsidRPr="004E7861">
        <w:rPr>
          <w:rFonts w:ascii="Times New Roman" w:hAnsi="Times New Roman"/>
          <w:sz w:val="28"/>
          <w:szCs w:val="28"/>
        </w:rPr>
        <w:t>синаптические</w:t>
      </w:r>
      <w:proofErr w:type="spellEnd"/>
      <w:r w:rsidRPr="004E7861">
        <w:rPr>
          <w:rFonts w:ascii="Times New Roman" w:hAnsi="Times New Roman"/>
          <w:sz w:val="28"/>
          <w:szCs w:val="28"/>
        </w:rPr>
        <w:t xml:space="preserve"> . Примером моносинаптического рефлекса служит коленный разгибательный рефлекс. Большинство же рефлексов являются полисинаптическими, в их осуществлении участвуют несколько последовательно включенных нейронов ЦНС. </w:t>
      </w:r>
    </w:p>
    <w:p w:rsidR="004E7861" w:rsidRPr="004E7861" w:rsidRDefault="004E7861" w:rsidP="004E7861">
      <w:pPr>
        <w:pStyle w:val="a6"/>
        <w:numPr>
          <w:ilvl w:val="0"/>
          <w:numId w:val="4"/>
        </w:numPr>
        <w:tabs>
          <w:tab w:val="left" w:pos="0"/>
        </w:tabs>
        <w:spacing w:after="0" w:line="240" w:lineRule="auto"/>
        <w:ind w:left="0" w:firstLine="567"/>
        <w:jc w:val="both"/>
        <w:rPr>
          <w:rFonts w:ascii="Times New Roman" w:hAnsi="Times New Roman"/>
          <w:sz w:val="28"/>
          <w:szCs w:val="28"/>
        </w:rPr>
      </w:pPr>
      <w:proofErr w:type="gramStart"/>
      <w:r w:rsidRPr="004E7861">
        <w:rPr>
          <w:rFonts w:ascii="Times New Roman" w:hAnsi="Times New Roman"/>
          <w:sz w:val="28"/>
          <w:szCs w:val="28"/>
        </w:rPr>
        <w:t xml:space="preserve">По биологическому значению – пищедобывательные, защитные (оборонительные), половые, исследовательские (ориентировочный </w:t>
      </w:r>
      <w:proofErr w:type="spellStart"/>
      <w:r w:rsidRPr="004E7861">
        <w:rPr>
          <w:rFonts w:ascii="Times New Roman" w:hAnsi="Times New Roman"/>
          <w:sz w:val="28"/>
          <w:szCs w:val="28"/>
        </w:rPr>
        <w:t>реф</w:t>
      </w:r>
      <w:proofErr w:type="spellEnd"/>
      <w:r w:rsidRPr="004E7861">
        <w:rPr>
          <w:rFonts w:ascii="Times New Roman" w:hAnsi="Times New Roman"/>
          <w:sz w:val="28"/>
          <w:szCs w:val="28"/>
        </w:rPr>
        <w:t xml:space="preserve">. «что такое?» - поворот головы, глаз, туловища в сторону раздражителя), родительские.  </w:t>
      </w:r>
      <w:proofErr w:type="gramEnd"/>
    </w:p>
    <w:p w:rsidR="004E7861" w:rsidRPr="004E7861" w:rsidRDefault="004E7861" w:rsidP="004E7861">
      <w:pPr>
        <w:pStyle w:val="a6"/>
        <w:numPr>
          <w:ilvl w:val="0"/>
          <w:numId w:val="4"/>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По рецепторам, раздражение которых вызывает ответную реакцию – </w:t>
      </w:r>
      <w:proofErr w:type="spellStart"/>
      <w:r w:rsidRPr="004E7861">
        <w:rPr>
          <w:rFonts w:ascii="Times New Roman" w:hAnsi="Times New Roman"/>
          <w:sz w:val="28"/>
          <w:szCs w:val="28"/>
        </w:rPr>
        <w:t>экстер</w:t>
      </w:r>
      <w:proofErr w:type="gramStart"/>
      <w:r w:rsidRPr="004E7861">
        <w:rPr>
          <w:rFonts w:ascii="Times New Roman" w:hAnsi="Times New Roman"/>
          <w:sz w:val="28"/>
          <w:szCs w:val="28"/>
        </w:rPr>
        <w:t>о</w:t>
      </w:r>
      <w:proofErr w:type="spellEnd"/>
      <w:r w:rsidRPr="004E7861">
        <w:rPr>
          <w:rFonts w:ascii="Times New Roman" w:hAnsi="Times New Roman"/>
          <w:sz w:val="28"/>
          <w:szCs w:val="28"/>
        </w:rPr>
        <w:t>-</w:t>
      </w:r>
      <w:proofErr w:type="gramEnd"/>
      <w:r w:rsidRPr="004E7861">
        <w:rPr>
          <w:rFonts w:ascii="Times New Roman" w:hAnsi="Times New Roman"/>
          <w:sz w:val="28"/>
          <w:szCs w:val="28"/>
        </w:rPr>
        <w:t xml:space="preserve">, </w:t>
      </w:r>
      <w:proofErr w:type="spellStart"/>
      <w:r w:rsidRPr="004E7861">
        <w:rPr>
          <w:rFonts w:ascii="Times New Roman" w:hAnsi="Times New Roman"/>
          <w:sz w:val="28"/>
          <w:szCs w:val="28"/>
        </w:rPr>
        <w:t>интеро</w:t>
      </w:r>
      <w:proofErr w:type="spellEnd"/>
      <w:r w:rsidRPr="004E7861">
        <w:rPr>
          <w:rFonts w:ascii="Times New Roman" w:hAnsi="Times New Roman"/>
          <w:sz w:val="28"/>
          <w:szCs w:val="28"/>
        </w:rPr>
        <w:t xml:space="preserve">- и </w:t>
      </w:r>
      <w:proofErr w:type="spellStart"/>
      <w:r w:rsidRPr="004E7861">
        <w:rPr>
          <w:rFonts w:ascii="Times New Roman" w:hAnsi="Times New Roman"/>
          <w:sz w:val="28"/>
          <w:szCs w:val="28"/>
        </w:rPr>
        <w:t>проприорецептивные</w:t>
      </w:r>
      <w:proofErr w:type="spellEnd"/>
      <w:r w:rsidRPr="004E7861">
        <w:rPr>
          <w:rFonts w:ascii="Times New Roman" w:hAnsi="Times New Roman"/>
          <w:sz w:val="28"/>
          <w:szCs w:val="28"/>
        </w:rPr>
        <w:t>.</w:t>
      </w:r>
    </w:p>
    <w:p w:rsidR="004E7861" w:rsidRPr="004E7861" w:rsidRDefault="004E7861" w:rsidP="004E7861">
      <w:pPr>
        <w:pStyle w:val="a6"/>
        <w:numPr>
          <w:ilvl w:val="0"/>
          <w:numId w:val="4"/>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По локализации рефлекторной дуги – центральные (дуга проходит через ЦНС), периферические (дуга замыкается вне ЦНС). </w:t>
      </w:r>
      <w:proofErr w:type="gramStart"/>
      <w:r w:rsidRPr="004E7861">
        <w:rPr>
          <w:rFonts w:ascii="Times New Roman" w:hAnsi="Times New Roman"/>
          <w:sz w:val="28"/>
          <w:szCs w:val="28"/>
        </w:rPr>
        <w:t>Последние</w:t>
      </w:r>
      <w:proofErr w:type="gramEnd"/>
      <w:r w:rsidRPr="004E7861">
        <w:rPr>
          <w:rFonts w:ascii="Times New Roman" w:hAnsi="Times New Roman"/>
          <w:sz w:val="28"/>
          <w:szCs w:val="28"/>
        </w:rPr>
        <w:t xml:space="preserve"> могут быть только вегетативными рефлексами. Они подразделяются на </w:t>
      </w:r>
      <w:proofErr w:type="spellStart"/>
      <w:r w:rsidRPr="004E7861">
        <w:rPr>
          <w:rFonts w:ascii="Times New Roman" w:hAnsi="Times New Roman"/>
          <w:sz w:val="28"/>
          <w:szCs w:val="28"/>
        </w:rPr>
        <w:t>интр</w:t>
      </w:r>
      <w:proofErr w:type="gramStart"/>
      <w:r w:rsidRPr="004E7861">
        <w:rPr>
          <w:rFonts w:ascii="Times New Roman" w:hAnsi="Times New Roman"/>
          <w:sz w:val="28"/>
          <w:szCs w:val="28"/>
        </w:rPr>
        <w:t>а</w:t>
      </w:r>
      <w:proofErr w:type="spellEnd"/>
      <w:r w:rsidRPr="004E7861">
        <w:rPr>
          <w:rFonts w:ascii="Times New Roman" w:hAnsi="Times New Roman"/>
          <w:sz w:val="28"/>
          <w:szCs w:val="28"/>
        </w:rPr>
        <w:t>-</w:t>
      </w:r>
      <w:proofErr w:type="gramEnd"/>
      <w:r w:rsidRPr="004E7861">
        <w:rPr>
          <w:rFonts w:ascii="Times New Roman" w:hAnsi="Times New Roman"/>
          <w:sz w:val="28"/>
          <w:szCs w:val="28"/>
        </w:rPr>
        <w:t xml:space="preserve">, меж- и </w:t>
      </w:r>
      <w:proofErr w:type="spellStart"/>
      <w:r w:rsidRPr="004E7861">
        <w:rPr>
          <w:rFonts w:ascii="Times New Roman" w:hAnsi="Times New Roman"/>
          <w:sz w:val="28"/>
          <w:szCs w:val="28"/>
        </w:rPr>
        <w:t>экстраорганные</w:t>
      </w:r>
      <w:proofErr w:type="spellEnd"/>
      <w:r w:rsidRPr="004E7861">
        <w:rPr>
          <w:rFonts w:ascii="Times New Roman" w:hAnsi="Times New Roman"/>
          <w:sz w:val="28"/>
          <w:szCs w:val="28"/>
        </w:rPr>
        <w:t>.</w:t>
      </w:r>
    </w:p>
    <w:p w:rsidR="004E7861" w:rsidRDefault="004E7861" w:rsidP="004E7861">
      <w:pPr>
        <w:pStyle w:val="a6"/>
        <w:numPr>
          <w:ilvl w:val="0"/>
          <w:numId w:val="4"/>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В зависимости от отдела нервной системы выделяют соматические и вегетативные реф</w:t>
      </w:r>
      <w:r>
        <w:rPr>
          <w:rFonts w:ascii="Times New Roman" w:hAnsi="Times New Roman"/>
          <w:sz w:val="28"/>
          <w:szCs w:val="28"/>
        </w:rPr>
        <w:t>лексы</w:t>
      </w:r>
      <w:r w:rsidRPr="004E7861">
        <w:rPr>
          <w:rFonts w:ascii="Times New Roman" w:hAnsi="Times New Roman"/>
          <w:sz w:val="28"/>
          <w:szCs w:val="28"/>
        </w:rPr>
        <w:t>.</w:t>
      </w:r>
    </w:p>
    <w:p w:rsidR="004E7861" w:rsidRPr="004E7861" w:rsidRDefault="004E7861" w:rsidP="004E7861">
      <w:pPr>
        <w:pStyle w:val="a6"/>
        <w:tabs>
          <w:tab w:val="left" w:pos="0"/>
        </w:tabs>
        <w:spacing w:after="0" w:line="240" w:lineRule="auto"/>
        <w:ind w:left="567"/>
        <w:jc w:val="both"/>
        <w:rPr>
          <w:rFonts w:ascii="Times New Roman" w:hAnsi="Times New Roman"/>
          <w:sz w:val="28"/>
          <w:szCs w:val="28"/>
        </w:rPr>
      </w:pPr>
    </w:p>
    <w:p w:rsidR="004E7861" w:rsidRPr="004E7861" w:rsidRDefault="004E7861" w:rsidP="004E7861">
      <w:pPr>
        <w:pStyle w:val="a6"/>
        <w:numPr>
          <w:ilvl w:val="0"/>
          <w:numId w:val="2"/>
        </w:numPr>
        <w:tabs>
          <w:tab w:val="left" w:pos="0"/>
        </w:tabs>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У рефлекторной </w:t>
      </w:r>
      <w:r w:rsidRPr="004E7861">
        <w:rPr>
          <w:rFonts w:ascii="Times New Roman" w:hAnsi="Times New Roman"/>
          <w:sz w:val="28"/>
          <w:szCs w:val="28"/>
        </w:rPr>
        <w:t xml:space="preserve">реакции может быть гормональное звено, что характерно для регуляции функций внутренних органов, т.е. вегетативных функций, в отличие от соматических функций, рефлекторная реакция которых осуществляется только нервным путем (опорно-двигательный аппарат). Если включается гормональное звено, то это осуществляется за счет дополнительной выработки биологически активных веществ.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b/>
          <w:sz w:val="28"/>
          <w:szCs w:val="28"/>
        </w:rPr>
        <w:t xml:space="preserve">Гормоны – </w:t>
      </w:r>
      <w:r w:rsidRPr="004E7861">
        <w:rPr>
          <w:rFonts w:ascii="Times New Roman" w:hAnsi="Times New Roman"/>
          <w:sz w:val="28"/>
          <w:szCs w:val="28"/>
        </w:rPr>
        <w:t xml:space="preserve">биологически активные вещества, вырабатываемые эндокринными железами или специализированными клетками, находящимися в различных органах. Они вырабатываются также нервными клетками – </w:t>
      </w:r>
      <w:proofErr w:type="spellStart"/>
      <w:r w:rsidRPr="004E7861">
        <w:rPr>
          <w:rFonts w:ascii="Times New Roman" w:hAnsi="Times New Roman"/>
          <w:sz w:val="28"/>
          <w:szCs w:val="28"/>
        </w:rPr>
        <w:t>нейрогормоны</w:t>
      </w:r>
      <w:proofErr w:type="spellEnd"/>
      <w:r w:rsidRPr="004E7861">
        <w:rPr>
          <w:rFonts w:ascii="Times New Roman" w:hAnsi="Times New Roman"/>
          <w:sz w:val="28"/>
          <w:szCs w:val="28"/>
        </w:rPr>
        <w:t xml:space="preserve">. Это гормоны гипоталамуса, регулирующие функции гипофиза. Гормоны оказывают два вида влияний на органы, ткани и системы организма: </w:t>
      </w:r>
      <w:r w:rsidRPr="004E7861">
        <w:rPr>
          <w:rFonts w:ascii="Times New Roman" w:hAnsi="Times New Roman"/>
          <w:i/>
          <w:sz w:val="28"/>
          <w:szCs w:val="28"/>
        </w:rPr>
        <w:t>функциональное</w:t>
      </w:r>
      <w:r w:rsidRPr="004E7861">
        <w:rPr>
          <w:rFonts w:ascii="Times New Roman" w:hAnsi="Times New Roman"/>
          <w:sz w:val="28"/>
          <w:szCs w:val="28"/>
        </w:rPr>
        <w:t xml:space="preserve"> (играют важную роль в регуляции функций органов) и </w:t>
      </w:r>
      <w:r w:rsidRPr="004E7861">
        <w:rPr>
          <w:rFonts w:ascii="Times New Roman" w:hAnsi="Times New Roman"/>
          <w:i/>
          <w:sz w:val="28"/>
          <w:szCs w:val="28"/>
        </w:rPr>
        <w:t xml:space="preserve">морфогенетическое </w:t>
      </w:r>
      <w:r w:rsidRPr="004E7861">
        <w:rPr>
          <w:rFonts w:ascii="Times New Roman" w:hAnsi="Times New Roman"/>
          <w:sz w:val="28"/>
          <w:szCs w:val="28"/>
        </w:rPr>
        <w:t>(обеспечивают морфогенез – рост, физическое, половое и умственное развитие).</w:t>
      </w:r>
    </w:p>
    <w:p w:rsidR="004E7861" w:rsidRPr="004E7861" w:rsidRDefault="004E7861" w:rsidP="004E7861">
      <w:pPr>
        <w:pStyle w:val="a6"/>
        <w:numPr>
          <w:ilvl w:val="0"/>
          <w:numId w:val="5"/>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Функциональное влияние  гормонов бывает:</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А). Пусковое – это способность гормона запускать деятельность эффектора (адреналин запускает распад гликогена в печени и выход глюкозы в кровь, вазопрессин (антидиуретический гормон </w:t>
      </w:r>
      <w:proofErr w:type="gramStart"/>
      <w:r w:rsidRPr="004E7861">
        <w:rPr>
          <w:rFonts w:ascii="Times New Roman" w:hAnsi="Times New Roman"/>
          <w:sz w:val="28"/>
          <w:szCs w:val="28"/>
        </w:rPr>
        <w:t>-А</w:t>
      </w:r>
      <w:proofErr w:type="gramEnd"/>
      <w:r w:rsidRPr="004E7861">
        <w:rPr>
          <w:rFonts w:ascii="Times New Roman" w:hAnsi="Times New Roman"/>
          <w:sz w:val="28"/>
          <w:szCs w:val="28"/>
        </w:rPr>
        <w:t xml:space="preserve">ДГ) включает </w:t>
      </w:r>
      <w:proofErr w:type="spellStart"/>
      <w:r w:rsidRPr="004E7861">
        <w:rPr>
          <w:rFonts w:ascii="Times New Roman" w:hAnsi="Times New Roman"/>
          <w:sz w:val="28"/>
          <w:szCs w:val="28"/>
        </w:rPr>
        <w:t>реабсорбцию</w:t>
      </w:r>
      <w:proofErr w:type="spellEnd"/>
      <w:r w:rsidRPr="004E7861">
        <w:rPr>
          <w:rFonts w:ascii="Times New Roman" w:hAnsi="Times New Roman"/>
          <w:sz w:val="28"/>
          <w:szCs w:val="28"/>
        </w:rPr>
        <w:t xml:space="preserve"> воды в почке и т.д.).</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Б). Модулирующее – изменение интенсивности протекания биохимических процессов в органах и тканях (стимуляция адреналином деятельности сердца, которая может происходить и без него).</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lastRenderedPageBreak/>
        <w:t xml:space="preserve">В). </w:t>
      </w:r>
      <w:proofErr w:type="spellStart"/>
      <w:r w:rsidRPr="004E7861">
        <w:rPr>
          <w:rFonts w:ascii="Times New Roman" w:hAnsi="Times New Roman"/>
          <w:sz w:val="28"/>
          <w:szCs w:val="28"/>
        </w:rPr>
        <w:t>Пермиссивное</w:t>
      </w:r>
      <w:proofErr w:type="spellEnd"/>
      <w:r w:rsidRPr="004E7861">
        <w:rPr>
          <w:rFonts w:ascii="Times New Roman" w:hAnsi="Times New Roman"/>
          <w:sz w:val="28"/>
          <w:szCs w:val="28"/>
        </w:rPr>
        <w:t xml:space="preserve"> -  способность одного гормона обеспечивать регуляцию эффекта другого гормона  (инсулин необходим для проявления действия соматотропного гормона и.т.д.).</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2. Морфогенетическое  влияние гормонов  лишь частично изучается в курсе физиологии. Оба вида влияний гормонов реализуется с помощью метаболических процессов, запускаемых посредством клеточных ферментных систем.</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Гормоны классифицируются по трем основным признакам:</w:t>
      </w:r>
    </w:p>
    <w:p w:rsidR="004E7861" w:rsidRPr="004E7861" w:rsidRDefault="004E7861" w:rsidP="004E7861">
      <w:pPr>
        <w:pStyle w:val="a6"/>
        <w:numPr>
          <w:ilvl w:val="0"/>
          <w:numId w:val="6"/>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По химической природе выделяют три группы гормонов – полипептиды и белки; аминокислоты и их производные; стероиды.</w:t>
      </w:r>
    </w:p>
    <w:p w:rsidR="004E7861" w:rsidRPr="004E7861" w:rsidRDefault="004E7861" w:rsidP="004E7861">
      <w:pPr>
        <w:pStyle w:val="a6"/>
        <w:numPr>
          <w:ilvl w:val="0"/>
          <w:numId w:val="6"/>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По эффекту – </w:t>
      </w:r>
      <w:proofErr w:type="gramStart"/>
      <w:r w:rsidRPr="004E7861">
        <w:rPr>
          <w:rFonts w:ascii="Times New Roman" w:hAnsi="Times New Roman"/>
          <w:sz w:val="28"/>
          <w:szCs w:val="28"/>
        </w:rPr>
        <w:t>возбуждающие</w:t>
      </w:r>
      <w:proofErr w:type="gramEnd"/>
      <w:r w:rsidRPr="004E7861">
        <w:rPr>
          <w:rFonts w:ascii="Times New Roman" w:hAnsi="Times New Roman"/>
          <w:sz w:val="28"/>
          <w:szCs w:val="28"/>
        </w:rPr>
        <w:t xml:space="preserve"> и тормозящие.</w:t>
      </w:r>
    </w:p>
    <w:p w:rsidR="004E7861" w:rsidRPr="004E7861" w:rsidRDefault="004E7861" w:rsidP="004E7861">
      <w:pPr>
        <w:pStyle w:val="a6"/>
        <w:numPr>
          <w:ilvl w:val="0"/>
          <w:numId w:val="6"/>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По месту действия на органы-мишени: </w:t>
      </w:r>
      <w:proofErr w:type="spellStart"/>
      <w:r w:rsidRPr="004E7861">
        <w:rPr>
          <w:rFonts w:ascii="Times New Roman" w:hAnsi="Times New Roman"/>
          <w:i/>
          <w:sz w:val="28"/>
          <w:szCs w:val="28"/>
        </w:rPr>
        <w:t>эффекторны</w:t>
      </w:r>
      <w:r w:rsidRPr="004E7861">
        <w:rPr>
          <w:rFonts w:ascii="Times New Roman" w:hAnsi="Times New Roman"/>
          <w:sz w:val="28"/>
          <w:szCs w:val="28"/>
        </w:rPr>
        <w:t>е</w:t>
      </w:r>
      <w:proofErr w:type="spellEnd"/>
      <w:r w:rsidRPr="004E7861">
        <w:rPr>
          <w:rFonts w:ascii="Times New Roman" w:hAnsi="Times New Roman"/>
          <w:sz w:val="28"/>
          <w:szCs w:val="28"/>
        </w:rPr>
        <w:t xml:space="preserve">, действующие на клетки-эффекторы (например, передняя доля гипофиза вырабатывает гормон роста – </w:t>
      </w:r>
      <w:proofErr w:type="spellStart"/>
      <w:r w:rsidRPr="004E7861">
        <w:rPr>
          <w:rFonts w:ascii="Times New Roman" w:hAnsi="Times New Roman"/>
          <w:sz w:val="28"/>
          <w:szCs w:val="28"/>
        </w:rPr>
        <w:t>соматотропин</w:t>
      </w:r>
      <w:proofErr w:type="spellEnd"/>
      <w:r w:rsidRPr="004E7861">
        <w:rPr>
          <w:rFonts w:ascii="Times New Roman" w:hAnsi="Times New Roman"/>
          <w:sz w:val="28"/>
          <w:szCs w:val="28"/>
        </w:rPr>
        <w:t xml:space="preserve"> и пролактин – </w:t>
      </w:r>
      <w:proofErr w:type="spellStart"/>
      <w:r w:rsidRPr="004E7861">
        <w:rPr>
          <w:rFonts w:ascii="Times New Roman" w:hAnsi="Times New Roman"/>
          <w:sz w:val="28"/>
          <w:szCs w:val="28"/>
        </w:rPr>
        <w:t>стим</w:t>
      </w:r>
      <w:proofErr w:type="spellEnd"/>
      <w:r w:rsidRPr="004E7861">
        <w:rPr>
          <w:rFonts w:ascii="Times New Roman" w:hAnsi="Times New Roman"/>
          <w:sz w:val="28"/>
          <w:szCs w:val="28"/>
        </w:rPr>
        <w:t xml:space="preserve">. образование молока в молочных железах)  и </w:t>
      </w:r>
      <w:proofErr w:type="spellStart"/>
      <w:r w:rsidRPr="004E7861">
        <w:rPr>
          <w:rFonts w:ascii="Times New Roman" w:hAnsi="Times New Roman"/>
          <w:i/>
          <w:sz w:val="28"/>
          <w:szCs w:val="28"/>
        </w:rPr>
        <w:t>тропные</w:t>
      </w:r>
      <w:proofErr w:type="spellEnd"/>
      <w:r w:rsidRPr="004E7861">
        <w:rPr>
          <w:rFonts w:ascii="Times New Roman" w:hAnsi="Times New Roman"/>
          <w:sz w:val="28"/>
          <w:szCs w:val="28"/>
        </w:rPr>
        <w:t xml:space="preserve"> (</w:t>
      </w:r>
      <w:proofErr w:type="spellStart"/>
      <w:r w:rsidRPr="004E7861">
        <w:rPr>
          <w:rFonts w:ascii="Times New Roman" w:hAnsi="Times New Roman"/>
          <w:sz w:val="28"/>
          <w:szCs w:val="28"/>
        </w:rPr>
        <w:t>тропины</w:t>
      </w:r>
      <w:proofErr w:type="spellEnd"/>
      <w:r w:rsidRPr="004E7861">
        <w:rPr>
          <w:rFonts w:ascii="Times New Roman" w:hAnsi="Times New Roman"/>
          <w:sz w:val="28"/>
          <w:szCs w:val="28"/>
        </w:rPr>
        <w:t xml:space="preserve">), действующие на другие эндокринные железы и регулирующие их функции. Например, передняя доля гипофиза вырабатывает </w:t>
      </w:r>
      <w:proofErr w:type="spellStart"/>
      <w:r w:rsidRPr="004E7861">
        <w:rPr>
          <w:rFonts w:ascii="Times New Roman" w:hAnsi="Times New Roman"/>
          <w:sz w:val="28"/>
          <w:szCs w:val="28"/>
        </w:rPr>
        <w:t>тиреотропин</w:t>
      </w:r>
      <w:proofErr w:type="spellEnd"/>
      <w:r w:rsidRPr="004E7861">
        <w:rPr>
          <w:rFonts w:ascii="Times New Roman" w:hAnsi="Times New Roman"/>
          <w:sz w:val="28"/>
          <w:szCs w:val="28"/>
        </w:rPr>
        <w:t xml:space="preserve"> (стимулирует функцию щитовидной железы), кортикотропин (стимулирует функцию надпочечников), гонадотропин (</w:t>
      </w:r>
      <w:proofErr w:type="spellStart"/>
      <w:r w:rsidRPr="004E7861">
        <w:rPr>
          <w:rFonts w:ascii="Times New Roman" w:hAnsi="Times New Roman"/>
          <w:sz w:val="28"/>
          <w:szCs w:val="28"/>
        </w:rPr>
        <w:t>стим</w:t>
      </w:r>
      <w:proofErr w:type="spellEnd"/>
      <w:r w:rsidRPr="004E7861">
        <w:rPr>
          <w:rFonts w:ascii="Times New Roman" w:hAnsi="Times New Roman"/>
          <w:sz w:val="28"/>
          <w:szCs w:val="28"/>
        </w:rPr>
        <w:t>. функцию фолликулов в яичнике).</w:t>
      </w:r>
    </w:p>
    <w:p w:rsidR="004E7861" w:rsidRPr="004E7861" w:rsidRDefault="004E7861" w:rsidP="004E7861">
      <w:pPr>
        <w:pStyle w:val="a6"/>
        <w:tabs>
          <w:tab w:val="left" w:pos="0"/>
        </w:tabs>
        <w:spacing w:after="0" w:line="240" w:lineRule="auto"/>
        <w:ind w:left="0" w:firstLine="567"/>
        <w:jc w:val="center"/>
        <w:rPr>
          <w:rFonts w:ascii="Times New Roman" w:hAnsi="Times New Roman"/>
          <w:b/>
          <w:sz w:val="28"/>
          <w:szCs w:val="28"/>
        </w:rPr>
      </w:pPr>
      <w:r w:rsidRPr="004E7861">
        <w:rPr>
          <w:rFonts w:ascii="Times New Roman" w:hAnsi="Times New Roman"/>
          <w:b/>
          <w:sz w:val="28"/>
          <w:szCs w:val="28"/>
        </w:rPr>
        <w:t>Особенности нервного и гуморального механизмов регуляции функций организма.</w:t>
      </w:r>
    </w:p>
    <w:p w:rsid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Единство регуляторных механизмов заключается в их взаимодействии. Например, увеличение содержания углекислого газа в крови возбуждает хеморецепторы аорты, при этом увеличивается поток импульсов по соответствующим нервам в ЦНС, а оттуда – к дыхательной мускулатуре, что ведет к учащению и углублению дыхания.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b/>
          <w:sz w:val="28"/>
          <w:szCs w:val="28"/>
        </w:rPr>
        <w:t xml:space="preserve">3. </w:t>
      </w:r>
      <w:r w:rsidRPr="004E7861">
        <w:rPr>
          <w:rFonts w:ascii="Times New Roman" w:hAnsi="Times New Roman"/>
          <w:sz w:val="28"/>
          <w:szCs w:val="28"/>
        </w:rPr>
        <w:t xml:space="preserve">Поддержание показателей внутренней среды организма  осуществляется с помощью регуляции деятельности различных органов и физиологических систем, объединяемых в единую функциональную систему. Представление о функциональных системах разработал П.К.Анохин. Ф.с. – это динамическая совокупность различных органов и систем организма, формирующаяся для достижения полезного для организма приспособительного результата. Ф.с. включает следующие элементы: 1). Управляющее устройство – нервный центр, представляющий собой объединение ядер различных уровней ЦНС; 2). Выходные каналы управляющего устройства (нервы и гормоны); 3). Исполнительные органы – эффекторы, обеспечивающие в ходе физиологической деятельности поддержание регулируемого процесса на некотором оптимальном уровне; 4). Рецепторы результата (сенсорные рецепторы) – датчики, воспринимающие информацию о параметрах отклонения регулируемого процесса от оптимального уровня; 5). Канал обратной связи, информирующий нервный центр  с помощью </w:t>
      </w:r>
      <w:proofErr w:type="spellStart"/>
      <w:r w:rsidRPr="004E7861">
        <w:rPr>
          <w:rFonts w:ascii="Times New Roman" w:hAnsi="Times New Roman"/>
          <w:sz w:val="28"/>
          <w:szCs w:val="28"/>
        </w:rPr>
        <w:t>импульсаций</w:t>
      </w:r>
      <w:proofErr w:type="spellEnd"/>
      <w:r w:rsidRPr="004E7861">
        <w:rPr>
          <w:rFonts w:ascii="Times New Roman" w:hAnsi="Times New Roman"/>
          <w:sz w:val="28"/>
          <w:szCs w:val="28"/>
        </w:rPr>
        <w:t xml:space="preserve"> от рецепторов результата. Например, при увеличении артериального давления крови в большей степени начинают раздражаться </w:t>
      </w:r>
      <w:proofErr w:type="spellStart"/>
      <w:r w:rsidRPr="004E7861">
        <w:rPr>
          <w:rFonts w:ascii="Times New Roman" w:hAnsi="Times New Roman"/>
          <w:sz w:val="28"/>
          <w:szCs w:val="28"/>
        </w:rPr>
        <w:t>барорецепторы</w:t>
      </w:r>
      <w:proofErr w:type="spellEnd"/>
      <w:r w:rsidRPr="004E7861">
        <w:rPr>
          <w:rFonts w:ascii="Times New Roman" w:hAnsi="Times New Roman"/>
          <w:sz w:val="28"/>
          <w:szCs w:val="28"/>
        </w:rPr>
        <w:t xml:space="preserve"> сосудистых зон, в результате чего увеличивается поток импульсов в ЦНС, а именно в центр кровообращения. Взаимодействие нейронов этого центра ведет к ослаблению </w:t>
      </w:r>
      <w:r w:rsidRPr="004E7861">
        <w:rPr>
          <w:rFonts w:ascii="Times New Roman" w:hAnsi="Times New Roman"/>
          <w:sz w:val="28"/>
          <w:szCs w:val="28"/>
        </w:rPr>
        <w:lastRenderedPageBreak/>
        <w:t>деятельности сердца и расширению кровеносных сосудов. Если же описанного механизма оказывается недостаточно, то включаются дополнительные регуляторные механизмы, в частности возрастает переход жидкости из кровеносного русла в межклеточное пространство, включается эндокринная система, больше воды выводится из организма.</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Архитектура </w:t>
      </w:r>
      <w:proofErr w:type="gramStart"/>
      <w:r w:rsidRPr="004E7861">
        <w:rPr>
          <w:rFonts w:ascii="Times New Roman" w:hAnsi="Times New Roman"/>
          <w:sz w:val="28"/>
          <w:szCs w:val="28"/>
        </w:rPr>
        <w:t>различных</w:t>
      </w:r>
      <w:proofErr w:type="gramEnd"/>
      <w:r w:rsidRPr="004E7861">
        <w:rPr>
          <w:rFonts w:ascii="Times New Roman" w:hAnsi="Times New Roman"/>
          <w:sz w:val="28"/>
          <w:szCs w:val="28"/>
        </w:rPr>
        <w:t xml:space="preserve"> ф.с. одинакова, что называют изоморфизмом. Вместе с тем </w:t>
      </w:r>
      <w:proofErr w:type="gramStart"/>
      <w:r w:rsidRPr="004E7861">
        <w:rPr>
          <w:rFonts w:ascii="Times New Roman" w:hAnsi="Times New Roman"/>
          <w:sz w:val="28"/>
          <w:szCs w:val="28"/>
        </w:rPr>
        <w:t>ф</w:t>
      </w:r>
      <w:proofErr w:type="gramEnd"/>
      <w:r w:rsidRPr="004E7861">
        <w:rPr>
          <w:rFonts w:ascii="Times New Roman" w:hAnsi="Times New Roman"/>
          <w:sz w:val="28"/>
          <w:szCs w:val="28"/>
        </w:rPr>
        <w:t>.</w:t>
      </w:r>
      <w:proofErr w:type="gramStart"/>
      <w:r w:rsidRPr="004E7861">
        <w:rPr>
          <w:rFonts w:ascii="Times New Roman" w:hAnsi="Times New Roman"/>
          <w:sz w:val="28"/>
          <w:szCs w:val="28"/>
        </w:rPr>
        <w:t>с</w:t>
      </w:r>
      <w:proofErr w:type="gramEnd"/>
      <w:r w:rsidRPr="004E7861">
        <w:rPr>
          <w:rFonts w:ascii="Times New Roman" w:hAnsi="Times New Roman"/>
          <w:sz w:val="28"/>
          <w:szCs w:val="28"/>
        </w:rPr>
        <w:t xml:space="preserve">. могут отличаться друг от друга по степени разветвленности как центральных, так и периферических механизмов. </w:t>
      </w:r>
      <w:proofErr w:type="spellStart"/>
      <w:proofErr w:type="gramStart"/>
      <w:r w:rsidRPr="004E7861">
        <w:rPr>
          <w:rFonts w:ascii="Times New Roman" w:hAnsi="Times New Roman"/>
          <w:sz w:val="28"/>
          <w:szCs w:val="28"/>
        </w:rPr>
        <w:t>Системообразующим</w:t>
      </w:r>
      <w:proofErr w:type="spellEnd"/>
      <w:r w:rsidRPr="004E7861">
        <w:rPr>
          <w:rFonts w:ascii="Times New Roman" w:hAnsi="Times New Roman"/>
          <w:sz w:val="28"/>
          <w:szCs w:val="28"/>
        </w:rPr>
        <w:t xml:space="preserve"> фактором, выступающим в качестве инструмента включения тех или иных органов, тканей, механизмов в ф.с., является полезный для жизнедеятельности организма приспособительный результат – конечный результат физиологической активности ф.с. Относительная стабильность показателей внутренней среды организма является результатом согласованной деятельности многих ф.с. Различные показатели внутренней среды организма оказываются взаимосвязанными.</w:t>
      </w:r>
      <w:proofErr w:type="gramEnd"/>
      <w:r w:rsidRPr="004E7861">
        <w:rPr>
          <w:rFonts w:ascii="Times New Roman" w:hAnsi="Times New Roman"/>
          <w:sz w:val="28"/>
          <w:szCs w:val="28"/>
        </w:rPr>
        <w:t xml:space="preserve"> Например, избыточное потребление воды сопровождается увеличением объема циркулирующей крови, повышением артериального давления, снижением осмотического давления плазмы крови. Все ф.с. гомеостатического уровня  фактически объединяются в </w:t>
      </w:r>
      <w:proofErr w:type="gramStart"/>
      <w:r w:rsidRPr="004E7861">
        <w:rPr>
          <w:rFonts w:ascii="Times New Roman" w:hAnsi="Times New Roman"/>
          <w:sz w:val="28"/>
          <w:szCs w:val="28"/>
        </w:rPr>
        <w:t>единую</w:t>
      </w:r>
      <w:proofErr w:type="gramEnd"/>
      <w:r w:rsidRPr="004E7861">
        <w:rPr>
          <w:rFonts w:ascii="Times New Roman" w:hAnsi="Times New Roman"/>
          <w:sz w:val="28"/>
          <w:szCs w:val="28"/>
        </w:rPr>
        <w:t xml:space="preserve"> ф.с. гомеостаза. </w:t>
      </w:r>
    </w:p>
    <w:p w:rsidR="004E7861" w:rsidRPr="004E7861" w:rsidRDefault="004E7861" w:rsidP="004E7861">
      <w:pPr>
        <w:pStyle w:val="a6"/>
        <w:tabs>
          <w:tab w:val="left" w:pos="0"/>
        </w:tabs>
        <w:spacing w:after="0" w:line="240" w:lineRule="auto"/>
        <w:ind w:left="0" w:firstLine="567"/>
        <w:jc w:val="both"/>
        <w:rPr>
          <w:rFonts w:ascii="Times New Roman" w:hAnsi="Times New Roman"/>
          <w:i/>
          <w:sz w:val="28"/>
          <w:szCs w:val="28"/>
        </w:rPr>
      </w:pPr>
      <w:proofErr w:type="spellStart"/>
      <w:r w:rsidRPr="004E7861">
        <w:rPr>
          <w:rFonts w:ascii="Times New Roman" w:hAnsi="Times New Roman"/>
          <w:b/>
          <w:sz w:val="28"/>
          <w:szCs w:val="28"/>
        </w:rPr>
        <w:t>Системогенез</w:t>
      </w:r>
      <w:proofErr w:type="spellEnd"/>
      <w:r w:rsidRPr="004E7861">
        <w:rPr>
          <w:rFonts w:ascii="Times New Roman" w:hAnsi="Times New Roman"/>
          <w:sz w:val="28"/>
          <w:szCs w:val="28"/>
        </w:rPr>
        <w:t xml:space="preserve"> согласно теории П.К. Анохина -  избирательное созревание и развитие ф.с. в ант</w:t>
      </w:r>
      <w:proofErr w:type="gramStart"/>
      <w:r w:rsidRPr="004E7861">
        <w:rPr>
          <w:rFonts w:ascii="Times New Roman" w:hAnsi="Times New Roman"/>
          <w:sz w:val="28"/>
          <w:szCs w:val="28"/>
        </w:rPr>
        <w:t>е-</w:t>
      </w:r>
      <w:proofErr w:type="gramEnd"/>
      <w:r w:rsidRPr="004E7861">
        <w:rPr>
          <w:rFonts w:ascii="Times New Roman" w:hAnsi="Times New Roman"/>
          <w:sz w:val="28"/>
          <w:szCs w:val="28"/>
        </w:rPr>
        <w:t xml:space="preserve"> и постнатальном онтогенезе. В отличие от морфогенеза, отражающего развитие органов в онтогенезе, </w:t>
      </w:r>
      <w:proofErr w:type="spellStart"/>
      <w:r w:rsidRPr="004E7861">
        <w:rPr>
          <w:rFonts w:ascii="Times New Roman" w:hAnsi="Times New Roman"/>
          <w:sz w:val="28"/>
          <w:szCs w:val="28"/>
        </w:rPr>
        <w:t>системогенез</w:t>
      </w:r>
      <w:proofErr w:type="spellEnd"/>
      <w:r w:rsidRPr="004E7861">
        <w:rPr>
          <w:rFonts w:ascii="Times New Roman" w:hAnsi="Times New Roman"/>
          <w:sz w:val="28"/>
          <w:szCs w:val="28"/>
        </w:rPr>
        <w:t xml:space="preserve"> отражает развитие в онтогенезе различных по функции и локализации структурных образований, которые объединяются в </w:t>
      </w:r>
      <w:proofErr w:type="gramStart"/>
      <w:r w:rsidRPr="004E7861">
        <w:rPr>
          <w:rFonts w:ascii="Times New Roman" w:hAnsi="Times New Roman"/>
          <w:sz w:val="28"/>
          <w:szCs w:val="28"/>
        </w:rPr>
        <w:t>единую</w:t>
      </w:r>
      <w:proofErr w:type="gramEnd"/>
      <w:r w:rsidRPr="004E7861">
        <w:rPr>
          <w:rFonts w:ascii="Times New Roman" w:hAnsi="Times New Roman"/>
          <w:sz w:val="28"/>
          <w:szCs w:val="28"/>
        </w:rPr>
        <w:t xml:space="preserve"> ф.с., </w:t>
      </w:r>
      <w:r w:rsidRPr="004E7861">
        <w:rPr>
          <w:rFonts w:ascii="Times New Roman" w:hAnsi="Times New Roman"/>
          <w:i/>
          <w:sz w:val="28"/>
          <w:szCs w:val="28"/>
        </w:rPr>
        <w:t>обеспечивающую новорожденному выживание.</w:t>
      </w:r>
    </w:p>
    <w:p w:rsid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 настоящее время под </w:t>
      </w:r>
      <w:proofErr w:type="spellStart"/>
      <w:r w:rsidRPr="004E7861">
        <w:rPr>
          <w:rFonts w:ascii="Times New Roman" w:hAnsi="Times New Roman"/>
          <w:sz w:val="28"/>
          <w:szCs w:val="28"/>
        </w:rPr>
        <w:t>системогенезом</w:t>
      </w:r>
      <w:proofErr w:type="spellEnd"/>
      <w:r w:rsidRPr="004E7861">
        <w:rPr>
          <w:rFonts w:ascii="Times New Roman" w:hAnsi="Times New Roman"/>
          <w:sz w:val="28"/>
          <w:szCs w:val="28"/>
        </w:rPr>
        <w:t xml:space="preserve"> понимают не только онтогенетические процессы, но и </w:t>
      </w:r>
      <w:proofErr w:type="gramStart"/>
      <w:r w:rsidRPr="004E7861">
        <w:rPr>
          <w:rFonts w:ascii="Times New Roman" w:hAnsi="Times New Roman"/>
          <w:sz w:val="28"/>
          <w:szCs w:val="28"/>
        </w:rPr>
        <w:t>формирование</w:t>
      </w:r>
      <w:proofErr w:type="gramEnd"/>
      <w:r w:rsidRPr="004E7861">
        <w:rPr>
          <w:rFonts w:ascii="Times New Roman" w:hAnsi="Times New Roman"/>
          <w:sz w:val="28"/>
          <w:szCs w:val="28"/>
        </w:rPr>
        <w:t xml:space="preserve"> и преобразование ф.с. в ходе жизнедеятельности организма. </w:t>
      </w:r>
      <w:proofErr w:type="spellStart"/>
      <w:r w:rsidRPr="004E7861">
        <w:rPr>
          <w:rFonts w:ascii="Times New Roman" w:hAnsi="Times New Roman"/>
          <w:sz w:val="28"/>
          <w:szCs w:val="28"/>
        </w:rPr>
        <w:t>Системообразующий</w:t>
      </w:r>
      <w:proofErr w:type="spellEnd"/>
      <w:r w:rsidRPr="004E7861">
        <w:rPr>
          <w:rFonts w:ascii="Times New Roman" w:hAnsi="Times New Roman"/>
          <w:sz w:val="28"/>
          <w:szCs w:val="28"/>
        </w:rPr>
        <w:t xml:space="preserve"> фактор </w:t>
      </w:r>
      <w:proofErr w:type="gramStart"/>
      <w:r w:rsidRPr="004E7861">
        <w:rPr>
          <w:rFonts w:ascii="Times New Roman" w:hAnsi="Times New Roman"/>
          <w:sz w:val="28"/>
          <w:szCs w:val="28"/>
        </w:rPr>
        <w:t>ф</w:t>
      </w:r>
      <w:proofErr w:type="gramEnd"/>
      <w:r w:rsidRPr="004E7861">
        <w:rPr>
          <w:rFonts w:ascii="Times New Roman" w:hAnsi="Times New Roman"/>
          <w:sz w:val="28"/>
          <w:szCs w:val="28"/>
        </w:rPr>
        <w:t>.</w:t>
      </w:r>
      <w:proofErr w:type="gramStart"/>
      <w:r w:rsidRPr="004E7861">
        <w:rPr>
          <w:rFonts w:ascii="Times New Roman" w:hAnsi="Times New Roman"/>
          <w:sz w:val="28"/>
          <w:szCs w:val="28"/>
        </w:rPr>
        <w:t>с</w:t>
      </w:r>
      <w:proofErr w:type="gramEnd"/>
      <w:r w:rsidRPr="004E7861">
        <w:rPr>
          <w:rFonts w:ascii="Times New Roman" w:hAnsi="Times New Roman"/>
          <w:sz w:val="28"/>
          <w:szCs w:val="28"/>
        </w:rPr>
        <w:t xml:space="preserve">. любого уровня – полезный для жизнедеятельности организма приспособительный результат, необходимый в данный момент. Все множество полезных приспособительных результатов можно объединить в две группы: 1). Поддержание постоянства внутренней среды организма; 2). Достижение результата в социальной деятельности.  В ходе антенатального развития различные структуры организма закладываются в разное время и созревают с  различными темпами.  В онтогенезе созревают в первую очередь те </w:t>
      </w:r>
      <w:proofErr w:type="gramStart"/>
      <w:r w:rsidRPr="004E7861">
        <w:rPr>
          <w:rFonts w:ascii="Times New Roman" w:hAnsi="Times New Roman"/>
          <w:sz w:val="28"/>
          <w:szCs w:val="28"/>
        </w:rPr>
        <w:t>ф</w:t>
      </w:r>
      <w:proofErr w:type="gramEnd"/>
      <w:r w:rsidRPr="004E7861">
        <w:rPr>
          <w:rFonts w:ascii="Times New Roman" w:hAnsi="Times New Roman"/>
          <w:sz w:val="28"/>
          <w:szCs w:val="28"/>
        </w:rPr>
        <w:t>.</w:t>
      </w:r>
      <w:proofErr w:type="gramStart"/>
      <w:r w:rsidRPr="004E7861">
        <w:rPr>
          <w:rFonts w:ascii="Times New Roman" w:hAnsi="Times New Roman"/>
          <w:sz w:val="28"/>
          <w:szCs w:val="28"/>
        </w:rPr>
        <w:t>с</w:t>
      </w:r>
      <w:proofErr w:type="gramEnd"/>
      <w:r w:rsidRPr="004E7861">
        <w:rPr>
          <w:rFonts w:ascii="Times New Roman" w:hAnsi="Times New Roman"/>
          <w:sz w:val="28"/>
          <w:szCs w:val="28"/>
        </w:rPr>
        <w:t xml:space="preserve">., без которых невозможно дальнейшее развитие организма. Так, нервный центр  группируется и созревает обычно раньше, чем закладывается и созревает  иннервируемый им субстрат. У плода формируются ф.с.: </w:t>
      </w:r>
      <w:proofErr w:type="gramStart"/>
      <w:r w:rsidRPr="004E7861">
        <w:rPr>
          <w:rFonts w:ascii="Times New Roman" w:hAnsi="Times New Roman"/>
          <w:sz w:val="28"/>
          <w:szCs w:val="28"/>
        </w:rPr>
        <w:t>поддерживающая</w:t>
      </w:r>
      <w:proofErr w:type="gramEnd"/>
      <w:r w:rsidRPr="004E7861">
        <w:rPr>
          <w:rFonts w:ascii="Times New Roman" w:hAnsi="Times New Roman"/>
          <w:sz w:val="28"/>
          <w:szCs w:val="28"/>
        </w:rPr>
        <w:t xml:space="preserve"> постоянство газового состава крови, обеспечивающая </w:t>
      </w:r>
      <w:proofErr w:type="spellStart"/>
      <w:r w:rsidRPr="004E7861">
        <w:rPr>
          <w:rFonts w:ascii="Times New Roman" w:hAnsi="Times New Roman"/>
          <w:sz w:val="28"/>
          <w:szCs w:val="28"/>
        </w:rPr>
        <w:t>ортотоническую</w:t>
      </w:r>
      <w:proofErr w:type="spellEnd"/>
      <w:r w:rsidRPr="004E7861">
        <w:rPr>
          <w:rFonts w:ascii="Times New Roman" w:hAnsi="Times New Roman"/>
          <w:sz w:val="28"/>
          <w:szCs w:val="28"/>
        </w:rPr>
        <w:t xml:space="preserve"> позу и т.д. В постнатальном периоде также проявляется </w:t>
      </w:r>
      <w:proofErr w:type="spellStart"/>
      <w:r w:rsidRPr="004E7861">
        <w:rPr>
          <w:rFonts w:ascii="Times New Roman" w:hAnsi="Times New Roman"/>
          <w:sz w:val="28"/>
          <w:szCs w:val="28"/>
        </w:rPr>
        <w:t>гетерохронность</w:t>
      </w:r>
      <w:proofErr w:type="spellEnd"/>
      <w:r w:rsidRPr="004E7861">
        <w:rPr>
          <w:rFonts w:ascii="Times New Roman" w:hAnsi="Times New Roman"/>
          <w:sz w:val="28"/>
          <w:szCs w:val="28"/>
        </w:rPr>
        <w:t xml:space="preserve"> развития. Например, из трех ф.</w:t>
      </w:r>
      <w:proofErr w:type="gramStart"/>
      <w:r w:rsidRPr="004E7861">
        <w:rPr>
          <w:rFonts w:ascii="Times New Roman" w:hAnsi="Times New Roman"/>
          <w:sz w:val="28"/>
          <w:szCs w:val="28"/>
        </w:rPr>
        <w:t>с</w:t>
      </w:r>
      <w:proofErr w:type="gramEnd"/>
      <w:r w:rsidRPr="004E7861">
        <w:rPr>
          <w:rFonts w:ascii="Times New Roman" w:hAnsi="Times New Roman"/>
          <w:sz w:val="28"/>
          <w:szCs w:val="28"/>
        </w:rPr>
        <w:t>., связанных с полостью рта, после рождения сформированной оказывается лишь ф.с. сосания, позже формируется ф.с. жевания, затем ф.с. речи.</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p>
    <w:p w:rsidR="004E7861" w:rsidRPr="004E7861" w:rsidRDefault="004E7861" w:rsidP="004E7861">
      <w:pPr>
        <w:pStyle w:val="a6"/>
        <w:numPr>
          <w:ilvl w:val="0"/>
          <w:numId w:val="6"/>
        </w:numPr>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Поведение как осознаваемая деятельность формируется на базе врожденных реакций (безусловных рефлексов и инстинктов), условных рефлексов и </w:t>
      </w:r>
      <w:proofErr w:type="spellStart"/>
      <w:r w:rsidRPr="004E7861">
        <w:rPr>
          <w:rFonts w:ascii="Times New Roman" w:hAnsi="Times New Roman"/>
          <w:sz w:val="28"/>
          <w:szCs w:val="28"/>
        </w:rPr>
        <w:t>импритинга</w:t>
      </w:r>
      <w:proofErr w:type="spellEnd"/>
      <w:r w:rsidRPr="004E7861">
        <w:rPr>
          <w:rFonts w:ascii="Times New Roman" w:hAnsi="Times New Roman"/>
          <w:sz w:val="28"/>
          <w:szCs w:val="28"/>
        </w:rPr>
        <w:t xml:space="preserve">.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lastRenderedPageBreak/>
        <w:t xml:space="preserve">Инстинкт – врожденная  стереотипная деятельность организма, побуждаемая биологическими потребностями и внешними раздражителями. </w:t>
      </w:r>
      <w:proofErr w:type="gramStart"/>
      <w:r w:rsidRPr="004E7861">
        <w:rPr>
          <w:rFonts w:ascii="Times New Roman" w:hAnsi="Times New Roman"/>
          <w:sz w:val="28"/>
          <w:szCs w:val="28"/>
        </w:rPr>
        <w:t>Поведенческие</w:t>
      </w:r>
      <w:proofErr w:type="gramEnd"/>
      <w:r w:rsidRPr="004E7861">
        <w:rPr>
          <w:rFonts w:ascii="Times New Roman" w:hAnsi="Times New Roman"/>
          <w:sz w:val="28"/>
          <w:szCs w:val="28"/>
        </w:rPr>
        <w:t xml:space="preserve"> мотивируются потребностями организма. При этом для достижения цели, т.е. полезного для организма результата, формируются </w:t>
      </w:r>
      <w:proofErr w:type="gramStart"/>
      <w:r w:rsidRPr="004E7861">
        <w:rPr>
          <w:rFonts w:ascii="Times New Roman" w:hAnsi="Times New Roman"/>
          <w:sz w:val="28"/>
          <w:szCs w:val="28"/>
        </w:rPr>
        <w:t>ф</w:t>
      </w:r>
      <w:proofErr w:type="gramEnd"/>
      <w:r w:rsidRPr="004E7861">
        <w:rPr>
          <w:rFonts w:ascii="Times New Roman" w:hAnsi="Times New Roman"/>
          <w:sz w:val="28"/>
          <w:szCs w:val="28"/>
        </w:rPr>
        <w:t>.</w:t>
      </w:r>
      <w:proofErr w:type="gramStart"/>
      <w:r w:rsidRPr="004E7861">
        <w:rPr>
          <w:rFonts w:ascii="Times New Roman" w:hAnsi="Times New Roman"/>
          <w:sz w:val="28"/>
          <w:szCs w:val="28"/>
        </w:rPr>
        <w:t>с</w:t>
      </w:r>
      <w:proofErr w:type="gramEnd"/>
      <w:r w:rsidRPr="004E7861">
        <w:rPr>
          <w:rFonts w:ascii="Times New Roman" w:hAnsi="Times New Roman"/>
          <w:sz w:val="28"/>
          <w:szCs w:val="28"/>
        </w:rPr>
        <w:t xml:space="preserve">. Общая схема поведенческого акта по Анохину включает следующие элементы: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1). Афферентный синтез заключается в обработке и сопоставлении всей информации, которая используется организмом для принятия решения о наиболее адекватном поведении для данных условий </w:t>
      </w:r>
      <w:proofErr w:type="gramStart"/>
      <w:r w:rsidRPr="004E7861">
        <w:rPr>
          <w:rFonts w:ascii="Times New Roman" w:hAnsi="Times New Roman"/>
          <w:sz w:val="28"/>
          <w:szCs w:val="28"/>
        </w:rPr>
        <w:t>у</w:t>
      </w:r>
      <w:proofErr w:type="gramEnd"/>
      <w:r w:rsidRPr="004E7861">
        <w:rPr>
          <w:rFonts w:ascii="Times New Roman" w:hAnsi="Times New Roman"/>
          <w:sz w:val="28"/>
          <w:szCs w:val="28"/>
        </w:rPr>
        <w:t xml:space="preserve"> </w:t>
      </w:r>
      <w:proofErr w:type="gramStart"/>
      <w:r w:rsidRPr="004E7861">
        <w:rPr>
          <w:rFonts w:ascii="Times New Roman" w:hAnsi="Times New Roman"/>
          <w:sz w:val="28"/>
          <w:szCs w:val="28"/>
        </w:rPr>
        <w:t>учетом</w:t>
      </w:r>
      <w:proofErr w:type="gramEnd"/>
      <w:r w:rsidRPr="004E7861">
        <w:rPr>
          <w:rFonts w:ascii="Times New Roman" w:hAnsi="Times New Roman"/>
          <w:sz w:val="28"/>
          <w:szCs w:val="28"/>
        </w:rPr>
        <w:t xml:space="preserve"> доминирующей мотивации, пусковой </w:t>
      </w:r>
      <w:proofErr w:type="spellStart"/>
      <w:r w:rsidRPr="004E7861">
        <w:rPr>
          <w:rFonts w:ascii="Times New Roman" w:hAnsi="Times New Roman"/>
          <w:sz w:val="28"/>
          <w:szCs w:val="28"/>
        </w:rPr>
        <w:t>афферентации</w:t>
      </w:r>
      <w:proofErr w:type="spellEnd"/>
      <w:r w:rsidRPr="004E7861">
        <w:rPr>
          <w:rFonts w:ascii="Times New Roman" w:hAnsi="Times New Roman"/>
          <w:sz w:val="28"/>
          <w:szCs w:val="28"/>
        </w:rPr>
        <w:t xml:space="preserve">, взаимодействующих с аппаратом памяти. Мотивационное возбуждение возникает в ЦНС с появлением какой-либо потребности, оно имеет доминирующий характер, т.е. подавляет остальные мотивации  и направляет поведение организма на достижение полезного результата, который удовлетворяет имеющуюся потребность. В основе доминирующей мотивации лежит механизм доминанты, открытый А.А.Ухтомским (схема </w:t>
      </w:r>
      <w:proofErr w:type="gramStart"/>
      <w:r w:rsidRPr="004E7861">
        <w:rPr>
          <w:rFonts w:ascii="Times New Roman" w:hAnsi="Times New Roman"/>
          <w:sz w:val="28"/>
          <w:szCs w:val="28"/>
        </w:rPr>
        <w:t>на</w:t>
      </w:r>
      <w:proofErr w:type="gramEnd"/>
      <w:r w:rsidRPr="004E7861">
        <w:rPr>
          <w:rFonts w:ascii="Times New Roman" w:hAnsi="Times New Roman"/>
          <w:sz w:val="28"/>
          <w:szCs w:val="28"/>
        </w:rPr>
        <w:t xml:space="preserve"> обор.).</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i/>
          <w:sz w:val="28"/>
          <w:szCs w:val="28"/>
        </w:rPr>
        <w:t>Мотивация</w:t>
      </w:r>
      <w:r w:rsidRPr="004E7861">
        <w:rPr>
          <w:rFonts w:ascii="Times New Roman" w:hAnsi="Times New Roman"/>
          <w:sz w:val="28"/>
          <w:szCs w:val="28"/>
        </w:rPr>
        <w:t xml:space="preserve"> – это побуждение организма к действию для удовлетворения существующей у него потребности. Выделяют две стадии </w:t>
      </w:r>
      <w:proofErr w:type="gramStart"/>
      <w:r w:rsidRPr="004E7861">
        <w:rPr>
          <w:rFonts w:ascii="Times New Roman" w:hAnsi="Times New Roman"/>
          <w:sz w:val="28"/>
          <w:szCs w:val="28"/>
        </w:rPr>
        <w:t>м</w:t>
      </w:r>
      <w:proofErr w:type="gramEnd"/>
      <w:r w:rsidRPr="004E7861">
        <w:rPr>
          <w:rFonts w:ascii="Times New Roman" w:hAnsi="Times New Roman"/>
          <w:sz w:val="28"/>
          <w:szCs w:val="28"/>
        </w:rPr>
        <w:t xml:space="preserve">.: состояние организма (потребность) и запуск деятельности организма для удовлетворения потребности. Потребность рождает </w:t>
      </w:r>
      <w:proofErr w:type="gramStart"/>
      <w:r w:rsidRPr="004E7861">
        <w:rPr>
          <w:rFonts w:ascii="Times New Roman" w:hAnsi="Times New Roman"/>
          <w:sz w:val="28"/>
          <w:szCs w:val="28"/>
        </w:rPr>
        <w:t>м</w:t>
      </w:r>
      <w:proofErr w:type="gramEnd"/>
      <w:r w:rsidRPr="004E7861">
        <w:rPr>
          <w:rFonts w:ascii="Times New Roman" w:hAnsi="Times New Roman"/>
          <w:sz w:val="28"/>
          <w:szCs w:val="28"/>
        </w:rPr>
        <w:t xml:space="preserve">., значит, потребность первична, а м. вторична. Классифицировать </w:t>
      </w:r>
      <w:proofErr w:type="gramStart"/>
      <w:r w:rsidRPr="004E7861">
        <w:rPr>
          <w:rFonts w:ascii="Times New Roman" w:hAnsi="Times New Roman"/>
          <w:sz w:val="28"/>
          <w:szCs w:val="28"/>
        </w:rPr>
        <w:t>м</w:t>
      </w:r>
      <w:proofErr w:type="gramEnd"/>
      <w:r w:rsidRPr="004E7861">
        <w:rPr>
          <w:rFonts w:ascii="Times New Roman" w:hAnsi="Times New Roman"/>
          <w:sz w:val="28"/>
          <w:szCs w:val="28"/>
        </w:rPr>
        <w:t xml:space="preserve">. целесообразно по их происхождению, поскольку они порождаются той или иной потребностью организма (биологической, социальной, свободы или исследовательской деятельности). При </w:t>
      </w:r>
      <w:r w:rsidRPr="004E7861">
        <w:rPr>
          <w:rFonts w:ascii="Times New Roman" w:hAnsi="Times New Roman"/>
          <w:i/>
          <w:sz w:val="28"/>
          <w:szCs w:val="28"/>
        </w:rPr>
        <w:t>биологической</w:t>
      </w:r>
      <w:r w:rsidRPr="004E7861">
        <w:rPr>
          <w:rFonts w:ascii="Times New Roman" w:hAnsi="Times New Roman"/>
          <w:sz w:val="28"/>
          <w:szCs w:val="28"/>
        </w:rPr>
        <w:t xml:space="preserve"> </w:t>
      </w:r>
      <w:proofErr w:type="gramStart"/>
      <w:r w:rsidRPr="004E7861">
        <w:rPr>
          <w:rFonts w:ascii="Times New Roman" w:hAnsi="Times New Roman"/>
          <w:sz w:val="28"/>
          <w:szCs w:val="28"/>
        </w:rPr>
        <w:t>м</w:t>
      </w:r>
      <w:proofErr w:type="gramEnd"/>
      <w:r w:rsidRPr="004E7861">
        <w:rPr>
          <w:rFonts w:ascii="Times New Roman" w:hAnsi="Times New Roman"/>
          <w:sz w:val="28"/>
          <w:szCs w:val="28"/>
        </w:rPr>
        <w:t xml:space="preserve">. формируется эмоционально окрашенное состояние целого организма, которое возникает на основе внутренней  потребности и побуждает организма совершать целенаправленные действия, ведущие к удовлетворению потребности.  Это голод, жажда, агрессия, страх, половое возбуждение, родительские влечения и т.д. </w:t>
      </w:r>
      <w:r w:rsidRPr="004E7861">
        <w:rPr>
          <w:rFonts w:ascii="Times New Roman" w:hAnsi="Times New Roman"/>
          <w:i/>
          <w:sz w:val="28"/>
          <w:szCs w:val="28"/>
        </w:rPr>
        <w:t>Социальные</w:t>
      </w:r>
      <w:r w:rsidRPr="004E7861">
        <w:rPr>
          <w:rFonts w:ascii="Times New Roman" w:hAnsi="Times New Roman"/>
          <w:sz w:val="28"/>
          <w:szCs w:val="28"/>
        </w:rPr>
        <w:t xml:space="preserve"> </w:t>
      </w:r>
      <w:proofErr w:type="gramStart"/>
      <w:r w:rsidRPr="004E7861">
        <w:rPr>
          <w:rFonts w:ascii="Times New Roman" w:hAnsi="Times New Roman"/>
          <w:sz w:val="28"/>
          <w:szCs w:val="28"/>
        </w:rPr>
        <w:t>м</w:t>
      </w:r>
      <w:proofErr w:type="gramEnd"/>
      <w:r w:rsidRPr="004E7861">
        <w:rPr>
          <w:rFonts w:ascii="Times New Roman" w:hAnsi="Times New Roman"/>
          <w:sz w:val="28"/>
          <w:szCs w:val="28"/>
        </w:rPr>
        <w:t>. формируются на основе межличностных отношений и потребностей человеческого общества, например, патриотические, спортивные, стремление к престижу, духовные потребности.</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Ведущими центрами в развитии </w:t>
      </w:r>
      <w:proofErr w:type="gramStart"/>
      <w:r w:rsidRPr="004E7861">
        <w:rPr>
          <w:rFonts w:ascii="Times New Roman" w:hAnsi="Times New Roman"/>
          <w:sz w:val="28"/>
          <w:szCs w:val="28"/>
        </w:rPr>
        <w:t>биологических</w:t>
      </w:r>
      <w:proofErr w:type="gramEnd"/>
      <w:r w:rsidRPr="004E7861">
        <w:rPr>
          <w:rFonts w:ascii="Times New Roman" w:hAnsi="Times New Roman"/>
          <w:sz w:val="28"/>
          <w:szCs w:val="28"/>
        </w:rPr>
        <w:t xml:space="preserve"> м. считают гипоталамические центры. Возбуждение гипоталамуса и других структур лимбической системы проводится посредством таламических связей и ретикулярной формации  и ведет к активности  всех отделов большого мозга.  Кора б.м. оказывает непрерывные нисходящие влияния на инициативные центры гипоталамуса.  Мотивационное возбуждение извлекает необходимую информацию из блоков памяти, которая нередко определяет целенаправленную деятельность организма на основании приобретенного ранее опыта по достижению данного полезного результата. При этом в первую очередь вовлекаются в возбуждение те нейроны, которые ранее использовались в п</w:t>
      </w:r>
      <w:r>
        <w:rPr>
          <w:rFonts w:ascii="Times New Roman" w:hAnsi="Times New Roman"/>
          <w:sz w:val="28"/>
          <w:szCs w:val="28"/>
        </w:rPr>
        <w:t>одобных поведенческих реакциях.</w:t>
      </w:r>
      <w:r w:rsidRPr="004E7861">
        <w:rPr>
          <w:rFonts w:ascii="Times New Roman" w:hAnsi="Times New Roman"/>
          <w:sz w:val="28"/>
          <w:szCs w:val="28"/>
        </w:rPr>
        <w:t xml:space="preserve"> Мотиваци</w:t>
      </w:r>
      <w:r>
        <w:rPr>
          <w:rFonts w:ascii="Times New Roman" w:hAnsi="Times New Roman"/>
          <w:sz w:val="28"/>
          <w:szCs w:val="28"/>
        </w:rPr>
        <w:t>и активируют сенсорные системы.</w:t>
      </w:r>
      <w:r w:rsidRPr="004E7861">
        <w:rPr>
          <w:rFonts w:ascii="Times New Roman" w:hAnsi="Times New Roman"/>
          <w:sz w:val="28"/>
          <w:szCs w:val="28"/>
        </w:rPr>
        <w:t xml:space="preserve"> При голоде возрастает возбудимость вкусовых рецепторов и соответствующих центров, улучшается различение зрительных раздражителей, понижается порог </w:t>
      </w:r>
      <w:proofErr w:type="spellStart"/>
      <w:r w:rsidRPr="004E7861">
        <w:rPr>
          <w:rFonts w:ascii="Times New Roman" w:hAnsi="Times New Roman"/>
          <w:sz w:val="28"/>
          <w:szCs w:val="28"/>
        </w:rPr>
        <w:t>дифференцировочных</w:t>
      </w:r>
      <w:proofErr w:type="spellEnd"/>
      <w:r w:rsidRPr="004E7861">
        <w:rPr>
          <w:rFonts w:ascii="Times New Roman" w:hAnsi="Times New Roman"/>
          <w:sz w:val="28"/>
          <w:szCs w:val="28"/>
        </w:rPr>
        <w:t xml:space="preserve"> условных рефлексов. Любая мотивация (за исключением пассивного страха) повышает активность моторной системы. Возникновение мотиваций часто сопровождается появлением </w:t>
      </w:r>
      <w:r w:rsidRPr="004E7861">
        <w:rPr>
          <w:rFonts w:ascii="Times New Roman" w:hAnsi="Times New Roman"/>
          <w:sz w:val="28"/>
          <w:szCs w:val="28"/>
        </w:rPr>
        <w:lastRenderedPageBreak/>
        <w:t xml:space="preserve">отрицательных эмоций, а устранение (удовлетворение) мотивации – положительных.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2). Принятие решения</w:t>
      </w:r>
      <w:r w:rsidRPr="004E7861">
        <w:rPr>
          <w:rFonts w:ascii="Times New Roman" w:hAnsi="Times New Roman"/>
          <w:sz w:val="28"/>
          <w:szCs w:val="28"/>
        </w:rPr>
        <w:t xml:space="preserve"> - это стадия развития афферентного синтеза, характеризующаяся наличием элементов предвидения (т.е. что совершится в ближайшее время). Благодаря этому организм выполняет только одну конкретную форму поведения, соответствующую внутренней потребности  и окружающей обстановке, ведет к достижению результата. Лобные доли являются основным нервным субстратом, осуществляющим принятие решения при реализации целесообразных произвольных форм деятельности человека. На основе афферентного синтеза происходит формирование </w:t>
      </w:r>
      <w:r w:rsidRPr="004E7861">
        <w:rPr>
          <w:rFonts w:ascii="Times New Roman" w:hAnsi="Times New Roman"/>
          <w:b/>
          <w:i/>
          <w:sz w:val="28"/>
          <w:szCs w:val="28"/>
        </w:rPr>
        <w:t xml:space="preserve">акцептора результата действия </w:t>
      </w:r>
      <w:r w:rsidRPr="004E7861">
        <w:rPr>
          <w:rFonts w:ascii="Times New Roman" w:hAnsi="Times New Roman"/>
          <w:sz w:val="28"/>
          <w:szCs w:val="28"/>
        </w:rPr>
        <w:t xml:space="preserve">АРД, это аппарат прогнозирования и его оценки. Параллельно с этим процессом идет </w:t>
      </w:r>
      <w:r w:rsidRPr="004E7861">
        <w:rPr>
          <w:rFonts w:ascii="Times New Roman" w:hAnsi="Times New Roman"/>
          <w:b/>
          <w:i/>
          <w:sz w:val="28"/>
          <w:szCs w:val="28"/>
        </w:rPr>
        <w:t xml:space="preserve">формирование программы действия </w:t>
      </w:r>
      <w:r w:rsidRPr="004E7861">
        <w:rPr>
          <w:rFonts w:ascii="Times New Roman" w:hAnsi="Times New Roman"/>
          <w:sz w:val="28"/>
          <w:szCs w:val="28"/>
        </w:rPr>
        <w:t xml:space="preserve">(эфферентный синтез), обеспечивающий посылку импульсов к эффекторам для совершения определенного действия, приводящего к </w:t>
      </w:r>
      <w:r>
        <w:rPr>
          <w:rFonts w:ascii="Times New Roman" w:hAnsi="Times New Roman"/>
          <w:sz w:val="28"/>
          <w:szCs w:val="28"/>
        </w:rPr>
        <w:t>получению полезного результата.</w:t>
      </w:r>
      <w:r w:rsidRPr="004E7861">
        <w:rPr>
          <w:rFonts w:ascii="Times New Roman" w:hAnsi="Times New Roman"/>
          <w:sz w:val="28"/>
          <w:szCs w:val="28"/>
        </w:rPr>
        <w:t xml:space="preserve"> </w:t>
      </w:r>
      <w:r w:rsidRPr="004E7861">
        <w:rPr>
          <w:rFonts w:ascii="Times New Roman" w:hAnsi="Times New Roman"/>
          <w:i/>
          <w:sz w:val="28"/>
          <w:szCs w:val="28"/>
        </w:rPr>
        <w:t xml:space="preserve">Стадия формирования результата – </w:t>
      </w:r>
      <w:r w:rsidRPr="004E7861">
        <w:rPr>
          <w:rFonts w:ascii="Times New Roman" w:hAnsi="Times New Roman"/>
          <w:sz w:val="28"/>
          <w:szCs w:val="28"/>
        </w:rPr>
        <w:t xml:space="preserve">характеризуется </w:t>
      </w:r>
      <w:proofErr w:type="spellStart"/>
      <w:r w:rsidRPr="004E7861">
        <w:rPr>
          <w:rFonts w:ascii="Times New Roman" w:hAnsi="Times New Roman"/>
          <w:sz w:val="28"/>
          <w:szCs w:val="28"/>
        </w:rPr>
        <w:t>самовыполнением</w:t>
      </w:r>
      <w:proofErr w:type="spellEnd"/>
      <w:r w:rsidRPr="004E7861">
        <w:rPr>
          <w:rFonts w:ascii="Times New Roman" w:hAnsi="Times New Roman"/>
          <w:sz w:val="28"/>
          <w:szCs w:val="28"/>
        </w:rPr>
        <w:t xml:space="preserve"> программы поведения -  эфферентное возбуждение доходит до эффекторов и действие осуществляется.</w:t>
      </w:r>
    </w:p>
    <w:p w:rsid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i/>
          <w:sz w:val="28"/>
          <w:szCs w:val="28"/>
        </w:rPr>
        <w:t>Стадия оценки достигнутого результата</w:t>
      </w:r>
      <w:r w:rsidRPr="004E7861">
        <w:rPr>
          <w:rFonts w:ascii="Times New Roman" w:hAnsi="Times New Roman"/>
          <w:sz w:val="28"/>
          <w:szCs w:val="28"/>
        </w:rPr>
        <w:t xml:space="preserve"> осуществляется с помощью сопоставления обратной </w:t>
      </w:r>
      <w:proofErr w:type="spellStart"/>
      <w:r w:rsidRPr="004E7861">
        <w:rPr>
          <w:rFonts w:ascii="Times New Roman" w:hAnsi="Times New Roman"/>
          <w:sz w:val="28"/>
          <w:szCs w:val="28"/>
        </w:rPr>
        <w:t>афферентации</w:t>
      </w:r>
      <w:proofErr w:type="spellEnd"/>
      <w:r w:rsidRPr="004E7861">
        <w:rPr>
          <w:rFonts w:ascii="Times New Roman" w:hAnsi="Times New Roman"/>
          <w:sz w:val="28"/>
          <w:szCs w:val="28"/>
        </w:rPr>
        <w:t xml:space="preserve"> о параметрах достигнутого результата с ранее сформировавшейся нервной моделью результата в АРД. Если афферентная модель реального результата совпадает с нервной моделью запрограммированного результата, то имеет место удовлетворение ведущей потребности - положительная эмоция. Это ведет к прекращению мотивационного возбуждения. В случае несовпадения возбуждения от параметров реального результата с возбуждением от параметров </w:t>
      </w:r>
      <w:r>
        <w:rPr>
          <w:rFonts w:ascii="Times New Roman" w:hAnsi="Times New Roman"/>
          <w:sz w:val="28"/>
          <w:szCs w:val="28"/>
        </w:rPr>
        <w:t>запрограммированного результата</w:t>
      </w:r>
      <w:r w:rsidRPr="004E7861">
        <w:rPr>
          <w:rFonts w:ascii="Times New Roman" w:hAnsi="Times New Roman"/>
          <w:sz w:val="28"/>
          <w:szCs w:val="28"/>
        </w:rPr>
        <w:t xml:space="preserve"> возникающая ориентировочно-исследовательская реакция сопровождается отрицательной эмоцией. При этом вовлекаются все механизмы </w:t>
      </w:r>
      <w:proofErr w:type="gramStart"/>
      <w:r w:rsidRPr="004E7861">
        <w:rPr>
          <w:rFonts w:ascii="Times New Roman" w:hAnsi="Times New Roman"/>
          <w:sz w:val="28"/>
          <w:szCs w:val="28"/>
        </w:rPr>
        <w:t>мозга</w:t>
      </w:r>
      <w:proofErr w:type="gramEnd"/>
      <w:r w:rsidRPr="004E7861">
        <w:rPr>
          <w:rFonts w:ascii="Times New Roman" w:hAnsi="Times New Roman"/>
          <w:sz w:val="28"/>
          <w:szCs w:val="28"/>
        </w:rPr>
        <w:t xml:space="preserve"> и формируется новая, более совершенная ф.с. Это происходит до тех пор, пока полученный результат не будет соответствовать запрограммированному. Следовательно, эмоции в эволюционном плане имеют оценочное значение и занимают ключевое положение в целенаправленном поведении, включаясь в аппарат АРД в момент сличения запрограммированного результата с </w:t>
      </w:r>
      <w:proofErr w:type="gramStart"/>
      <w:r w:rsidRPr="004E7861">
        <w:rPr>
          <w:rFonts w:ascii="Times New Roman" w:hAnsi="Times New Roman"/>
          <w:sz w:val="28"/>
          <w:szCs w:val="28"/>
        </w:rPr>
        <w:t>полученным</w:t>
      </w:r>
      <w:proofErr w:type="gramEnd"/>
      <w:r w:rsidRPr="004E7861">
        <w:rPr>
          <w:rFonts w:ascii="Times New Roman" w:hAnsi="Times New Roman"/>
          <w:sz w:val="28"/>
          <w:szCs w:val="28"/>
        </w:rPr>
        <w:t xml:space="preserve">.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p>
    <w:p w:rsidR="004E7861" w:rsidRPr="004E7861" w:rsidRDefault="004E7861" w:rsidP="004E7861">
      <w:pPr>
        <w:pStyle w:val="a6"/>
        <w:numPr>
          <w:ilvl w:val="0"/>
          <w:numId w:val="6"/>
        </w:numPr>
        <w:tabs>
          <w:tab w:val="left" w:pos="0"/>
        </w:tabs>
        <w:spacing w:after="0" w:line="240" w:lineRule="auto"/>
        <w:ind w:left="0" w:firstLine="567"/>
        <w:jc w:val="both"/>
        <w:rPr>
          <w:rFonts w:ascii="Times New Roman" w:hAnsi="Times New Roman"/>
          <w:b/>
          <w:i/>
          <w:sz w:val="28"/>
          <w:szCs w:val="28"/>
        </w:rPr>
      </w:pPr>
      <w:r w:rsidRPr="004E7861">
        <w:rPr>
          <w:rFonts w:ascii="Times New Roman" w:hAnsi="Times New Roman"/>
          <w:b/>
          <w:i/>
          <w:sz w:val="28"/>
          <w:szCs w:val="28"/>
        </w:rPr>
        <w:t xml:space="preserve">Питьевое поведение </w:t>
      </w:r>
      <w:r w:rsidRPr="004E7861">
        <w:rPr>
          <w:rFonts w:ascii="Times New Roman" w:hAnsi="Times New Roman"/>
          <w:sz w:val="28"/>
          <w:szCs w:val="28"/>
        </w:rPr>
        <w:t xml:space="preserve">включает процессы поиска, добывания воды и сам процесс питья. Данный вид поведения определяется изменением состояния внутренней среды организма: недостатком воды или избытком солей, точнее, повышением осмотического давления внутренней среды организма. Жажда возникает также при потере значительной части крови в случае ранения, т.е. не связанная с осмотическим давлением. Повышение осмотического давления жидкостей организма воспринимается специальными рецепторами, локализующимися в различных органах и в ЦНС – </w:t>
      </w:r>
      <w:proofErr w:type="spellStart"/>
      <w:r w:rsidRPr="004E7861">
        <w:rPr>
          <w:rFonts w:ascii="Times New Roman" w:hAnsi="Times New Roman"/>
          <w:sz w:val="28"/>
          <w:szCs w:val="28"/>
        </w:rPr>
        <w:t>осморецепторами</w:t>
      </w:r>
      <w:proofErr w:type="spellEnd"/>
      <w:r w:rsidRPr="004E7861">
        <w:rPr>
          <w:rFonts w:ascii="Times New Roman" w:hAnsi="Times New Roman"/>
          <w:sz w:val="28"/>
          <w:szCs w:val="28"/>
        </w:rPr>
        <w:t xml:space="preserve">. Он расположены в гипоталамусе, в тканях и сосудах печени, почек, селезенки, сердца, в костном мозге, пищеварительном тракте. Согласно законам диффузии и осмоса вода перемещается из области с более низкой концентрации частиц (низкое осмотическое давление) в область с более высокой концентрацией </w:t>
      </w:r>
      <w:r w:rsidRPr="004E7861">
        <w:rPr>
          <w:rFonts w:ascii="Times New Roman" w:hAnsi="Times New Roman"/>
          <w:sz w:val="28"/>
          <w:szCs w:val="28"/>
        </w:rPr>
        <w:lastRenderedPageBreak/>
        <w:t>частиц (высокое осмотическое давление). При уменьшении воды и солей в крови они переходят из тканей в кровеносное русло.</w:t>
      </w:r>
      <w:r w:rsidRPr="004E7861">
        <w:rPr>
          <w:rFonts w:ascii="Times New Roman" w:hAnsi="Times New Roman"/>
          <w:b/>
          <w:i/>
          <w:sz w:val="28"/>
          <w:szCs w:val="28"/>
        </w:rPr>
        <w:t xml:space="preserve"> </w:t>
      </w:r>
      <w:r w:rsidRPr="004E7861">
        <w:rPr>
          <w:rFonts w:ascii="Times New Roman" w:hAnsi="Times New Roman"/>
          <w:sz w:val="28"/>
          <w:szCs w:val="28"/>
        </w:rPr>
        <w:t>При избыточном количестве солей или воды в крови они выводятся в большем количестве; при их недостатке соли и вода задерживаются в организме с помощью специальных регуляторных механизмов.</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 частности, антидиуретический гормон (АДГ), выделяемый в ядрах гипоталамуса,  уменьшает выделение воды, если воды недостаточно в крови, при этом выделяется больше АДГ, вода задерживается в организме – почки меньше выделяют воды. </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Количество воды и солей в организме регулируется за счет питьевого поведения, когда отклонения </w:t>
      </w:r>
      <w:proofErr w:type="spellStart"/>
      <w:r w:rsidRPr="004E7861">
        <w:rPr>
          <w:rFonts w:ascii="Times New Roman" w:hAnsi="Times New Roman"/>
          <w:sz w:val="28"/>
          <w:szCs w:val="28"/>
        </w:rPr>
        <w:t>осмолярности</w:t>
      </w:r>
      <w:proofErr w:type="spellEnd"/>
      <w:r w:rsidRPr="004E7861">
        <w:rPr>
          <w:rFonts w:ascii="Times New Roman" w:hAnsi="Times New Roman"/>
          <w:sz w:val="28"/>
          <w:szCs w:val="28"/>
        </w:rPr>
        <w:t xml:space="preserve">  и объема жидкости воспринимаются субъективно в виде ощущения – жажды. Важную роль в формировании жажды играет возбуждение рецепторов пищеварительного тракта. В результате дегидратации организма уменьшается объем секреции пищеварительных желез, и в частности, слюнных желез. В результате наблюдается сухость слизистой оболочки рта, особенно в задней ее части и глотке. </w:t>
      </w:r>
      <w:proofErr w:type="gramStart"/>
      <w:r w:rsidRPr="004E7861">
        <w:rPr>
          <w:rFonts w:ascii="Times New Roman" w:hAnsi="Times New Roman"/>
          <w:sz w:val="28"/>
          <w:szCs w:val="28"/>
        </w:rPr>
        <w:t xml:space="preserve">Возникающая при этом </w:t>
      </w:r>
      <w:proofErr w:type="spellStart"/>
      <w:r w:rsidRPr="004E7861">
        <w:rPr>
          <w:rFonts w:ascii="Times New Roman" w:hAnsi="Times New Roman"/>
          <w:sz w:val="28"/>
          <w:szCs w:val="28"/>
        </w:rPr>
        <w:t>импульсация</w:t>
      </w:r>
      <w:proofErr w:type="spellEnd"/>
      <w:r w:rsidRPr="004E7861">
        <w:rPr>
          <w:rFonts w:ascii="Times New Roman" w:hAnsi="Times New Roman"/>
          <w:sz w:val="28"/>
          <w:szCs w:val="28"/>
        </w:rPr>
        <w:t xml:space="preserve"> в ЦНС играет некоторую роль в  формировании чувства жажды.</w:t>
      </w:r>
      <w:proofErr w:type="gramEnd"/>
      <w:r w:rsidRPr="004E7861">
        <w:rPr>
          <w:rFonts w:ascii="Times New Roman" w:hAnsi="Times New Roman"/>
          <w:sz w:val="28"/>
          <w:szCs w:val="28"/>
        </w:rPr>
        <w:t xml:space="preserve"> Однако опыты, проведенные на собаках, показывают,  что в организации состояния жажды и водной мотивации </w:t>
      </w:r>
      <w:proofErr w:type="gramStart"/>
      <w:r w:rsidRPr="004E7861">
        <w:rPr>
          <w:rFonts w:ascii="Times New Roman" w:hAnsi="Times New Roman"/>
          <w:sz w:val="28"/>
          <w:szCs w:val="28"/>
        </w:rPr>
        <w:t>важное значение</w:t>
      </w:r>
      <w:proofErr w:type="gramEnd"/>
      <w:r w:rsidRPr="004E7861">
        <w:rPr>
          <w:rFonts w:ascii="Times New Roman" w:hAnsi="Times New Roman"/>
          <w:sz w:val="28"/>
          <w:szCs w:val="28"/>
        </w:rPr>
        <w:t xml:space="preserve"> имеют рецепторы желудка и кишечника, </w:t>
      </w:r>
      <w:proofErr w:type="spellStart"/>
      <w:r w:rsidRPr="004E7861">
        <w:rPr>
          <w:rFonts w:ascii="Times New Roman" w:hAnsi="Times New Roman"/>
          <w:sz w:val="28"/>
          <w:szCs w:val="28"/>
        </w:rPr>
        <w:t>импульсация</w:t>
      </w:r>
      <w:proofErr w:type="spellEnd"/>
      <w:r w:rsidRPr="004E7861">
        <w:rPr>
          <w:rFonts w:ascii="Times New Roman" w:hAnsi="Times New Roman"/>
          <w:sz w:val="28"/>
          <w:szCs w:val="28"/>
        </w:rPr>
        <w:t xml:space="preserve"> от которых поступает в гипоталамус, где локализуется питьевой центр. Нейроны ядер гипоталамуса тесно связаны своими отростками  с другими нейронами </w:t>
      </w:r>
      <w:proofErr w:type="spellStart"/>
      <w:r w:rsidRPr="004E7861">
        <w:rPr>
          <w:rFonts w:ascii="Times New Roman" w:hAnsi="Times New Roman"/>
          <w:sz w:val="28"/>
          <w:szCs w:val="28"/>
        </w:rPr>
        <w:t>ретикуло-лимбических</w:t>
      </w:r>
      <w:proofErr w:type="spellEnd"/>
      <w:r w:rsidRPr="004E7861">
        <w:rPr>
          <w:rFonts w:ascii="Times New Roman" w:hAnsi="Times New Roman"/>
          <w:sz w:val="28"/>
          <w:szCs w:val="28"/>
        </w:rPr>
        <w:t xml:space="preserve"> отделов мозга и с корой больших полушарий. При возбуждении этих нейронов </w:t>
      </w:r>
      <w:proofErr w:type="spellStart"/>
      <w:r w:rsidRPr="004E7861">
        <w:rPr>
          <w:rFonts w:ascii="Times New Roman" w:hAnsi="Times New Roman"/>
          <w:sz w:val="28"/>
          <w:szCs w:val="28"/>
        </w:rPr>
        <w:t>гиперосмолярной</w:t>
      </w:r>
      <w:proofErr w:type="spellEnd"/>
      <w:r w:rsidRPr="004E7861">
        <w:rPr>
          <w:rFonts w:ascii="Times New Roman" w:hAnsi="Times New Roman"/>
          <w:sz w:val="28"/>
          <w:szCs w:val="28"/>
        </w:rPr>
        <w:t xml:space="preserve"> кровью формируется ощущение жажды и мотивация, определяющая поиск и прием воды, а при возбуждении </w:t>
      </w:r>
      <w:proofErr w:type="spellStart"/>
      <w:r w:rsidRPr="004E7861">
        <w:rPr>
          <w:rFonts w:ascii="Times New Roman" w:hAnsi="Times New Roman"/>
          <w:sz w:val="28"/>
          <w:szCs w:val="28"/>
        </w:rPr>
        <w:t>гипоосмолярной</w:t>
      </w:r>
      <w:proofErr w:type="spellEnd"/>
      <w:r w:rsidRPr="004E7861">
        <w:rPr>
          <w:rFonts w:ascii="Times New Roman" w:hAnsi="Times New Roman"/>
          <w:sz w:val="28"/>
          <w:szCs w:val="28"/>
        </w:rPr>
        <w:t xml:space="preserve"> кровью возникает ощущение, определяющее поиск и употребление соли, т.е. солевая мотивация.</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 xml:space="preserve">Вынужденное ограничение потребления воды в организм или потеря воды при избыточном потоотделении могут привести к значительной дегидратации клеток  и нарушению их функций. В первую очередь страдает ЦНС. Выпиваемая вода очень быстро уменьшает жажду вследствие снижения потока импульсов от </w:t>
      </w:r>
      <w:proofErr w:type="spellStart"/>
      <w:r w:rsidRPr="004E7861">
        <w:rPr>
          <w:rFonts w:ascii="Times New Roman" w:hAnsi="Times New Roman"/>
          <w:sz w:val="28"/>
          <w:szCs w:val="28"/>
        </w:rPr>
        <w:t>осморецепторов</w:t>
      </w:r>
      <w:proofErr w:type="spellEnd"/>
      <w:r w:rsidRPr="004E7861">
        <w:rPr>
          <w:rFonts w:ascii="Times New Roman" w:hAnsi="Times New Roman"/>
          <w:sz w:val="28"/>
          <w:szCs w:val="28"/>
        </w:rPr>
        <w:t xml:space="preserve"> желудочно-кишечного тракта в питьевой центр (сенсорное насыщение). Затем вода всасывается и попадает в общий кровоток, вызывая истинное насыщение.</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b/>
          <w:i/>
          <w:sz w:val="28"/>
          <w:szCs w:val="28"/>
        </w:rPr>
        <w:t xml:space="preserve">Пищевое поведение </w:t>
      </w:r>
      <w:r w:rsidRPr="004E7861">
        <w:rPr>
          <w:rFonts w:ascii="Times New Roman" w:hAnsi="Times New Roman"/>
          <w:sz w:val="28"/>
          <w:szCs w:val="28"/>
        </w:rPr>
        <w:t xml:space="preserve">включает процессы поиска пищи, </w:t>
      </w:r>
      <w:proofErr w:type="spellStart"/>
      <w:r w:rsidRPr="004E7861">
        <w:rPr>
          <w:rFonts w:ascii="Times New Roman" w:hAnsi="Times New Roman"/>
          <w:sz w:val="28"/>
          <w:szCs w:val="28"/>
        </w:rPr>
        <w:t>пищедобывание</w:t>
      </w:r>
      <w:proofErr w:type="spellEnd"/>
      <w:r w:rsidRPr="004E7861">
        <w:rPr>
          <w:rFonts w:ascii="Times New Roman" w:hAnsi="Times New Roman"/>
          <w:sz w:val="28"/>
          <w:szCs w:val="28"/>
        </w:rPr>
        <w:t xml:space="preserve"> и поедание пищи. Пищевая мотивация (голод) определяется содержанием питательных веще</w:t>
      </w:r>
      <w:proofErr w:type="gramStart"/>
      <w:r w:rsidRPr="004E7861">
        <w:rPr>
          <w:rFonts w:ascii="Times New Roman" w:hAnsi="Times New Roman"/>
          <w:sz w:val="28"/>
          <w:szCs w:val="28"/>
        </w:rPr>
        <w:t>ств в кр</w:t>
      </w:r>
      <w:proofErr w:type="gramEnd"/>
      <w:r w:rsidRPr="004E7861">
        <w:rPr>
          <w:rFonts w:ascii="Times New Roman" w:hAnsi="Times New Roman"/>
          <w:sz w:val="28"/>
          <w:szCs w:val="28"/>
        </w:rPr>
        <w:t xml:space="preserve">ови и желудке: при их недостатке возникает чувство голода, при достаточном количестве – чувство сытости. Как и при питьевой мотивации, формирование пищевой мотивации происходит вод влиянием возбуждения центральных (гипоталамус) и периферических рецепторов пищеварительного тракта. Возбуждение нейронов пищеварительного центра в гипоталамусе происходит по мере эвакуации пищи из желудка и верхних отделов кишечника -  от рецепторов слизистой и мышечных оболочек значительно взрастает афферентная </w:t>
      </w:r>
      <w:proofErr w:type="spellStart"/>
      <w:r w:rsidRPr="004E7861">
        <w:rPr>
          <w:rFonts w:ascii="Times New Roman" w:hAnsi="Times New Roman"/>
          <w:sz w:val="28"/>
          <w:szCs w:val="28"/>
        </w:rPr>
        <w:t>импульсация</w:t>
      </w:r>
      <w:proofErr w:type="spellEnd"/>
      <w:r w:rsidRPr="004E7861">
        <w:rPr>
          <w:rFonts w:ascii="Times New Roman" w:hAnsi="Times New Roman"/>
          <w:sz w:val="28"/>
          <w:szCs w:val="28"/>
        </w:rPr>
        <w:t xml:space="preserve">, идущая в ЦНС по волокнам блуждающего и симпатического нервов. Эта </w:t>
      </w:r>
      <w:proofErr w:type="spellStart"/>
      <w:r w:rsidRPr="004E7861">
        <w:rPr>
          <w:rFonts w:ascii="Times New Roman" w:hAnsi="Times New Roman"/>
          <w:sz w:val="28"/>
          <w:szCs w:val="28"/>
        </w:rPr>
        <w:t>импульсация</w:t>
      </w:r>
      <w:proofErr w:type="spellEnd"/>
      <w:r w:rsidRPr="004E7861">
        <w:rPr>
          <w:rFonts w:ascii="Times New Roman" w:hAnsi="Times New Roman"/>
          <w:sz w:val="28"/>
          <w:szCs w:val="28"/>
        </w:rPr>
        <w:t xml:space="preserve">, поступая в центр блуждающего нерва, расположенного на уровне продолговатого мозга, </w:t>
      </w:r>
      <w:r w:rsidRPr="004E7861">
        <w:rPr>
          <w:rFonts w:ascii="Times New Roman" w:hAnsi="Times New Roman"/>
          <w:sz w:val="28"/>
          <w:szCs w:val="28"/>
        </w:rPr>
        <w:lastRenderedPageBreak/>
        <w:t xml:space="preserve">приводит к возрастанию функциональной активности центра. Эти возбуждения  одновременно распространяются и к расположенным выше отделам пищевого центра </w:t>
      </w:r>
      <w:proofErr w:type="gramStart"/>
      <w:r w:rsidRPr="004E7861">
        <w:rPr>
          <w:rFonts w:ascii="Times New Roman" w:hAnsi="Times New Roman"/>
          <w:sz w:val="28"/>
          <w:szCs w:val="28"/>
        </w:rPr>
        <w:t xml:space="preserve">( </w:t>
      </w:r>
      <w:proofErr w:type="gramEnd"/>
      <w:r w:rsidRPr="004E7861">
        <w:rPr>
          <w:rFonts w:ascii="Times New Roman" w:hAnsi="Times New Roman"/>
          <w:sz w:val="28"/>
          <w:szCs w:val="28"/>
        </w:rPr>
        <w:t xml:space="preserve">в частности в гипоталамус), они принимают участие в формировании пищевого мотивационного возбуждения. Гипоталамус во взаимодействии с ретикулярной формацией, </w:t>
      </w:r>
      <w:proofErr w:type="spellStart"/>
      <w:r w:rsidRPr="004E7861">
        <w:rPr>
          <w:rFonts w:ascii="Times New Roman" w:hAnsi="Times New Roman"/>
          <w:sz w:val="28"/>
          <w:szCs w:val="28"/>
        </w:rPr>
        <w:t>лимбическими</w:t>
      </w:r>
      <w:proofErr w:type="spellEnd"/>
      <w:r w:rsidRPr="004E7861">
        <w:rPr>
          <w:rFonts w:ascii="Times New Roman" w:hAnsi="Times New Roman"/>
          <w:sz w:val="28"/>
          <w:szCs w:val="28"/>
        </w:rPr>
        <w:t xml:space="preserve"> структурами, корой большого мозга и в комплексе с эндокринными железами осуществляет тонкую интеграцию вегетативных функций организма и определяет оптимальный уровень питательных веществ в организме, формируя пищевую мотивацию. Разрушение клеток латеральной гипоталамической области приводит к </w:t>
      </w:r>
      <w:proofErr w:type="spellStart"/>
      <w:r w:rsidRPr="004E7861">
        <w:rPr>
          <w:rFonts w:ascii="Times New Roman" w:hAnsi="Times New Roman"/>
          <w:sz w:val="28"/>
          <w:szCs w:val="28"/>
        </w:rPr>
        <w:t>афагии</w:t>
      </w:r>
      <w:proofErr w:type="spellEnd"/>
      <w:r w:rsidRPr="004E7861">
        <w:rPr>
          <w:rFonts w:ascii="Times New Roman" w:hAnsi="Times New Roman"/>
          <w:sz w:val="28"/>
          <w:szCs w:val="28"/>
        </w:rPr>
        <w:t xml:space="preserve"> и гибели животного от истощения. Разрушение вентральных ядер гипоталамуса вызывает </w:t>
      </w:r>
      <w:proofErr w:type="spellStart"/>
      <w:r w:rsidRPr="004E7861">
        <w:rPr>
          <w:rFonts w:ascii="Times New Roman" w:hAnsi="Times New Roman"/>
          <w:sz w:val="28"/>
          <w:szCs w:val="28"/>
        </w:rPr>
        <w:t>гиперфагию</w:t>
      </w:r>
      <w:proofErr w:type="spellEnd"/>
      <w:r w:rsidRPr="004E7861">
        <w:rPr>
          <w:rFonts w:ascii="Times New Roman" w:hAnsi="Times New Roman"/>
          <w:sz w:val="28"/>
          <w:szCs w:val="28"/>
        </w:rPr>
        <w:t xml:space="preserve"> и ожирение. Считают, что центр голода расположен в области латерального гипоталамуса, а центр насыщения – в вентромедиальных его отделах.</w:t>
      </w: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r w:rsidRPr="004E7861">
        <w:rPr>
          <w:rFonts w:ascii="Times New Roman" w:hAnsi="Times New Roman"/>
          <w:sz w:val="28"/>
          <w:szCs w:val="28"/>
        </w:rPr>
        <w:t>Однако главным фактором, обеспечивающим форм</w:t>
      </w:r>
      <w:r>
        <w:rPr>
          <w:rFonts w:ascii="Times New Roman" w:hAnsi="Times New Roman"/>
          <w:sz w:val="28"/>
          <w:szCs w:val="28"/>
        </w:rPr>
        <w:t>ирование пищевой мотивации, является</w:t>
      </w:r>
      <w:r w:rsidRPr="004E7861">
        <w:rPr>
          <w:rFonts w:ascii="Times New Roman" w:hAnsi="Times New Roman"/>
          <w:sz w:val="28"/>
          <w:szCs w:val="28"/>
        </w:rPr>
        <w:t xml:space="preserve"> не </w:t>
      </w:r>
      <w:proofErr w:type="spellStart"/>
      <w:r w:rsidRPr="004E7861">
        <w:rPr>
          <w:rFonts w:ascii="Times New Roman" w:hAnsi="Times New Roman"/>
          <w:sz w:val="28"/>
          <w:szCs w:val="28"/>
        </w:rPr>
        <w:t>афферентация</w:t>
      </w:r>
      <w:proofErr w:type="spellEnd"/>
      <w:r w:rsidRPr="004E7861">
        <w:rPr>
          <w:rFonts w:ascii="Times New Roman" w:hAnsi="Times New Roman"/>
          <w:sz w:val="28"/>
          <w:szCs w:val="28"/>
        </w:rPr>
        <w:t xml:space="preserve"> пищеварительного тракта, а голодная кровь, т.е. </w:t>
      </w:r>
      <w:r>
        <w:rPr>
          <w:rFonts w:ascii="Times New Roman" w:hAnsi="Times New Roman"/>
          <w:sz w:val="28"/>
          <w:szCs w:val="28"/>
        </w:rPr>
        <w:t>кровь с малым содержанием питательных</w:t>
      </w:r>
      <w:r w:rsidRPr="004E7861">
        <w:rPr>
          <w:rFonts w:ascii="Times New Roman" w:hAnsi="Times New Roman"/>
          <w:sz w:val="28"/>
          <w:szCs w:val="28"/>
        </w:rPr>
        <w:t xml:space="preserve"> веществ. Одной из причин снижения пит</w:t>
      </w:r>
      <w:proofErr w:type="gramStart"/>
      <w:r w:rsidRPr="004E7861">
        <w:rPr>
          <w:rFonts w:ascii="Times New Roman" w:hAnsi="Times New Roman"/>
          <w:sz w:val="28"/>
          <w:szCs w:val="28"/>
        </w:rPr>
        <w:t>.в</w:t>
      </w:r>
      <w:proofErr w:type="gramEnd"/>
      <w:r w:rsidRPr="004E7861">
        <w:rPr>
          <w:rFonts w:ascii="Times New Roman" w:hAnsi="Times New Roman"/>
          <w:sz w:val="28"/>
          <w:szCs w:val="28"/>
        </w:rPr>
        <w:t xml:space="preserve">еществ в крови является их депонирование, происходящее в печени, скелетных мышцах, жировой клетчатке и др.органах и тканях. </w:t>
      </w:r>
      <w:proofErr w:type="gramStart"/>
      <w:r w:rsidRPr="004E7861">
        <w:rPr>
          <w:rFonts w:ascii="Times New Roman" w:hAnsi="Times New Roman"/>
          <w:sz w:val="28"/>
          <w:szCs w:val="28"/>
        </w:rPr>
        <w:t xml:space="preserve">Другая причина – это расходование организмом пит веществ на энергетические и пластические (синтез клеток и соединений) нужды организма. </w:t>
      </w:r>
      <w:proofErr w:type="gramEnd"/>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p>
    <w:p w:rsidR="004E7861" w:rsidRPr="004E7861" w:rsidRDefault="004E7861" w:rsidP="004E7861">
      <w:pPr>
        <w:pStyle w:val="a6"/>
        <w:tabs>
          <w:tab w:val="left" w:pos="0"/>
        </w:tabs>
        <w:spacing w:after="0" w:line="240" w:lineRule="auto"/>
        <w:ind w:left="0" w:firstLine="567"/>
        <w:jc w:val="both"/>
        <w:rPr>
          <w:rFonts w:ascii="Times New Roman" w:hAnsi="Times New Roman"/>
          <w:sz w:val="28"/>
          <w:szCs w:val="28"/>
        </w:rPr>
      </w:pPr>
    </w:p>
    <w:p w:rsidR="00F612F0" w:rsidRPr="004E7861" w:rsidRDefault="00F612F0" w:rsidP="004E7861">
      <w:pPr>
        <w:ind w:firstLine="567"/>
        <w:rPr>
          <w:sz w:val="28"/>
          <w:szCs w:val="28"/>
        </w:rPr>
      </w:pPr>
    </w:p>
    <w:sectPr w:rsidR="00F612F0" w:rsidRPr="004E7861" w:rsidSect="004E7861">
      <w:footerReference w:type="even" r:id="rId5"/>
      <w:footerReference w:type="default" r:id="rId6"/>
      <w:pgSz w:w="11906" w:h="16838" w:code="9"/>
      <w:pgMar w:top="851" w:right="851" w:bottom="851" w:left="1418" w:header="709" w:footer="709" w:gutter="0"/>
      <w:cols w:space="47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FD" w:rsidRDefault="00D67954" w:rsidP="00A31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4AFD" w:rsidRDefault="00D67954" w:rsidP="004D1A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FD" w:rsidRDefault="00D67954" w:rsidP="00A31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64AFD" w:rsidRDefault="00D67954" w:rsidP="004D1A48">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3373A"/>
    <w:multiLevelType w:val="hybridMultilevel"/>
    <w:tmpl w:val="BB2E5462"/>
    <w:lvl w:ilvl="0" w:tplc="A61066EE">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C2E4AFC"/>
    <w:multiLevelType w:val="hybridMultilevel"/>
    <w:tmpl w:val="3C4ED05A"/>
    <w:lvl w:ilvl="0" w:tplc="3F446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A910B8"/>
    <w:multiLevelType w:val="hybridMultilevel"/>
    <w:tmpl w:val="CFDA54DC"/>
    <w:lvl w:ilvl="0" w:tplc="4798F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E4E4764"/>
    <w:multiLevelType w:val="hybridMultilevel"/>
    <w:tmpl w:val="FA5E8E4A"/>
    <w:lvl w:ilvl="0" w:tplc="9AE4C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150255"/>
    <w:multiLevelType w:val="hybridMultilevel"/>
    <w:tmpl w:val="F90E474E"/>
    <w:lvl w:ilvl="0" w:tplc="6CB84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CC21309"/>
    <w:multiLevelType w:val="hybridMultilevel"/>
    <w:tmpl w:val="0D76DE18"/>
    <w:lvl w:ilvl="0" w:tplc="EBFE0C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861"/>
    <w:rsid w:val="004E7861"/>
    <w:rsid w:val="00C117EF"/>
    <w:rsid w:val="00D67954"/>
    <w:rsid w:val="00F6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61"/>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E7861"/>
    <w:pPr>
      <w:tabs>
        <w:tab w:val="center" w:pos="4677"/>
        <w:tab w:val="right" w:pos="9355"/>
      </w:tabs>
    </w:pPr>
  </w:style>
  <w:style w:type="character" w:customStyle="1" w:styleId="a4">
    <w:name w:val="Нижний колонтитул Знак"/>
    <w:basedOn w:val="a0"/>
    <w:link w:val="a3"/>
    <w:rsid w:val="004E7861"/>
    <w:rPr>
      <w:rFonts w:ascii="Times New Roman" w:eastAsia="Times New Roman" w:hAnsi="Times New Roman" w:cs="Times New Roman"/>
      <w:sz w:val="24"/>
      <w:szCs w:val="24"/>
      <w:lang w:eastAsia="ru-RU"/>
    </w:rPr>
  </w:style>
  <w:style w:type="character" w:styleId="a5">
    <w:name w:val="page number"/>
    <w:basedOn w:val="a0"/>
    <w:rsid w:val="004E7861"/>
  </w:style>
  <w:style w:type="paragraph" w:styleId="a6">
    <w:name w:val="List Paragraph"/>
    <w:basedOn w:val="a"/>
    <w:uiPriority w:val="34"/>
    <w:qFormat/>
    <w:rsid w:val="004E786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2020-04-14T11:46:00Z</dcterms:created>
  <dcterms:modified xsi:type="dcterms:W3CDTF">2020-04-14T12:16:00Z</dcterms:modified>
</cp:coreProperties>
</file>