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BDC" w:rsidRDefault="000D1BDC">
      <w:pPr>
        <w:spacing w:after="0"/>
        <w:jc w:val="center"/>
        <w:rPr>
          <w:rFonts w:ascii="Times New Roman" w:eastAsia="TimesNewRomanPS-BoldMT;MS Gothi" w:hAnsi="Times New Roman" w:cs="Times New Roman"/>
          <w:b/>
          <w:bCs/>
          <w:color w:val="00000A"/>
          <w:sz w:val="24"/>
          <w:szCs w:val="24"/>
        </w:rPr>
      </w:pPr>
      <w:bookmarkStart w:id="0" w:name="_GoBack"/>
      <w:bookmarkEnd w:id="0"/>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36"/>
          <w:szCs w:val="36"/>
        </w:rPr>
      </w:pPr>
      <w:r>
        <w:rPr>
          <w:rFonts w:ascii="Times New Roman" w:eastAsia="TimesNewRomanPS-BoldMT;MS Gothi" w:hAnsi="Times New Roman" w:cs="Times New Roman"/>
          <w:b/>
          <w:bCs/>
          <w:color w:val="00000A"/>
          <w:sz w:val="36"/>
          <w:szCs w:val="36"/>
        </w:rPr>
        <w:t>Методические разработки для лабораторных занятий по дисциплине «Функция сердца и его регуляция » для магистрантов направление подготовки 06.04.01 Биология</w:t>
      </w:r>
    </w:p>
    <w:p w:rsidR="000D1BDC" w:rsidRDefault="000D1BDC">
      <w:pPr>
        <w:spacing w:after="0"/>
        <w:jc w:val="center"/>
        <w:rPr>
          <w:rFonts w:ascii="Times New Roman" w:eastAsia="TimesNewRomanPS-BoldMT;MS Gothi" w:hAnsi="Times New Roman" w:cs="Times New Roman"/>
          <w:b/>
          <w:bCs/>
          <w:color w:val="00000A"/>
          <w:sz w:val="36"/>
          <w:szCs w:val="36"/>
        </w:rPr>
      </w:pPr>
    </w:p>
    <w:p w:rsidR="000D1BDC" w:rsidRDefault="000D1BDC">
      <w:pPr>
        <w:spacing w:after="0"/>
        <w:jc w:val="center"/>
        <w:rPr>
          <w:rFonts w:ascii="Times New Roman" w:eastAsia="TimesNewRomanPS-BoldMT;MS Gothi" w:hAnsi="Times New Roman" w:cs="Times New Roman"/>
          <w:b/>
          <w:bCs/>
          <w:color w:val="00000A"/>
          <w:sz w:val="36"/>
          <w:szCs w:val="36"/>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0D1BDC">
      <w:pPr>
        <w:spacing w:after="0"/>
        <w:rPr>
          <w:rFonts w:ascii="Times New Roman" w:eastAsia="TimesNewRomanPS-BoldMT;MS Gothi" w:hAnsi="Times New Roman" w:cs="Times New Roman"/>
          <w:b/>
          <w:bCs/>
          <w:color w:val="00000A"/>
          <w:sz w:val="24"/>
          <w:szCs w:val="24"/>
        </w:rPr>
      </w:pPr>
    </w:p>
    <w:p w:rsidR="000D1BDC" w:rsidRDefault="000D1BDC">
      <w:pPr>
        <w:spacing w:after="0"/>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A"/>
          <w:sz w:val="24"/>
          <w:szCs w:val="24"/>
        </w:rPr>
      </w:pPr>
    </w:p>
    <w:p w:rsidR="000D1BDC" w:rsidRDefault="003C125D">
      <w:pPr>
        <w:spacing w:after="0"/>
        <w:jc w:val="center"/>
      </w:pPr>
      <w:r>
        <w:rPr>
          <w:rFonts w:ascii="Times New Roman" w:eastAsia="TimesNewRomanPS-BoldMT;MS Gothi" w:hAnsi="Times New Roman" w:cs="Times New Roman"/>
          <w:b/>
          <w:bCs/>
          <w:color w:val="00000A"/>
          <w:sz w:val="24"/>
          <w:szCs w:val="24"/>
        </w:rPr>
        <w:lastRenderedPageBreak/>
        <w:t>МЕТОДИЧЕСКАЯ РАЗРАБОТКА № 1</w:t>
      </w: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(семинарское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ТЕМА 1: </w:t>
      </w:r>
      <w:r>
        <w:rPr>
          <w:rFonts w:ascii="Times New Roman" w:eastAsia="TimesNewRomanPS-BoldMT;MS Gothi" w:hAnsi="Times New Roman" w:cs="Times New Roman"/>
          <w:b/>
          <w:bCs/>
          <w:color w:val="000000"/>
          <w:sz w:val="24"/>
          <w:szCs w:val="24"/>
        </w:rPr>
        <w:t>Предмет и содержание курса. Физиологические свойства сердечной мышцы</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физиологические функции сердца и его отделов в обеспечении движения крови по сосудам большого и малого кругов кровообращения;</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основные физиологические свойства сердечной мышцы, обеспечивающие основные показатели деятельности сердца;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правильно интерпретировать процессы, происходящие в кардиомиоцитах, механизмы взаимодействия между ними.</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оценить основные показатели деятельности сердца, характеризующие его способности обеспечения метаболических запасов организма.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Студент должен:</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систему кровообращения, ее исполнительные органы и результаты деятельности (минутный объем кровотока, адекватный потребностям организма, системное кровяное давление);</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основные физиологические свойства сердечной мышцы (автоматию, возбудимость, проводимость, сократимость);</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дать современные представления об особенностях ритмообразовательной функции сердца и, в частности, его главного водителя ритма – синоатриального узла;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определить, какой из узлов автоматии является водителем ритма сердца и оценить его функции;</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особенности потенциалов действия типичных и атипичных кардиомиоцитов, их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ионную природу;</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правильно провести электрофизиологический анализ распространения возбуждения по сердцу;</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выявить причины, лежащие в основе последовательности, синхронности 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асинхронности сокращений предсердий и желудочков;</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правильно объяснить закон сокращения сердца («все» или «ничего»),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сформулированный Боудичем.</w:t>
      </w:r>
    </w:p>
    <w:p w:rsidR="000D1BDC" w:rsidRDefault="003C125D">
      <w:pPr>
        <w:spacing w:after="0"/>
        <w:ind w:firstLine="708"/>
        <w:jc w:val="both"/>
        <w:rPr>
          <w:rFonts w:ascii="Times New Roman" w:eastAsia="timesnewromanpsmt;ms gothic" w:hAnsi="Times New Roman" w:cs="Times New Roman"/>
          <w:b/>
          <w:bCs/>
          <w:iCs/>
          <w:color w:val="00000A"/>
          <w:sz w:val="24"/>
          <w:szCs w:val="24"/>
        </w:rPr>
      </w:pPr>
      <w:r>
        <w:rPr>
          <w:rFonts w:ascii="Times New Roman" w:eastAsia="timesnewromanpsmt;ms gothic" w:hAnsi="Times New Roman" w:cs="Times New Roman"/>
          <w:b/>
          <w:bCs/>
          <w:iCs/>
          <w:color w:val="00000A"/>
          <w:sz w:val="24"/>
          <w:szCs w:val="24"/>
        </w:rPr>
        <w:t xml:space="preserve">Вопросы: </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1.История развития физиологии кровообращения. Основные понятия. Общебиологическая роль.</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2.Теоретические и прикладные задачи физиологии кровообращения.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3.Методический арсенал физиологии кровообращения.</w:t>
      </w:r>
    </w:p>
    <w:p w:rsidR="000D1BDC" w:rsidRDefault="003C125D">
      <w:pPr>
        <w:spacing w:after="0"/>
        <w:jc w:val="both"/>
      </w:pPr>
      <w:r>
        <w:rPr>
          <w:rFonts w:ascii="Times New Roman" w:eastAsia="timesnewromanpsmt;ms gothic" w:hAnsi="Times New Roman" w:cs="Times New Roman"/>
          <w:color w:val="00000A"/>
          <w:sz w:val="24"/>
          <w:szCs w:val="24"/>
        </w:rPr>
        <w:t>4.Общие принципы организации системы кровообращения</w:t>
      </w:r>
      <w:r>
        <w:rPr>
          <w:rFonts w:ascii="Times New Roman" w:eastAsia="TimesNewRomanPS-BoldMT;MS Gothi" w:hAnsi="Times New Roman" w:cs="Times New Roman"/>
          <w:color w:val="000000"/>
          <w:sz w:val="24"/>
          <w:szCs w:val="24"/>
        </w:rPr>
        <w:t>.</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5.Анатомо-гистологические особенности строения сердца.</w:t>
      </w:r>
    </w:p>
    <w:p w:rsidR="000D1BDC" w:rsidRDefault="000D1BDC">
      <w:pPr>
        <w:spacing w:after="0"/>
        <w:ind w:firstLine="708"/>
        <w:jc w:val="both"/>
        <w:rPr>
          <w:rFonts w:ascii="Times New Roman" w:eastAsia="timesnewromanpsmt;ms gothic" w:hAnsi="Times New Roman" w:cs="Times New Roman"/>
          <w:caps/>
          <w:color w:val="00000A"/>
          <w:sz w:val="24"/>
          <w:szCs w:val="24"/>
        </w:rPr>
      </w:pPr>
    </w:p>
    <w:p w:rsidR="000D1BDC" w:rsidRDefault="003C125D">
      <w:pPr>
        <w:spacing w:after="0"/>
        <w:ind w:firstLine="708"/>
        <w:jc w:val="both"/>
        <w:rPr>
          <w:rFonts w:ascii="Times New Roman" w:eastAsia="timesnewromanpsmt;ms gothic" w:hAnsi="Times New Roman" w:cs="Times New Roman"/>
          <w:caps/>
          <w:color w:val="00000A"/>
          <w:sz w:val="24"/>
          <w:szCs w:val="24"/>
        </w:rPr>
      </w:pPr>
      <w:r>
        <w:rPr>
          <w:rFonts w:ascii="Times New Roman" w:eastAsia="timesnewromanpsmt;ms gothic" w:hAnsi="Times New Roman" w:cs="Times New Roman"/>
          <w:caps/>
          <w:color w:val="00000A"/>
          <w:sz w:val="24"/>
          <w:szCs w:val="24"/>
        </w:rPr>
        <w:t>Основные физиологические свойства сердца.</w:t>
      </w:r>
    </w:p>
    <w:p w:rsidR="000D1BDC" w:rsidRDefault="003C125D">
      <w:pPr>
        <w:spacing w:after="0"/>
        <w:ind w:firstLine="708"/>
        <w:jc w:val="both"/>
      </w:pPr>
      <w:r>
        <w:rPr>
          <w:rFonts w:ascii="Times New Roman" w:eastAsia="timesnewromanpsmt;ms gothic" w:hAnsi="Times New Roman" w:cs="Times New Roman"/>
          <w:color w:val="00000A"/>
          <w:sz w:val="24"/>
          <w:szCs w:val="24"/>
        </w:rPr>
        <w:t>Автоматизм. Анатомический субстрат и природа автоматизма, потенциал действия клеток-водителей ритма. Ведущая роль синоатриального узла. Градиент автоматизма. Особенности возбуждения в сердечной мышце. Потенциал действия кардиомиоцитов, его</w:t>
      </w:r>
    </w:p>
    <w:p w:rsidR="000D1BDC" w:rsidRDefault="003C125D">
      <w:pPr>
        <w:spacing w:after="0"/>
        <w:jc w:val="both"/>
      </w:pPr>
      <w:r>
        <w:rPr>
          <w:rFonts w:ascii="Times New Roman" w:eastAsia="timesnewromanpsmt;ms gothic" w:hAnsi="Times New Roman" w:cs="Times New Roman"/>
          <w:color w:val="00000A"/>
          <w:sz w:val="24"/>
          <w:szCs w:val="24"/>
        </w:rPr>
        <w:t>фазы и происхождение. Особенности возбудимости сердечной мышцы. Рефрактерный период.</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Сократимость. Сопряжение процессов возбуждения и сокращения в сердечной мышце, роль внеклеточного кальция. Подчинение закону </w:t>
      </w:r>
      <w:r>
        <w:rPr>
          <w:rFonts w:eastAsia="timesnewromanpsmt;ms gothic"/>
          <w:color w:val="00000A"/>
          <w:sz w:val="24"/>
          <w:szCs w:val="24"/>
        </w:rPr>
        <w:t>«</w:t>
      </w:r>
      <w:r>
        <w:rPr>
          <w:rFonts w:ascii="Times New Roman" w:eastAsia="timesnewromanpsmt;ms gothic" w:hAnsi="Times New Roman" w:cs="Times New Roman"/>
          <w:color w:val="00000A"/>
          <w:sz w:val="24"/>
          <w:szCs w:val="24"/>
        </w:rPr>
        <w:t>Все или ничего</w:t>
      </w:r>
      <w:r>
        <w:rPr>
          <w:rFonts w:eastAsia="timesnewromanpsmt;ms gothic"/>
          <w:color w:val="00000A"/>
          <w:sz w:val="24"/>
          <w:szCs w:val="24"/>
        </w:rPr>
        <w:t>».</w:t>
      </w:r>
      <w:r>
        <w:rPr>
          <w:rFonts w:ascii="Times New Roman" w:eastAsia="timesnewromanpsmt;ms gothic" w:hAnsi="Times New Roman" w:cs="Times New Roman"/>
          <w:color w:val="00000A"/>
          <w:sz w:val="24"/>
          <w:szCs w:val="24"/>
        </w:rPr>
        <w:t xml:space="preserve"> Закон Франка-Старлинга.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Механизмы обеспечения насосной функции сердца. Экстрасистола.</w:t>
      </w:r>
    </w:p>
    <w:p w:rsidR="000D1BDC" w:rsidRDefault="003C125D">
      <w:pPr>
        <w:spacing w:after="0"/>
        <w:ind w:firstLine="708"/>
        <w:jc w:val="both"/>
      </w:pPr>
      <w:r>
        <w:rPr>
          <w:rFonts w:ascii="Times New Roman" w:eastAsia="timesnewromanpsmt;ms gothic" w:hAnsi="Times New Roman" w:cs="Times New Roman"/>
          <w:color w:val="00000A"/>
          <w:sz w:val="24"/>
          <w:szCs w:val="24"/>
        </w:rPr>
        <w:t>Проводимость, ее особенности, скорость проведения возбуждения по различным отделам сердца.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ФИЗИОЛОГИЧЕСКИЕ СВОЙСТВА СЕРДЦА</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Возбудимость (способность генерировать ПД в ответ на раздражение).</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Автоматизм (способность генерировать ПД самостоятельно, без внешнего раздражителя).</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Проводимость (способность проводить ПД).</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Сократимость (способность сокращаться).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ЭТИ СВОЙСТВА ОБЕСПЕЧИВАЮТ:</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ритмичные сокращения сердца;</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последовательность сокращения камер сердца;</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чередование сокращения и расслабления.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МОРФОФУНКЦИОНАЛЬНЫЕ ОСОБЕННОСТИ СЕРДЦА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Четырехкамерный орган, состоящий из двух предсердий, двух желудочков и двух ушек предсердий. Стенка образована тремя слоями – эндокардом, миокардом и эпикардом.</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ЭНДОКАРД</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Состоит из соединительной ткани. Обеспечивает несмачиваемость стенки (облегчает гемодинамику).</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МИОКАРД</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Образован поперечно-полосатыми мышечными волокнами. Наибольшая толщина в области левого желудочка, а наименьшая – в предсердиях.</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ЭПИКАРД</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Является висцеральным листком серозного перикарда. Под ним располагаются кровеносные сосуды и нервные волокна.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ПЕРИКАРД</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Состоит из двух слоев – </w:t>
      </w:r>
      <w:r>
        <w:rPr>
          <w:rFonts w:ascii="Times New Roman" w:eastAsia="TimesNewRomanPS-BoldMT;MS Gothi" w:hAnsi="Times New Roman" w:cs="Times New Roman"/>
          <w:b/>
          <w:bCs/>
          <w:color w:val="00000A"/>
          <w:sz w:val="24"/>
          <w:szCs w:val="24"/>
        </w:rPr>
        <w:t xml:space="preserve">серозного </w:t>
      </w:r>
      <w:r>
        <w:rPr>
          <w:rFonts w:ascii="Times New Roman" w:eastAsia="timesnewromanpsmt;ms gothic" w:hAnsi="Times New Roman" w:cs="Times New Roman"/>
          <w:color w:val="00000A"/>
          <w:sz w:val="24"/>
          <w:szCs w:val="24"/>
        </w:rPr>
        <w:t xml:space="preserve">и </w:t>
      </w:r>
      <w:r>
        <w:rPr>
          <w:rFonts w:ascii="Times New Roman" w:eastAsia="TimesNewRomanPS-BoldMT;MS Gothi" w:hAnsi="Times New Roman" w:cs="Times New Roman"/>
          <w:b/>
          <w:bCs/>
          <w:color w:val="00000A"/>
          <w:sz w:val="24"/>
          <w:szCs w:val="24"/>
        </w:rPr>
        <w:t>фиброзного</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Серозный </w:t>
      </w:r>
      <w:r>
        <w:rPr>
          <w:rFonts w:ascii="Times New Roman" w:eastAsia="timesnewromanpsmt;ms gothic" w:hAnsi="Times New Roman" w:cs="Times New Roman"/>
          <w:color w:val="00000A"/>
          <w:sz w:val="24"/>
          <w:szCs w:val="24"/>
        </w:rPr>
        <w:t>слой образован двумя листками – висцеральным и париетальным. Париетальный листок соединяется с фиброзным слоем и образует околосердечную сумку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Между эпикардом и париетальным листком имеется полость, которая заполнена серозной</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жидкостью (уменьшение трения).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ФУНКЦИИ ПЕРИКАРДА:</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Защита от механических воздействий.</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Предотвращение перерастяжения.</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Основа для крупных кровеносных сосудов.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Можно выделить два вида клапанов: СТВОРЧАТЫЕ, ПОЛУЛУННЫЕ.</w:t>
      </w:r>
    </w:p>
    <w:p w:rsidR="000D1BDC" w:rsidRDefault="003C125D">
      <w:pPr>
        <w:spacing w:after="0"/>
        <w:ind w:firstLine="708"/>
        <w:jc w:val="both"/>
      </w:pPr>
      <w:r>
        <w:rPr>
          <w:rFonts w:ascii="Times New Roman" w:eastAsia="timesnewromanpsmt;ms gothic" w:hAnsi="Times New Roman" w:cs="Times New Roman"/>
          <w:color w:val="00000A"/>
          <w:sz w:val="24"/>
          <w:szCs w:val="24"/>
        </w:rPr>
        <w:t>Клапан – дубликатура эндокарда, в слоях которого находятся соединительная ткань, мышечные элементы и нервные волокна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РАБОТА КЛАПАНОВ ПАССИВНАЯ, находится под влиянием разности давления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СТВОРЧАТЫЕ КЛАПАНЫ располагаются между предсердием и желудочком – атриовентрикулярные (в правой половине – три створки, в левой – две).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ПОЛУЛУННЫЕ КЛАПАНЫ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Находятся в месте выхода из желудочков крупных кровеносных сосудов – аорты и легочного ствола. Снабжены кармашками, которые при заполнении крови закрываются.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НАСОСНАЯ ФУНКЦИЯ СЕРДЦА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Цель работы сердца – перекачивать кровь из вен в артерии. Способ работы – принцип пульсирующего насоса: чередование выброса крови в артерии и заполнения сердца кровью из вен. </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Работа сердца осуществляется за счет:</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 чередования сокращения </w:t>
      </w:r>
      <w:r>
        <w:rPr>
          <w:rFonts w:ascii="Times New Roman" w:eastAsia="TimesNewRomanPS-BoldMT;MS Gothi" w:hAnsi="Times New Roman" w:cs="Times New Roman"/>
          <w:b/>
          <w:bCs/>
          <w:color w:val="00000A"/>
          <w:sz w:val="24"/>
          <w:szCs w:val="24"/>
        </w:rPr>
        <w:t xml:space="preserve">(систолы) </w:t>
      </w:r>
      <w:r>
        <w:rPr>
          <w:rFonts w:ascii="Times New Roman" w:eastAsia="timesnewromanpsmt;ms gothic" w:hAnsi="Times New Roman" w:cs="Times New Roman"/>
          <w:color w:val="00000A"/>
          <w:sz w:val="24"/>
          <w:szCs w:val="24"/>
        </w:rPr>
        <w:t xml:space="preserve">и расслабления </w:t>
      </w:r>
      <w:r>
        <w:rPr>
          <w:rFonts w:ascii="Times New Roman" w:eastAsia="TimesNewRomanPS-BoldMT;MS Gothi" w:hAnsi="Times New Roman" w:cs="Times New Roman"/>
          <w:b/>
          <w:bCs/>
          <w:color w:val="00000A"/>
          <w:sz w:val="24"/>
          <w:szCs w:val="24"/>
        </w:rPr>
        <w:t xml:space="preserve">(диастолы) </w:t>
      </w:r>
      <w:r>
        <w:rPr>
          <w:rFonts w:ascii="Times New Roman" w:eastAsia="timesnewromanpsmt;ms gothic" w:hAnsi="Times New Roman" w:cs="Times New Roman"/>
          <w:color w:val="00000A"/>
          <w:sz w:val="24"/>
          <w:szCs w:val="24"/>
        </w:rPr>
        <w:t>каждой из камер</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последовательности сокращения предсердий и желудочков (сначала сокращаются предсердия, затем желудочки);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деятельности клапанов.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ФИЗИОЛОГИЯ МИОКАРДА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По особенностям функционирования выделяют два типа мышечных волокон:</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рабочие кардиомиоциты (обеспечивают сокращение);</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атипичные кардиомиоциты (обеспечивают ритмичность и последовательность сокращения камер сердца - автоматия).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ФУНКЦИИ АТИПИЧНЫХ КАРДИОМИОЦИТОВ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РИТМИЧЕСКАЯ ГЕНЕРАЦИЯ ИМПУЛЬСОВ, вызывающих ритмическое сокращение сердечной мышцы.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ПРОВЕДЕНИЕ ИМПУЛЬСОВ ПО СЕРДЦУ</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Благодаря проводящей системе предсердия и желудочки сокращаются последовательно. Предсердия сокращаются на 1/6 сек раньше желудочков (способствует полному наполнению желудочков кровью до начала их систолы). Обеспечивает одновременное сокращение всех участков желудочков для мощного подъема давления во время систолы.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Автоматия – это способность атипичных кардимиоцитов самостоятельно возбуждаться и вызывать ритмические сокращения сердца. Способность к автоматии у разных структур проводящей системы выражена по разному (частота самопроизвольных разрядов убывает по направлению от основания к верхушке сердца – ГРАДИЕНТ АВТОМАТИИИ):</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СУ является водителем ритма первого порядка (частота импульсов 60-100 в минуту);</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Атривентрикулярный узел – водитель ритма второго порядка (40-59 в мин);</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волокна Пуркинье – 15-40 в минуту.</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Синусовый (синоатриальный) узел (СУ). Расположен в верхней части заднебоковой стенки правого предсердия в месте впадения верхней полой вены.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Состоит из атипичных кардиомиоцитов диаметром 3-5 мкм (практически не содержат сократительных филаментов). Клетки СУ непосредственно связаны с сократительными кардиомиоцитами (ПД, возникший в СУ немедленно распространяется по миокарду предсердий).</w:t>
      </w:r>
    </w:p>
    <w:p w:rsidR="000D1BDC" w:rsidRDefault="003C125D">
      <w:pPr>
        <w:spacing w:after="0"/>
        <w:ind w:firstLine="708"/>
        <w:jc w:val="both"/>
      </w:pPr>
      <w:r>
        <w:rPr>
          <w:rFonts w:ascii="Times New Roman" w:eastAsia="timesnewromanpsmt;ms gothic" w:hAnsi="Times New Roman" w:cs="Times New Roman"/>
          <w:color w:val="00000A"/>
          <w:sz w:val="24"/>
          <w:szCs w:val="24"/>
        </w:rPr>
        <w:t>Потенциал покоя синусового узла имеет меньшую величину (от -55 до – 60 мВ) в отличие от типичного кардиомиоцита (от -85 до -90 мВ) - связано с большей проницаемостью мембраны атипичного кардиомиоцита для Na</w:t>
      </w:r>
      <w:r>
        <w:rPr>
          <w:rFonts w:ascii="Times New Roman" w:eastAsia="timesnewromanpsmt;ms gothic" w:hAnsi="Times New Roman" w:cs="Times New Roman"/>
          <w:color w:val="00000A"/>
          <w:sz w:val="24"/>
          <w:szCs w:val="24"/>
          <w:vertAlign w:val="superscript"/>
        </w:rPr>
        <w:t>+</w:t>
      </w:r>
      <w:r>
        <w:rPr>
          <w:rFonts w:ascii="Times New Roman" w:eastAsia="timesnewromanpsmt;ms gothic" w:hAnsi="Times New Roman" w:cs="Times New Roman"/>
          <w:color w:val="00000A"/>
          <w:sz w:val="24"/>
          <w:szCs w:val="24"/>
        </w:rPr>
        <w:t xml:space="preserve"> и Са2</w:t>
      </w:r>
      <w:r>
        <w:rPr>
          <w:rFonts w:ascii="Times New Roman" w:eastAsia="timesnewromanpsmt;ms gothic" w:hAnsi="Times New Roman" w:cs="Times New Roman"/>
          <w:color w:val="00000A"/>
          <w:sz w:val="24"/>
          <w:szCs w:val="24"/>
          <w:vertAlign w:val="superscript"/>
        </w:rPr>
        <w:t>+</w:t>
      </w:r>
      <w:r>
        <w:rPr>
          <w:rFonts w:ascii="Times New Roman" w:eastAsia="timesnewromanpsmt;ms gothic" w:hAnsi="Times New Roman" w:cs="Times New Roman"/>
          <w:color w:val="00000A"/>
          <w:sz w:val="24"/>
          <w:szCs w:val="24"/>
        </w:rPr>
        <w:t xml:space="preserve"> (</w:t>
      </w:r>
      <w:r>
        <w:rPr>
          <w:rFonts w:ascii="Times New Roman" w:eastAsia="TimesNewRomanPS-BoldMT;MS Gothi" w:hAnsi="Times New Roman" w:cs="Times New Roman"/>
          <w:b/>
          <w:bCs/>
          <w:color w:val="00000A"/>
          <w:sz w:val="24"/>
          <w:szCs w:val="24"/>
        </w:rPr>
        <w:t>медленная диастолическая деполяризация</w:t>
      </w:r>
      <w:r>
        <w:rPr>
          <w:rFonts w:ascii="Times New Roman" w:eastAsia="timesnewromanpsmt;ms gothic" w:hAnsi="Times New Roman" w:cs="Times New Roman"/>
          <w:color w:val="00000A"/>
          <w:sz w:val="24"/>
          <w:szCs w:val="24"/>
        </w:rPr>
        <w:t>).</w:t>
      </w:r>
    </w:p>
    <w:p w:rsidR="000D1BDC" w:rsidRDefault="003C125D">
      <w:pPr>
        <w:spacing w:after="0"/>
        <w:ind w:firstLine="708"/>
        <w:jc w:val="both"/>
      </w:pPr>
      <w:r>
        <w:rPr>
          <w:rFonts w:ascii="Times New Roman" w:eastAsia="timesnewromanpsmt;ms gothic" w:hAnsi="Times New Roman" w:cs="Times New Roman"/>
          <w:color w:val="00000A"/>
          <w:sz w:val="24"/>
          <w:szCs w:val="24"/>
        </w:rPr>
        <w:t>При достижении пороговой величины (- 40 мВ) активируются медленные Na</w:t>
      </w:r>
      <w:r>
        <w:rPr>
          <w:rFonts w:ascii="Times New Roman" w:eastAsia="timesnewromanpsmt;ms gothic" w:hAnsi="Times New Roman" w:cs="Times New Roman"/>
          <w:color w:val="00000A"/>
          <w:sz w:val="24"/>
          <w:szCs w:val="24"/>
          <w:vertAlign w:val="superscript"/>
        </w:rPr>
        <w:t>+</w:t>
      </w:r>
      <w:r>
        <w:rPr>
          <w:rFonts w:ascii="Times New Roman" w:eastAsia="timesnewromanpsmt;ms gothic" w:hAnsi="Times New Roman" w:cs="Times New Roman"/>
          <w:color w:val="00000A"/>
          <w:sz w:val="24"/>
          <w:szCs w:val="24"/>
        </w:rPr>
        <w:t>/Са2</w:t>
      </w:r>
      <w:r>
        <w:rPr>
          <w:rFonts w:ascii="Times New Roman" w:eastAsia="timesnewromanpsmt;ms gothic" w:hAnsi="Times New Roman" w:cs="Times New Roman"/>
          <w:color w:val="00000A"/>
          <w:sz w:val="24"/>
          <w:szCs w:val="24"/>
          <w:vertAlign w:val="superscript"/>
        </w:rPr>
        <w:t>+</w:t>
      </w:r>
      <w:r>
        <w:rPr>
          <w:rFonts w:ascii="Times New Roman" w:eastAsia="timesnewromanpsmt;ms gothic" w:hAnsi="Times New Roman" w:cs="Times New Roman"/>
          <w:color w:val="00000A"/>
          <w:sz w:val="24"/>
          <w:szCs w:val="24"/>
        </w:rPr>
        <w:t xml:space="preserve"> - каналы (генерируется импульс).</w:t>
      </w:r>
    </w:p>
    <w:p w:rsidR="000D1BDC" w:rsidRDefault="003C125D">
      <w:pPr>
        <w:spacing w:after="0"/>
        <w:ind w:firstLine="708"/>
        <w:jc w:val="both"/>
      </w:pPr>
      <w:r>
        <w:rPr>
          <w:rFonts w:ascii="Times New Roman" w:eastAsia="timesnewromanpsmt;ms gothic" w:hAnsi="Times New Roman" w:cs="Times New Roman"/>
          <w:color w:val="00000A"/>
          <w:sz w:val="24"/>
          <w:szCs w:val="24"/>
        </w:rPr>
        <w:t>Na</w:t>
      </w:r>
      <w:r>
        <w:rPr>
          <w:rFonts w:ascii="Times New Roman" w:eastAsia="timesnewromanpsmt;ms gothic" w:hAnsi="Times New Roman" w:cs="Times New Roman"/>
          <w:color w:val="00000A"/>
          <w:sz w:val="24"/>
          <w:szCs w:val="24"/>
          <w:vertAlign w:val="superscript"/>
        </w:rPr>
        <w:t>+</w:t>
      </w:r>
      <w:r>
        <w:rPr>
          <w:rFonts w:ascii="Times New Roman" w:eastAsia="timesnewromanpsmt;ms gothic" w:hAnsi="Times New Roman" w:cs="Times New Roman"/>
          <w:color w:val="00000A"/>
          <w:sz w:val="24"/>
          <w:szCs w:val="24"/>
        </w:rPr>
        <w:t>/Са2</w:t>
      </w:r>
      <w:r>
        <w:rPr>
          <w:rFonts w:ascii="Times New Roman" w:eastAsia="timesnewromanpsmt;ms gothic" w:hAnsi="Times New Roman" w:cs="Times New Roman"/>
          <w:color w:val="00000A"/>
          <w:sz w:val="24"/>
          <w:szCs w:val="24"/>
          <w:vertAlign w:val="superscript"/>
        </w:rPr>
        <w:t>+</w:t>
      </w:r>
      <w:r>
        <w:rPr>
          <w:rFonts w:ascii="Times New Roman" w:eastAsia="timesnewromanpsmt;ms gothic" w:hAnsi="Times New Roman" w:cs="Times New Roman"/>
          <w:color w:val="00000A"/>
          <w:sz w:val="24"/>
          <w:szCs w:val="24"/>
        </w:rPr>
        <w:t xml:space="preserve"> -каналы инактивируются (через 100-150 мсек) и одновременно активируются К</w:t>
      </w:r>
      <w:r>
        <w:rPr>
          <w:rFonts w:ascii="Times New Roman" w:eastAsia="timesnewromanpsmt;ms gothic" w:hAnsi="Times New Roman" w:cs="Times New Roman"/>
          <w:color w:val="00000A"/>
          <w:sz w:val="24"/>
          <w:szCs w:val="24"/>
          <w:vertAlign w:val="superscript"/>
        </w:rPr>
        <w:t>+</w:t>
      </w:r>
      <w:r>
        <w:rPr>
          <w:rFonts w:ascii="Times New Roman" w:eastAsia="timesnewromanpsmt;ms gothic" w:hAnsi="Times New Roman" w:cs="Times New Roman"/>
          <w:color w:val="00000A"/>
          <w:sz w:val="24"/>
          <w:szCs w:val="24"/>
        </w:rPr>
        <w:t>-каналы – потенциал возвращается к исходному уровню.</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Область атриовентрикулярного соединения </w:t>
      </w:r>
      <w:r>
        <w:rPr>
          <w:rFonts w:ascii="Times New Roman" w:eastAsia="timesnewromanpsmt;ms gothic" w:hAnsi="Times New Roman" w:cs="Times New Roman"/>
          <w:color w:val="00000A"/>
          <w:sz w:val="24"/>
          <w:szCs w:val="24"/>
        </w:rPr>
        <w:t>– это совокупность специализированных проводящих тканей, связывающих рабочий миокард предсердий и желудочков. Выделяют несколько анатомических участков: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атриовентрикулярный узел и его переходная клеточная зона;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проникающая часть атриовентрикулярного пучка (пучка Гиса);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ответвляющаяся часть этого пучка.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A-V узел Расположен в задней стенке правого предсердия позади трехстворчатого клапана. Импульс возникнув в СУ достигает А-В через 0,03 сек. Затем следует задержка проведения в А-В узле на 0,13 сек прежде, чем импульс достигнет желудочков.</w:t>
      </w:r>
    </w:p>
    <w:p w:rsidR="000D1BDC" w:rsidRDefault="003C125D">
      <w:pPr>
        <w:spacing w:after="0"/>
        <w:ind w:firstLine="708"/>
        <w:jc w:val="both"/>
      </w:pPr>
      <w:r>
        <w:rPr>
          <w:rFonts w:ascii="Times New Roman" w:eastAsia="timesnewromanpsmt;ms gothic" w:hAnsi="Times New Roman" w:cs="Times New Roman"/>
          <w:color w:val="00000A"/>
          <w:sz w:val="24"/>
          <w:szCs w:val="24"/>
        </w:rPr>
        <w:t>Итого - период времени, который требуется для проведения возбуждения от предсердия к желудочкам составляет 0,16 сек.</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А-В задержка позволяет предсердиям накачать кровь в желудочки до того, как начнется систола желудочков. Причина медленного проведения – меньшее число щелевых контактов.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Специфические волокна ПУРКИНЬЕ следуют от А-В узла к желудочкам.</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Это крупные волокна, проводящие возбуждение со скоростью от 1,5 до 4 м/сек (в 6 раз больше скорости проведения в миокарде желудочков и в 150 раз больше, чем скорость</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проведения в волокнах А-В узла).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Высокая скорость проведения возбуждения обусловливает практически одномоментный охват возбуждением всей массы миокарда желудочков. Причина высокой скорости проведения – это большое количество щелевых контактов:</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а - правая ножка пучка (ПНП);</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б - левая ножка пучка (ЛНП).</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Сердечная мышца с волокнами Пуркинье передают электрический импульс от атриовентрикулярного узла в желудочки.</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СКОРОСТЬ ПЕРЕМЕЩЕНИЯ импульса 1-4 метра в сек.</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Способность к автоматии у структур проводящей системы разная: частота самопроизвольных разрядов убывает от основания к верхушке сердца.</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Синусовый узел – 60-100 в мин (истинный водитель ритма или водитель ритма первого порядка).</w:t>
      </w:r>
    </w:p>
    <w:p w:rsidR="000D1BDC" w:rsidRDefault="003C125D">
      <w:pPr>
        <w:spacing w:after="0"/>
        <w:ind w:firstLine="708"/>
        <w:jc w:val="both"/>
      </w:pPr>
      <w:r>
        <w:rPr>
          <w:rFonts w:ascii="Times New Roman" w:eastAsia="TimesNewRomanPS-BoldMT;MS Gothi" w:hAnsi="Times New Roman" w:cs="Times New Roman"/>
          <w:bCs/>
          <w:color w:val="00000A"/>
          <w:sz w:val="24"/>
          <w:szCs w:val="24"/>
        </w:rPr>
        <w:t xml:space="preserve">Атриовентрикулярный узел – 40-59 в мин (латентный водитель ритма или водитель ритма </w:t>
      </w:r>
      <w:r>
        <w:rPr>
          <w:rFonts w:ascii="Times New Roman" w:eastAsia="timesnewromanpsmt;ms gothic" w:hAnsi="Times New Roman" w:cs="Times New Roman"/>
          <w:color w:val="00000A"/>
          <w:sz w:val="24"/>
          <w:szCs w:val="24"/>
        </w:rPr>
        <w:t>второго порядка).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Волокна Пуркинье – 15-39 в мин (латентный водитель ритма или водитель ритма третьего порядка).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ФИЗИОЛОГИЧЕСКИЙ СМЫСЛ</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Обладать автоматией должны все клетки проводящей системы (страховка на случай выходя из строя СУ).</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Проявлять автоматизм в норме должен только СУ (иначе нерегулярные некоординированные сокращения, начинающиеся то от одного, то от другого отдела). При повреждении СУ должен проявляться автоматизм нижележащих структур проводящей системы.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Особенность латентных водителей ритма при внезапной остановке ведущего водителя ритма латентный водитель ритма включается не сразу, а после более или менее длительной паузы.</w:t>
      </w:r>
    </w:p>
    <w:p w:rsidR="000D1BDC" w:rsidRDefault="000D1BDC">
      <w:pPr>
        <w:spacing w:after="0"/>
        <w:jc w:val="both"/>
        <w:rPr>
          <w:rFonts w:ascii="Times New Roman" w:eastAsia="timesnewromanpsmt;ms gothic" w:hAnsi="Times New Roman" w:cs="Times New Roman"/>
          <w:color w:val="00000A"/>
          <w:sz w:val="24"/>
          <w:szCs w:val="24"/>
        </w:rPr>
      </w:pPr>
    </w:p>
    <w:p w:rsidR="000D1BDC" w:rsidRDefault="003C125D">
      <w:pPr>
        <w:spacing w:after="0"/>
        <w:ind w:firstLine="708"/>
        <w:jc w:val="both"/>
        <w:rPr>
          <w:rFonts w:ascii="Times New Roman" w:eastAsia="timesnewromanpsmt;ms gothic" w:hAnsi="Times New Roman" w:cs="Times New Roman"/>
          <w:b/>
          <w:bCs/>
          <w:iCs/>
          <w:color w:val="00000A"/>
          <w:sz w:val="24"/>
          <w:szCs w:val="24"/>
        </w:rPr>
      </w:pPr>
      <w:r>
        <w:rPr>
          <w:rFonts w:ascii="Times New Roman" w:eastAsia="timesnewromanpsmt;ms gothic" w:hAnsi="Times New Roman" w:cs="Times New Roman"/>
          <w:b/>
          <w:bCs/>
          <w:iCs/>
          <w:color w:val="00000A"/>
          <w:sz w:val="24"/>
          <w:szCs w:val="24"/>
        </w:rPr>
        <w:t>Вопросы для самоподготовки: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1.История развития физиологии кровообращения. Основные понятия. Общебиологическая роль.</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2.Теоретические и прикладные задачи физиологии кровообращения.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3.Методический арсенал физиологии кровообращения.</w:t>
      </w:r>
    </w:p>
    <w:p w:rsidR="000D1BDC" w:rsidRDefault="003C125D">
      <w:pPr>
        <w:spacing w:after="0"/>
        <w:jc w:val="both"/>
      </w:pPr>
      <w:r>
        <w:rPr>
          <w:rFonts w:ascii="Times New Roman" w:eastAsia="timesnewromanpsmt;ms gothic" w:hAnsi="Times New Roman" w:cs="Times New Roman"/>
          <w:color w:val="00000A"/>
          <w:sz w:val="24"/>
          <w:szCs w:val="24"/>
        </w:rPr>
        <w:t>4.Общие принципы организации системы кровообращения</w:t>
      </w:r>
      <w:r>
        <w:rPr>
          <w:rFonts w:ascii="Times New Roman" w:eastAsia="TimesNewRomanPS-BoldMT;MS Gothi" w:hAnsi="Times New Roman" w:cs="Times New Roman"/>
          <w:color w:val="000000"/>
          <w:sz w:val="24"/>
          <w:szCs w:val="24"/>
        </w:rPr>
        <w:t>.</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5.Анатомо-гистологические особенности строения сердца.</w:t>
      </w:r>
    </w:p>
    <w:p w:rsidR="000D1BDC" w:rsidRDefault="000D1BDC">
      <w:pPr>
        <w:jc w:val="both"/>
        <w:rPr>
          <w:rFonts w:ascii="Times New Roman" w:eastAsia="timesnewromanpsmt;ms gothic" w:hAnsi="Times New Roman" w:cs="Times New Roman"/>
          <w:color w:val="00000A"/>
          <w:sz w:val="24"/>
          <w:szCs w:val="24"/>
        </w:rPr>
      </w:pPr>
    </w:p>
    <w:p w:rsidR="000D1BDC" w:rsidRDefault="000D1BDC">
      <w:pPr>
        <w:pStyle w:val="aff0"/>
        <w:spacing w:before="0" w:after="0"/>
        <w:jc w:val="center"/>
        <w:rPr>
          <w:rFonts w:eastAsia="timesnewromanpsmt;ms gothic"/>
          <w:b/>
          <w:bCs/>
          <w:iCs/>
          <w:color w:val="000000"/>
        </w:rPr>
      </w:pPr>
    </w:p>
    <w:p w:rsidR="000D1BDC" w:rsidRDefault="003C125D">
      <w:pPr>
        <w:pStyle w:val="aff0"/>
        <w:spacing w:before="0" w:after="0"/>
        <w:jc w:val="both"/>
      </w:pPr>
      <w:r>
        <w:rPr>
          <w:b/>
          <w:bCs/>
          <w:iCs/>
          <w:color w:val="000000"/>
        </w:rPr>
        <w:t>ТЕМА 2: Комплексная оценка функционального состояния организма</w:t>
      </w:r>
    </w:p>
    <w:p w:rsidR="000D1BDC" w:rsidRDefault="000D1BDC">
      <w:pPr>
        <w:pStyle w:val="aff0"/>
        <w:spacing w:before="0" w:after="0"/>
        <w:ind w:firstLine="708"/>
        <w:jc w:val="both"/>
        <w:rPr>
          <w:b/>
          <w:bCs/>
          <w:iCs/>
          <w:color w:val="000000"/>
        </w:rPr>
      </w:pPr>
    </w:p>
    <w:p w:rsidR="000D1BDC" w:rsidRDefault="003C125D">
      <w:pPr>
        <w:pStyle w:val="aff0"/>
        <w:spacing w:before="0" w:after="0"/>
        <w:ind w:firstLine="708"/>
        <w:jc w:val="both"/>
      </w:pPr>
      <w:r>
        <w:rPr>
          <w:b/>
          <w:bCs/>
          <w:iCs/>
          <w:color w:val="000000"/>
        </w:rPr>
        <w:t xml:space="preserve">Цель: </w:t>
      </w:r>
      <w:r>
        <w:rPr>
          <w:bCs/>
          <w:iCs/>
          <w:color w:val="000000"/>
        </w:rPr>
        <w:t>научиться проводить комплексную оценку функционального состояния организма.</w:t>
      </w:r>
    </w:p>
    <w:p w:rsidR="000D1BDC" w:rsidRDefault="003C125D">
      <w:pPr>
        <w:pStyle w:val="aff0"/>
        <w:spacing w:before="0" w:after="0"/>
        <w:ind w:firstLine="708"/>
        <w:jc w:val="both"/>
        <w:rPr>
          <w:b/>
          <w:bCs/>
          <w:iCs/>
          <w:color w:val="000000"/>
        </w:rPr>
      </w:pPr>
      <w:r>
        <w:rPr>
          <w:b/>
          <w:bCs/>
          <w:iCs/>
          <w:color w:val="000000"/>
        </w:rPr>
        <w:t>Вопросы:</w:t>
      </w:r>
    </w:p>
    <w:p w:rsidR="000D1BDC" w:rsidRDefault="003C125D">
      <w:pPr>
        <w:pStyle w:val="aff0"/>
        <w:spacing w:before="0" w:after="0"/>
        <w:jc w:val="both"/>
        <w:rPr>
          <w:bCs/>
          <w:iCs/>
          <w:color w:val="000000"/>
        </w:rPr>
      </w:pPr>
      <w:r>
        <w:rPr>
          <w:bCs/>
          <w:iCs/>
          <w:color w:val="000000"/>
        </w:rPr>
        <w:t>1. Общие признаки прогностической оценки состояния организма.</w:t>
      </w:r>
    </w:p>
    <w:p w:rsidR="000D1BDC" w:rsidRDefault="003C125D">
      <w:pPr>
        <w:pStyle w:val="aff0"/>
        <w:spacing w:before="0" w:after="0"/>
        <w:jc w:val="both"/>
        <w:rPr>
          <w:bCs/>
          <w:iCs/>
          <w:color w:val="000000"/>
        </w:rPr>
      </w:pPr>
      <w:r>
        <w:rPr>
          <w:bCs/>
          <w:iCs/>
          <w:color w:val="000000"/>
        </w:rPr>
        <w:t>2. Методы оценки уровня функционирования физиологических систем.</w:t>
      </w:r>
    </w:p>
    <w:p w:rsidR="000D1BDC" w:rsidRDefault="003C125D">
      <w:pPr>
        <w:pStyle w:val="aff0"/>
        <w:spacing w:before="0" w:after="0"/>
        <w:jc w:val="both"/>
        <w:rPr>
          <w:bCs/>
          <w:iCs/>
          <w:color w:val="000000"/>
        </w:rPr>
      </w:pPr>
      <w:r>
        <w:rPr>
          <w:bCs/>
          <w:iCs/>
          <w:color w:val="000000"/>
        </w:rPr>
        <w:t>3.Диагностика функциональных состояний.</w:t>
      </w:r>
    </w:p>
    <w:p w:rsidR="000D1BDC" w:rsidRDefault="003C125D">
      <w:pPr>
        <w:pStyle w:val="aff0"/>
        <w:spacing w:before="0" w:after="0"/>
        <w:jc w:val="both"/>
        <w:rPr>
          <w:color w:val="000000"/>
        </w:rPr>
      </w:pPr>
      <w:r>
        <w:rPr>
          <w:bCs/>
          <w:iCs/>
          <w:color w:val="000000"/>
        </w:rPr>
        <w:t>4.</w:t>
      </w:r>
      <w:r>
        <w:rPr>
          <w:color w:val="000000"/>
        </w:rPr>
        <w:t xml:space="preserve"> Специфический и неспецифический компоненты адаптационной реакции в ответ на различные стрессорные воздействия.</w:t>
      </w:r>
    </w:p>
    <w:p w:rsidR="000D1BDC" w:rsidRDefault="003C125D">
      <w:pPr>
        <w:pStyle w:val="aff0"/>
        <w:spacing w:before="0" w:after="0"/>
        <w:jc w:val="both"/>
      </w:pPr>
      <w:r>
        <w:rPr>
          <w:color w:val="000000"/>
        </w:rPr>
        <w:t>5.</w:t>
      </w:r>
      <w:r>
        <w:rPr>
          <w:bCs/>
          <w:iCs/>
          <w:color w:val="000000"/>
        </w:rPr>
        <w:t>Оценка результатов анализа ВСР при проведении функциональных проб.</w:t>
      </w:r>
    </w:p>
    <w:p w:rsidR="000D1BDC" w:rsidRDefault="003C125D">
      <w:pPr>
        <w:pStyle w:val="aff0"/>
        <w:spacing w:before="0" w:after="0"/>
        <w:jc w:val="both"/>
      </w:pPr>
      <w:r>
        <w:rPr>
          <w:bCs/>
          <w:iCs/>
          <w:color w:val="000000"/>
        </w:rPr>
        <w:t xml:space="preserve">6. </w:t>
      </w:r>
      <w:r>
        <w:rPr>
          <w:color w:val="000000"/>
        </w:rPr>
        <w:t xml:space="preserve">Состояния – нормы,  удовлетворительной адаптации, функционального напряжения и  перенапряжения. </w:t>
      </w:r>
    </w:p>
    <w:p w:rsidR="000D1BDC" w:rsidRDefault="003C125D">
      <w:pPr>
        <w:pStyle w:val="aff0"/>
        <w:spacing w:before="0" w:after="0"/>
        <w:jc w:val="both"/>
      </w:pPr>
      <w:r>
        <w:t xml:space="preserve"> </w:t>
      </w:r>
    </w:p>
    <w:p w:rsidR="000D1BDC" w:rsidRDefault="003C125D">
      <w:pPr>
        <w:jc w:val="center"/>
        <w:rPr>
          <w:rFonts w:ascii="Times New Roman" w:hAnsi="Times New Roman" w:cs="Times New Roman"/>
          <w:b/>
          <w:bCs/>
          <w:sz w:val="24"/>
          <w:szCs w:val="24"/>
        </w:rPr>
      </w:pPr>
      <w:r>
        <w:rPr>
          <w:rFonts w:ascii="Times New Roman" w:hAnsi="Times New Roman" w:cs="Times New Roman"/>
          <w:b/>
          <w:bCs/>
          <w:sz w:val="24"/>
          <w:szCs w:val="24"/>
        </w:rPr>
        <w:t>Комплексная оценка функционального состояния спортсмена</w:t>
      </w:r>
    </w:p>
    <w:p w:rsidR="000D1BDC" w:rsidRDefault="003C125D">
      <w:pPr>
        <w:spacing w:after="12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Комплексная оценка вариабельности сердечного ритма спортсмена предусматривает диагностику его функциональных состояний. Однако, по совокупности отклонений от нормы анализ ВСР способен определить направление диагностического поиска. Изменения вегетативного баланса в виде активации симпатического или парасимпатического звена регуляции рассматриваются как неспецифический компонент адаптационной реакции в ответ на различные стрессорные воздействия и нагрузку.</w:t>
      </w:r>
    </w:p>
    <w:p w:rsidR="000D1BDC" w:rsidRDefault="003C125D">
      <w:pPr>
        <w:spacing w:after="12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Структура сердечного ритма включает не только колебательные компоненты в виде дыхательных и недыхательных волн, но и непериодические процессы (так называемые фрактальные компоненты). Происхождение этих компонентов сердечного ритма связывают с многоуровневым и нелинейным характером процессов регуляции сердечного</w:t>
      </w:r>
    </w:p>
    <w:p w:rsidR="000D1BDC" w:rsidRDefault="003C125D">
      <w:pPr>
        <w:spacing w:after="12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ритма и наличием переходных процессов. Ритм сердца не является строго стационарным случайным процессом с эргодическими свойствами, что подразумевает повторяемость его статистических характеристик на любых произвольно взятых отрезках.</w:t>
      </w:r>
    </w:p>
    <w:p w:rsidR="000D1BDC" w:rsidRDefault="003C125D">
      <w:pPr>
        <w:spacing w:after="120"/>
        <w:ind w:firstLine="708"/>
        <w:jc w:val="both"/>
      </w:pPr>
      <w:r>
        <w:rPr>
          <w:rFonts w:ascii="Times New Roman" w:eastAsia="timesnewromanpsmt;ms gothic" w:hAnsi="Times New Roman" w:cs="Times New Roman"/>
          <w:sz w:val="24"/>
          <w:szCs w:val="24"/>
        </w:rPr>
        <w:t xml:space="preserve">Предлагается </w:t>
      </w:r>
      <w:r>
        <w:rPr>
          <w:rFonts w:ascii="Times New Roman" w:hAnsi="Times New Roman" w:cs="Times New Roman"/>
          <w:sz w:val="24"/>
          <w:szCs w:val="24"/>
        </w:rPr>
        <w:t>исследовать системный процесс</w:t>
      </w:r>
      <w:r>
        <w:rPr>
          <w:rFonts w:ascii="Times New Roman" w:eastAsia="timesnewromanpsmt;ms gothic" w:hAnsi="Times New Roman" w:cs="Times New Roman"/>
          <w:sz w:val="24"/>
          <w:szCs w:val="24"/>
        </w:rPr>
        <w:t>, характеризующей электрической активности сердца по направлениям:</w:t>
      </w:r>
    </w:p>
    <w:p w:rsidR="000D1BDC" w:rsidRDefault="003C125D">
      <w:pPr>
        <w:spacing w:after="12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 Вдоль вертикали - энергетику процесса;</w:t>
      </w:r>
    </w:p>
    <w:p w:rsidR="000D1BDC" w:rsidRDefault="003C125D">
      <w:pPr>
        <w:spacing w:after="12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2. Вдоль горизонтали - динамику процесса.</w:t>
      </w:r>
    </w:p>
    <w:p w:rsidR="000D1BDC" w:rsidRDefault="003C125D">
      <w:pPr>
        <w:spacing w:after="12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Объектом исследования по первому направлению (вдоль амплитудной оси) может быть электрокардиограмма, а по второму (вдоль временной оси) - RR-интервалограмма. На рис. 1 представлен алгоритм проведения исследования электрической активности и ритма сердца, где показаны направления исследования. По анализу RR-интервалограмм линейными и нелинейными методами выявляются динамические критерии устойчивости</w:t>
      </w:r>
    </w:p>
    <w:p w:rsidR="000D1BDC" w:rsidRDefault="003C125D">
      <w:pPr>
        <w:spacing w:after="12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данного системного процесca. По второму направлению и при анализе ЭКГ выявляются энергетические критерии устойчивости сердечного ритма.</w:t>
      </w:r>
    </w:p>
    <w:p w:rsidR="000D1BDC" w:rsidRDefault="000D1BDC">
      <w:pPr>
        <w:jc w:val="both"/>
        <w:rPr>
          <w:rFonts w:ascii="Times New Roman" w:eastAsia="timesnewromanpsmt;ms gothic" w:hAnsi="Times New Roman" w:cs="Times New Roman"/>
          <w:sz w:val="24"/>
          <w:szCs w:val="24"/>
        </w:rPr>
      </w:pP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w:lastRenderedPageBreak/>
        <mc:AlternateContent>
          <mc:Choice Requires="wpg">
            <w:drawing>
              <wp:inline distT="0" distB="0" distL="0" distR="0">
                <wp:extent cx="4905375" cy="423481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pic:cNvPicPr>
                      </pic:nvPicPr>
                      <pic:blipFill>
                        <a:blip r:embed="rId8"/>
                        <a:srcRect l="-5" t="-6" r="-4" b="-6"/>
                        <a:stretch/>
                      </pic:blipFill>
                      <pic:spPr bwMode="auto">
                        <a:xfrm>
                          <a:off x="0" y="0"/>
                          <a:ext cx="4905375" cy="423481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86.2pt;height:333.4pt;mso-wrap-distance-left:0.0pt;mso-wrap-distance-top:0.0pt;mso-wrap-distance-right:0.0pt;mso-wrap-distance-bottom:0.0pt;" stroked="false">
                <v:path textboxrect="0,0,0,0"/>
                <v:imagedata r:id="rId9" o:title=""/>
              </v:shape>
            </w:pict>
          </mc:Fallback>
        </mc:AlternateContent>
      </w:r>
    </w:p>
    <w:p w:rsidR="000D1BDC" w:rsidRDefault="003C125D">
      <w:pP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1. Алгоритм проведения исследования электрической активности и ритма сердца</w:t>
      </w:r>
    </w:p>
    <w:p w:rsidR="000D1BDC" w:rsidRDefault="003C125D">
      <w:pPr>
        <w:jc w:val="both"/>
        <w:rPr>
          <w:rFonts w:ascii="Times New Roman" w:eastAsia="timesnewromanpsmt;ms gothic" w:hAnsi="Times New Roman" w:cs="Times New Roman"/>
          <w:sz w:val="24"/>
          <w:szCs w:val="24"/>
        </w:rPr>
      </w:pPr>
      <w:r>
        <w:rPr>
          <w:noProof/>
          <w:lang w:eastAsia="ru-RU"/>
        </w:rPr>
        <mc:AlternateContent>
          <mc:Choice Requires="wpg">
            <w:drawing>
              <wp:inline distT="0" distB="0" distL="0" distR="0">
                <wp:extent cx="5372735" cy="3201035"/>
                <wp:effectExtent l="0" t="0" r="0" b="0"/>
                <wp:docPr id="2" name=""/>
                <wp:cNvGraphicFramePr/>
                <a:graphic xmlns:a="http://schemas.openxmlformats.org/drawingml/2006/main">
                  <a:graphicData uri="http://schemas.microsoft.com/office/word/2010/wordprocessingGroup">
                    <wpg:wgp>
                      <wpg:cNvGrpSpPr/>
                      <wpg:grpSpPr bwMode="auto">
                        <a:xfrm>
                          <a:off x="0" y="0"/>
                          <a:ext cx="5372280" cy="3200400"/>
                          <a:chOff x="0" y="0"/>
                          <a:chExt cx="0" cy="0"/>
                        </a:xfrm>
                      </wpg:grpSpPr>
                      <wps:wsp>
                        <wps:cNvPr id="3" name="Прямоугольник 3"/>
                        <wps:cNvSpPr/>
                        <wps:spPr bwMode="auto">
                          <a:xfrm>
                            <a:off x="720" y="720"/>
                            <a:ext cx="5371560" cy="3199680"/>
                          </a:xfrm>
                          <a:prstGeom prst="rect">
                            <a:avLst/>
                          </a:prstGeom>
                          <a:noFill/>
                          <a:ln w="0">
                            <a:noFill/>
                          </a:ln>
                        </wps:spPr>
                        <wps:bodyPr rot="0">
                          <a:prstTxWarp prst="textNoShape">
                            <a:avLst/>
                          </a:prstTxWarp>
                          <a:noAutofit/>
                        </wps:bodyPr>
                      </wps:wsp>
                      <wps:wsp>
                        <wps:cNvPr id="4" name="Поле 4"/>
                        <wps:cNvSpPr txBox="1"/>
                        <wps:spPr bwMode="auto">
                          <a:xfrm>
                            <a:off x="1757160" y="0"/>
                            <a:ext cx="1294200" cy="184680"/>
                          </a:xfrm>
                          <a:prstGeom prst="rect">
                            <a:avLst/>
                          </a:prstGeom>
                          <a:solidFill>
                            <a:srgbClr val="FFFFFF"/>
                          </a:solidFill>
                          <a:ln w="9360">
                            <a:solidFill>
                              <a:srgbClr val="000000"/>
                            </a:solidFill>
                            <a:miter/>
                          </a:ln>
                        </wps:spPr>
                        <wps:txbx>
                          <w:txbxContent>
                            <w:p w:rsidR="000D1BDC" w:rsidRDefault="003C125D">
                              <w:pPr>
                                <w:jc w:val="center"/>
                              </w:pPr>
                              <w:r>
                                <w:rPr>
                                  <w:rFonts w:ascii="Times New Roman" w:hAnsi="Times New Roman" w:cs="Times New Roman"/>
                                  <w:sz w:val="16"/>
                                  <w:szCs w:val="16"/>
                                </w:rPr>
                                <w:t>Донозологическая диагностика</w:t>
                              </w:r>
                            </w:p>
                          </w:txbxContent>
                        </wps:txbx>
                        <wps:bodyPr wrap="square" lIns="73800" tIns="36720" rIns="73800" bIns="36720">
                          <a:noAutofit/>
                        </wps:bodyPr>
                      </wps:wsp>
                      <wps:wsp>
                        <wps:cNvPr id="5" name="Поле 5"/>
                        <wps:cNvSpPr txBox="1"/>
                        <wps:spPr bwMode="auto">
                          <a:xfrm>
                            <a:off x="92880" y="462240"/>
                            <a:ext cx="924480" cy="36900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физиологическая норма</w:t>
                              </w:r>
                            </w:p>
                          </w:txbxContent>
                        </wps:txbx>
                        <wps:bodyPr wrap="square" lIns="73800" tIns="36720" rIns="73800" bIns="36720">
                          <a:noAutofit/>
                        </wps:bodyPr>
                      </wps:wsp>
                      <wps:wsp>
                        <wps:cNvPr id="6" name="Поле 6"/>
                        <wps:cNvSpPr txBox="1"/>
                        <wps:spPr bwMode="auto">
                          <a:xfrm>
                            <a:off x="1479600" y="462240"/>
                            <a:ext cx="1017360" cy="337320"/>
                          </a:xfrm>
                          <a:prstGeom prst="rect">
                            <a:avLst/>
                          </a:prstGeom>
                          <a:solidFill>
                            <a:srgbClr val="FFFFFF"/>
                          </a:solidFill>
                          <a:ln w="9360">
                            <a:solidFill>
                              <a:srgbClr val="000000"/>
                            </a:solidFill>
                            <a:miter/>
                          </a:ln>
                        </wps:spPr>
                        <wps:txbx>
                          <w:txbxContent>
                            <w:p w:rsidR="000D1BDC" w:rsidRDefault="003C125D">
                              <w:pPr>
                                <w:spacing w:line="240" w:lineRule="auto"/>
                              </w:pPr>
                              <w:r>
                                <w:rPr>
                                  <w:rFonts w:ascii="Times New Roman" w:hAnsi="Times New Roman" w:cs="Times New Roman"/>
                                  <w:sz w:val="16"/>
                                  <w:szCs w:val="16"/>
                                </w:rPr>
                                <w:t>донозологическое состояние</w:t>
                              </w:r>
                            </w:p>
                          </w:txbxContent>
                        </wps:txbx>
                        <wps:bodyPr wrap="square" lIns="73800" tIns="36720" rIns="73800" bIns="36720">
                          <a:noAutofit/>
                        </wps:bodyPr>
                      </wps:wsp>
                      <wps:wsp>
                        <wps:cNvPr id="7" name="Поле 7"/>
                        <wps:cNvSpPr txBox="1"/>
                        <wps:spPr bwMode="auto">
                          <a:xfrm>
                            <a:off x="2588400" y="462240"/>
                            <a:ext cx="1015200" cy="36900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преморбидное состояние</w:t>
                              </w:r>
                            </w:p>
                          </w:txbxContent>
                        </wps:txbx>
                        <wps:bodyPr wrap="square" lIns="73800" tIns="36720" rIns="73800" bIns="36720">
                          <a:noAutofit/>
                        </wps:bodyPr>
                      </wps:wsp>
                      <wps:wsp>
                        <wps:cNvPr id="8" name="Поле 8"/>
                        <wps:cNvSpPr txBox="1"/>
                        <wps:spPr bwMode="auto">
                          <a:xfrm>
                            <a:off x="3975840" y="462240"/>
                            <a:ext cx="831240" cy="36900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срыв адаптации</w:t>
                              </w:r>
                            </w:p>
                          </w:txbxContent>
                        </wps:txbx>
                        <wps:bodyPr wrap="square" lIns="73800" tIns="36720" rIns="73800" bIns="36720">
                          <a:noAutofit/>
                        </wps:bodyPr>
                      </wps:wsp>
                      <wps:wsp>
                        <wps:cNvPr id="9" name="Поле 9"/>
                        <wps:cNvSpPr txBox="1"/>
                        <wps:spPr bwMode="auto">
                          <a:xfrm>
                            <a:off x="720" y="1109880"/>
                            <a:ext cx="462240" cy="2768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норма</w:t>
                              </w:r>
                            </w:p>
                          </w:txbxContent>
                        </wps:txbx>
                        <wps:bodyPr wrap="square" lIns="73800" tIns="36720" rIns="73800" bIns="36720">
                          <a:noAutofit/>
                        </wps:bodyPr>
                      </wps:wsp>
                      <wps:wsp>
                        <wps:cNvPr id="10" name="Поле 10"/>
                        <wps:cNvSpPr txBox="1"/>
                        <wps:spPr bwMode="auto">
                          <a:xfrm>
                            <a:off x="555120" y="1109520"/>
                            <a:ext cx="831960" cy="46152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умеренное</w:t>
                              </w:r>
                            </w:p>
                            <w:p w:rsidR="000D1BDC" w:rsidRDefault="003C125D">
                              <w:r>
                                <w:rPr>
                                  <w:rFonts w:ascii="Times New Roman" w:hAnsi="Times New Roman" w:cs="Times New Roman"/>
                                  <w:sz w:val="16"/>
                                  <w:szCs w:val="16"/>
                                </w:rPr>
                                <w:t>функциональное</w:t>
                              </w:r>
                            </w:p>
                            <w:p w:rsidR="000D1BDC" w:rsidRDefault="003C125D">
                              <w:r>
                                <w:rPr>
                                  <w:rFonts w:ascii="Times New Roman" w:hAnsi="Times New Roman" w:cs="Times New Roman"/>
                                  <w:sz w:val="16"/>
                                  <w:szCs w:val="16"/>
                                </w:rPr>
                                <w:t>напряжение</w:t>
                              </w:r>
                            </w:p>
                          </w:txbxContent>
                        </wps:txbx>
                        <wps:bodyPr wrap="square" lIns="73800" tIns="36720" rIns="73800" bIns="36720">
                          <a:noAutofit/>
                        </wps:bodyPr>
                      </wps:wsp>
                      <wps:wsp>
                        <wps:cNvPr id="11" name="Поле 11"/>
                        <wps:cNvSpPr txBox="1"/>
                        <wps:spPr bwMode="auto">
                          <a:xfrm>
                            <a:off x="1478880" y="1109520"/>
                            <a:ext cx="831240" cy="46152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выраженное</w:t>
                              </w:r>
                            </w:p>
                            <w:p w:rsidR="000D1BDC" w:rsidRDefault="003C125D">
                              <w:r>
                                <w:rPr>
                                  <w:rFonts w:ascii="Times New Roman" w:hAnsi="Times New Roman" w:cs="Times New Roman"/>
                                  <w:sz w:val="16"/>
                                  <w:szCs w:val="16"/>
                                </w:rPr>
                                <w:t>функциональное напряжение</w:t>
                              </w:r>
                            </w:p>
                          </w:txbxContent>
                        </wps:txbx>
                        <wps:bodyPr wrap="square" lIns="73800" tIns="36720" rIns="73800" bIns="36720">
                          <a:noAutofit/>
                        </wps:bodyPr>
                      </wps:wsp>
                      <wps:wsp>
                        <wps:cNvPr id="12" name="Поле 12"/>
                        <wps:cNvSpPr txBox="1"/>
                        <wps:spPr bwMode="auto">
                          <a:xfrm>
                            <a:off x="2496240" y="1109520"/>
                            <a:ext cx="831240" cy="46152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резко выраженное функциональное напряжение</w:t>
                              </w:r>
                            </w:p>
                          </w:txbxContent>
                        </wps:txbx>
                        <wps:bodyPr wrap="square" lIns="73800" tIns="36720" rIns="73800" bIns="36720">
                          <a:noAutofit/>
                        </wps:bodyPr>
                      </wps:wsp>
                      <wps:wsp>
                        <wps:cNvPr id="13" name="Поле 13"/>
                        <wps:cNvSpPr txBox="1"/>
                        <wps:spPr bwMode="auto">
                          <a:xfrm>
                            <a:off x="3790800" y="1109520"/>
                            <a:ext cx="1112400" cy="46152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состояние истощение регуляторных систем, явление астенизации, срыв адаптации</w:t>
                              </w:r>
                            </w:p>
                          </w:txbxContent>
                        </wps:txbx>
                        <wps:bodyPr wrap="square" lIns="73800" tIns="36720" rIns="73800" bIns="36720">
                          <a:noAutofit/>
                        </wps:bodyPr>
                      </wps:wsp>
                      <wps:wsp>
                        <wps:cNvPr id="14" name="Поле 14"/>
                        <wps:cNvSpPr txBox="1"/>
                        <wps:spPr bwMode="auto">
                          <a:xfrm>
                            <a:off x="0" y="1848600"/>
                            <a:ext cx="645840" cy="3218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нормальный уровень</w:t>
                              </w:r>
                            </w:p>
                          </w:txbxContent>
                        </wps:txbx>
                        <wps:bodyPr wrap="square" lIns="73800" tIns="36720" rIns="73800" bIns="36720">
                          <a:noAutofit/>
                        </wps:bodyPr>
                      </wps:wsp>
                      <wps:wsp>
                        <wps:cNvPr id="15" name="Поле 15"/>
                        <wps:cNvSpPr txBox="1"/>
                        <wps:spPr bwMode="auto">
                          <a:xfrm>
                            <a:off x="739080" y="1848600"/>
                            <a:ext cx="860400" cy="3218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оптимальный уровень</w:t>
                              </w:r>
                            </w:p>
                          </w:txbxContent>
                        </wps:txbx>
                        <wps:bodyPr wrap="square" lIns="73800" tIns="36720" rIns="73800" bIns="36720">
                          <a:noAutofit/>
                        </wps:bodyPr>
                      </wps:wsp>
                      <wps:wsp>
                        <wps:cNvPr id="16" name="Поле 16"/>
                        <wps:cNvSpPr txBox="1"/>
                        <wps:spPr bwMode="auto">
                          <a:xfrm>
                            <a:off x="2403360" y="1848960"/>
                            <a:ext cx="738360" cy="4622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состояние перенапряжения регуляторных механизмов</w:t>
                              </w:r>
                            </w:p>
                            <w:p w:rsidR="000D1BDC" w:rsidRDefault="000D1BDC"/>
                          </w:txbxContent>
                        </wps:txbx>
                        <wps:bodyPr wrap="square" lIns="73800" tIns="36720" rIns="73800" bIns="36720">
                          <a:noAutofit/>
                        </wps:bodyPr>
                      </wps:wsp>
                      <wps:wsp>
                        <wps:cNvPr id="17" name="Поле 17"/>
                        <wps:cNvSpPr txBox="1"/>
                        <wps:spPr bwMode="auto">
                          <a:xfrm>
                            <a:off x="3513960" y="1757160"/>
                            <a:ext cx="646560" cy="4622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истощение регуляторных систем</w:t>
                              </w:r>
                            </w:p>
                          </w:txbxContent>
                        </wps:txbx>
                        <wps:bodyPr wrap="square" lIns="73800" tIns="36720" rIns="73800" bIns="36720">
                          <a:noAutofit/>
                        </wps:bodyPr>
                      </wps:wsp>
                      <wps:wsp>
                        <wps:cNvPr id="18" name="Поле 18"/>
                        <wps:cNvSpPr txBox="1"/>
                        <wps:spPr bwMode="auto">
                          <a:xfrm>
                            <a:off x="4253400" y="1756440"/>
                            <a:ext cx="1004400" cy="55440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резко выраженное истощение регуляторных систем</w:t>
                              </w:r>
                            </w:p>
                          </w:txbxContent>
                        </wps:txbx>
                        <wps:bodyPr wrap="square" lIns="73800" tIns="36720" rIns="73800" bIns="36720">
                          <a:noAutofit/>
                        </wps:bodyPr>
                      </wps:wsp>
                      <wps:wsp>
                        <wps:cNvPr id="19" name="Поле 19"/>
                        <wps:cNvSpPr txBox="1"/>
                        <wps:spPr bwMode="auto">
                          <a:xfrm>
                            <a:off x="1747440" y="2496960"/>
                            <a:ext cx="881280" cy="4748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перенапряжения регуляторных механизмов</w:t>
                              </w:r>
                            </w:p>
                          </w:txbxContent>
                        </wps:txbx>
                        <wps:bodyPr wrap="square" lIns="73800" tIns="36720" rIns="73800" bIns="36720">
                          <a:noAutofit/>
                        </wps:bodyPr>
                      </wps:wsp>
                      <wps:wsp>
                        <wps:cNvPr id="20" name="Поле 20"/>
                        <wps:cNvSpPr txBox="1"/>
                        <wps:spPr bwMode="auto">
                          <a:xfrm>
                            <a:off x="3051000" y="2496960"/>
                            <a:ext cx="834480" cy="7034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резко выраженное истощение регуляторных механизмов</w:t>
                              </w:r>
                            </w:p>
                          </w:txbxContent>
                        </wps:txbx>
                        <wps:bodyPr wrap="square" lIns="73800" tIns="36720" rIns="73800" bIns="36720">
                          <a:noAutofit/>
                        </wps:bodyPr>
                      </wps:wsp>
                      <wps:wsp>
                        <wps:cNvPr id="21" name="Поле 21"/>
                        <wps:cNvSpPr txBox="1"/>
                        <wps:spPr bwMode="auto">
                          <a:xfrm>
                            <a:off x="4068360" y="2496960"/>
                            <a:ext cx="739080" cy="703440"/>
                          </a:xfrm>
                          <a:prstGeom prst="rect">
                            <a:avLst/>
                          </a:prstGeom>
                          <a:solidFill>
                            <a:srgbClr val="FFFFFF"/>
                          </a:solidFill>
                          <a:ln w="9360">
                            <a:solidFill>
                              <a:srgbClr val="000000"/>
                            </a:solidFill>
                            <a:miter/>
                          </a:ln>
                        </wps:spPr>
                        <wps:txbx>
                          <w:txbxContent>
                            <w:p w:rsidR="000D1BDC" w:rsidRDefault="003C125D">
                              <w:r>
                                <w:rPr>
                                  <w:rFonts w:ascii="Times New Roman" w:hAnsi="Times New Roman" w:cs="Times New Roman"/>
                                  <w:sz w:val="16"/>
                                  <w:szCs w:val="16"/>
                                </w:rPr>
                                <w:t>Полом (срыв) механизов регуляции</w:t>
                              </w:r>
                            </w:p>
                          </w:txbxContent>
                        </wps:txbx>
                        <wps:bodyPr wrap="square" lIns="73800" tIns="36720" rIns="73800" bIns="36720">
                          <a:noAutofit/>
                        </wps:bodyPr>
                      </wps:wsp>
                      <wps:wsp>
                        <wps:cNvPr id="22" name="Прямая соединительная линия 22"/>
                        <wps:cNvCnPr/>
                        <wps:spPr bwMode="auto">
                          <a:xfrm flipH="1">
                            <a:off x="646560" y="185400"/>
                            <a:ext cx="1109520" cy="276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23" name="Прямая соединительная линия 23"/>
                        <wps:cNvCnPr/>
                        <wps:spPr bwMode="auto">
                          <a:xfrm>
                            <a:off x="2034720" y="185400"/>
                            <a:ext cx="0" cy="276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24" name="Прямая соединительная линия 24"/>
                        <wps:cNvCnPr/>
                        <wps:spPr bwMode="auto">
                          <a:xfrm>
                            <a:off x="2496960" y="832320"/>
                            <a:ext cx="462240" cy="27756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25" name="Прямая соединительная линия 25"/>
                        <wps:cNvCnPr/>
                        <wps:spPr bwMode="auto">
                          <a:xfrm>
                            <a:off x="2866320" y="185400"/>
                            <a:ext cx="0" cy="276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26" name="Прямая соединительная линия 26"/>
                        <wps:cNvCnPr/>
                        <wps:spPr bwMode="auto">
                          <a:xfrm>
                            <a:off x="3051000" y="185400"/>
                            <a:ext cx="1293480" cy="27684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27" name="Прямая соединительная линия 27"/>
                        <wps:cNvCnPr/>
                        <wps:spPr bwMode="auto">
                          <a:xfrm>
                            <a:off x="184680" y="832320"/>
                            <a:ext cx="0" cy="27756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28" name="Прямая соединительная линия 28"/>
                        <wps:cNvCnPr/>
                        <wps:spPr bwMode="auto">
                          <a:xfrm>
                            <a:off x="925200" y="833040"/>
                            <a:ext cx="720" cy="27756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29" name="Прямая соединительная линия 29"/>
                        <wps:cNvCnPr/>
                        <wps:spPr bwMode="auto">
                          <a:xfrm>
                            <a:off x="1849680" y="832320"/>
                            <a:ext cx="0" cy="27756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0" name="Прямая соединительная линия 30"/>
                        <wps:cNvCnPr/>
                        <wps:spPr bwMode="auto">
                          <a:xfrm>
                            <a:off x="4345200" y="832320"/>
                            <a:ext cx="0" cy="27756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1" name="Прямая соединительная линия 31"/>
                        <wps:cNvCnPr/>
                        <wps:spPr bwMode="auto">
                          <a:xfrm flipH="1">
                            <a:off x="3697560" y="1572120"/>
                            <a:ext cx="92160" cy="1846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2" name="Прямая соединительная линия 32"/>
                        <wps:cNvCnPr/>
                        <wps:spPr bwMode="auto">
                          <a:xfrm>
                            <a:off x="4715640" y="1572120"/>
                            <a:ext cx="0" cy="1846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3" name="Прямая соединительная линия 33"/>
                        <wps:cNvCnPr/>
                        <wps:spPr bwMode="auto">
                          <a:xfrm>
                            <a:off x="3420720" y="832320"/>
                            <a:ext cx="0" cy="16642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4" name="Прямая соединительная линия 34"/>
                        <wps:cNvCnPr/>
                        <wps:spPr bwMode="auto">
                          <a:xfrm flipH="1">
                            <a:off x="2310840" y="2311560"/>
                            <a:ext cx="184680" cy="1846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5" name="Прямая соединительная линия 35"/>
                        <wps:cNvCnPr/>
                        <wps:spPr bwMode="auto">
                          <a:xfrm>
                            <a:off x="3051000" y="2311560"/>
                            <a:ext cx="184320" cy="1846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6" name="Прямая соединительная линия 36"/>
                        <wps:cNvCnPr/>
                        <wps:spPr bwMode="auto">
                          <a:xfrm>
                            <a:off x="184680" y="1387440"/>
                            <a:ext cx="0" cy="46152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7" name="Прямая соединительная линия 37"/>
                        <wps:cNvCnPr/>
                        <wps:spPr bwMode="auto">
                          <a:xfrm>
                            <a:off x="278280" y="1387440"/>
                            <a:ext cx="554400" cy="46152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38" name="Прямая соединительная линия 38"/>
                        <wps:cNvCnPr/>
                        <wps:spPr bwMode="auto">
                          <a:xfrm>
                            <a:off x="2404080" y="832320"/>
                            <a:ext cx="0" cy="8323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9" name="Прямая соединительная линия 39"/>
                        <wps:cNvCnPr/>
                        <wps:spPr bwMode="auto">
                          <a:xfrm flipH="1">
                            <a:off x="2126160" y="1665000"/>
                            <a:ext cx="2775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0" name="Прямая соединительная линия 40"/>
                        <wps:cNvCnPr/>
                        <wps:spPr bwMode="auto">
                          <a:xfrm>
                            <a:off x="2126520" y="1665000"/>
                            <a:ext cx="0" cy="83196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s:wsp>
                        <wps:cNvPr id="41" name="Прямая соединительная линия 41"/>
                        <wps:cNvCnPr/>
                        <wps:spPr bwMode="auto">
                          <a:xfrm flipH="1">
                            <a:off x="4160519" y="1572120"/>
                            <a:ext cx="92160" cy="9244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wpg:wgp>
                  </a:graphicData>
                </a:graphic>
              </wp:inline>
            </w:drawing>
          </mc:Choice>
          <mc:Fallback xmlns:w15="http://schemas.microsoft.com/office/word/2012/wordml" xmlns:a="http://schemas.openxmlformats.org/drawingml/2006/main">
            <w:pict>
              <v:group id="group 1" o:spid="_x0000_s0000" style="width:423.0pt;height:252.0pt;mso-wrap-distance-left:0.0pt;mso-wrap-distance-top:0.0pt;mso-wrap-distance-right:0.0pt;mso-wrap-distance-bottom:0.0pt;" coordorigin="0,0" coordsize="0,0">
                <v:shape id="shape 2" o:spid="_x0000_s2" o:spt="1" type="#_x0000_t1" style="position:absolute;left:7;top:7;width:53715;height:31996;visibility:visible;" filled="f" stroked="f" strokeweight="0.00pt"/>
                <v:shape id="shape 3" o:spid="_x0000_s3" o:spt="202" type="#_x0000_t202" style="position:absolute;left:17571;top:0;width:12942;height:1846;visibility:visible;" fillcolor="#FFFFFF" strokecolor="#000000" strokeweight="0.74pt">
                  <v:textbox inset="0,0,0,0">
                    <w:txbxContent>
                      <w:p>
                        <w:pPr>
                          <w:jc w:val="center"/>
                          <w:spacing w:before="0" w:after="160" w:line="256" w:lineRule="auto"/>
                        </w:pPr>
                        <w:r>
                          <w:rPr>
                            <w:rFonts w:ascii="Times New Roman" w:hAnsi="Times New Roman" w:eastAsia="Calibri" w:cs="Times New Roman"/>
                            <w:color w:val="auto"/>
                            <w:sz w:val="16"/>
                            <w:szCs w:val="16"/>
                            <w:lang w:val="ru-RU" w:bidi="ar-SA"/>
                          </w:rPr>
                          <w:t xml:space="preserve">Донозологическая диагностика</w:t>
                        </w:r>
                        <w:r/>
                      </w:p>
                    </w:txbxContent>
                  </v:textbox>
                </v:shape>
                <v:shape id="shape 4" o:spid="_x0000_s4" o:spt="202" type="#_x0000_t202" style="position:absolute;left:928;top:4622;width:9244;height:3690;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физиологическая норма</w:t>
                        </w:r>
                        <w:r/>
                      </w:p>
                    </w:txbxContent>
                  </v:textbox>
                </v:shape>
                <v:shape id="shape 5" o:spid="_x0000_s5" o:spt="202" type="#_x0000_t202" style="position:absolute;left:14796;top:4622;width:10173;height:3373;visibility:visible;" fillcolor="#FFFFFF" strokecolor="#000000" strokeweight="0.74pt">
                  <v:textbox inset="0,0,0,0">
                    <w:txbxContent>
                      <w:p>
                        <w:pPr>
                          <w:spacing w:before="0" w:after="160" w:line="240" w:lineRule="auto"/>
                        </w:pPr>
                        <w:r>
                          <w:rPr>
                            <w:rFonts w:ascii="Times New Roman" w:hAnsi="Times New Roman" w:eastAsia="Calibri" w:cs="Times New Roman"/>
                            <w:color w:val="auto"/>
                            <w:sz w:val="16"/>
                            <w:szCs w:val="16"/>
                            <w:lang w:val="ru-RU" w:bidi="ar-SA"/>
                          </w:rPr>
                          <w:t xml:space="preserve">донозологическое состояние</w:t>
                        </w:r>
                        <w:r/>
                      </w:p>
                    </w:txbxContent>
                  </v:textbox>
                </v:shape>
                <v:shape id="shape 6" o:spid="_x0000_s6" o:spt="202" type="#_x0000_t202" style="position:absolute;left:25884;top:4622;width:10152;height:3690;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преморбидное состояние</w:t>
                        </w:r>
                        <w:r/>
                      </w:p>
                    </w:txbxContent>
                  </v:textbox>
                </v:shape>
                <v:shape id="shape 7" o:spid="_x0000_s7" o:spt="202" type="#_x0000_t202" style="position:absolute;left:39758;top:4622;width:8312;height:3690;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срыв адаптации</w:t>
                        </w:r>
                        <w:r/>
                      </w:p>
                    </w:txbxContent>
                  </v:textbox>
                </v:shape>
                <v:shape id="shape 8" o:spid="_x0000_s8" o:spt="202" type="#_x0000_t202" style="position:absolute;left:7;top:11098;width:4622;height:2768;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норма</w:t>
                        </w:r>
                        <w:r/>
                      </w:p>
                    </w:txbxContent>
                  </v:textbox>
                </v:shape>
                <v:shape id="shape 9" o:spid="_x0000_s9" o:spt="202" type="#_x0000_t202" style="position:absolute;left:5551;top:11095;width:8319;height:4615;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умеренное</w:t>
                        </w:r>
                        <w:r/>
                      </w:p>
                      <w:p>
                        <w:pPr>
                          <w:spacing w:before="0" w:after="160" w:line="256" w:lineRule="auto"/>
                        </w:pPr>
                        <w:r>
                          <w:rPr>
                            <w:rFonts w:ascii="Times New Roman" w:hAnsi="Times New Roman" w:eastAsia="Calibri" w:cs="Times New Roman"/>
                            <w:color w:val="auto"/>
                            <w:sz w:val="16"/>
                            <w:szCs w:val="16"/>
                            <w:lang w:val="ru-RU" w:bidi="ar-SA"/>
                          </w:rPr>
                          <w:t xml:space="preserve">функциональное</w:t>
                        </w:r>
                        <w:r/>
                      </w:p>
                      <w:p>
                        <w:pPr>
                          <w:spacing w:before="0" w:after="160" w:line="256" w:lineRule="auto"/>
                        </w:pPr>
                        <w:r>
                          <w:rPr>
                            <w:rFonts w:ascii="Times New Roman" w:hAnsi="Times New Roman" w:eastAsia="Calibri" w:cs="Times New Roman"/>
                            <w:color w:val="auto"/>
                            <w:sz w:val="16"/>
                            <w:szCs w:val="16"/>
                            <w:lang w:val="ru-RU" w:bidi="ar-SA"/>
                          </w:rPr>
                          <w:t xml:space="preserve">напряжение</w:t>
                        </w:r>
                        <w:r/>
                      </w:p>
                    </w:txbxContent>
                  </v:textbox>
                </v:shape>
                <v:shape id="shape 10" o:spid="_x0000_s10" o:spt="202" type="#_x0000_t202" style="position:absolute;left:14788;top:11095;width:8312;height:4615;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выраженное</w:t>
                        </w:r>
                        <w:r/>
                      </w:p>
                      <w:p>
                        <w:pPr>
                          <w:spacing w:before="0" w:after="160" w:line="256" w:lineRule="auto"/>
                        </w:pPr>
                        <w:r>
                          <w:rPr>
                            <w:rFonts w:ascii="Times New Roman" w:hAnsi="Times New Roman" w:eastAsia="Calibri" w:cs="Times New Roman"/>
                            <w:color w:val="auto"/>
                            <w:sz w:val="16"/>
                            <w:szCs w:val="16"/>
                            <w:lang w:val="ru-RU" w:bidi="ar-SA"/>
                          </w:rPr>
                          <w:t xml:space="preserve">функциональное напряжение</w:t>
                        </w:r>
                        <w:r/>
                      </w:p>
                    </w:txbxContent>
                  </v:textbox>
                </v:shape>
                <v:shape id="shape 11" o:spid="_x0000_s11" o:spt="202" type="#_x0000_t202" style="position:absolute;left:24962;top:11095;width:8312;height:4615;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резко выраженное функциональное напряжение</w:t>
                        </w:r>
                        <w:r/>
                      </w:p>
                    </w:txbxContent>
                  </v:textbox>
                </v:shape>
                <v:shape id="shape 12" o:spid="_x0000_s12" o:spt="202" type="#_x0000_t202" style="position:absolute;left:37908;top:11095;width:11124;height:4615;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состояние истощение регуляторных систем, явление астенизации, срыв адаптации</w:t>
                        </w:r>
                        <w:r/>
                      </w:p>
                    </w:txbxContent>
                  </v:textbox>
                </v:shape>
                <v:shape id="shape 13" o:spid="_x0000_s13" o:spt="202" type="#_x0000_t202" style="position:absolute;left:0;top:18486;width:6458;height:3218;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нормальный уровень</w:t>
                        </w:r>
                        <w:r/>
                      </w:p>
                    </w:txbxContent>
                  </v:textbox>
                </v:shape>
                <v:shape id="shape 14" o:spid="_x0000_s14" o:spt="202" type="#_x0000_t202" style="position:absolute;left:7390;top:18486;width:8604;height:3218;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оптимальный уровень</w:t>
                        </w:r>
                        <w:r/>
                      </w:p>
                    </w:txbxContent>
                  </v:textbox>
                </v:shape>
                <v:shape id="shape 15" o:spid="_x0000_s15" o:spt="202" type="#_x0000_t202" style="position:absolute;left:24033;top:18489;width:7383;height:4622;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состояние перенапряжения регуляторных механизмов</w:t>
                        </w:r>
                        <w:r/>
                      </w:p>
                      <w:p>
                        <w:pPr>
                          <w:spacing w:before="0" w:after="160" w:line="256" w:lineRule="auto"/>
                        </w:pPr>
                        <w:r>
                          <w:rPr>
                            <w:rFonts w:ascii="Times New Roman" w:hAnsi="Times New Roman" w:eastAsia="DejaVu Sans" w:cs="DejaVu Sans"/>
                            <w:sz w:val="24"/>
                            <w:szCs w:val="24"/>
                            <w:lang w:val="en-US" w:bidi="hi-IN"/>
                          </w:rPr>
                        </w:r>
                        <w:r/>
                      </w:p>
                    </w:txbxContent>
                  </v:textbox>
                </v:shape>
                <v:shape id="shape 16" o:spid="_x0000_s16" o:spt="202" type="#_x0000_t202" style="position:absolute;left:35139;top:17571;width:6465;height:4622;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истощение регуляторных систем</w:t>
                        </w:r>
                        <w:r/>
                      </w:p>
                    </w:txbxContent>
                  </v:textbox>
                </v:shape>
                <v:shape id="shape 17" o:spid="_x0000_s17" o:spt="202" type="#_x0000_t202" style="position:absolute;left:42534;top:17564;width:10044;height:5544;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резко выраженное истощение регуляторных систем</w:t>
                        </w:r>
                        <w:r/>
                      </w:p>
                    </w:txbxContent>
                  </v:textbox>
                </v:shape>
                <v:shape id="shape 18" o:spid="_x0000_s18" o:spt="202" type="#_x0000_t202" style="position:absolute;left:17474;top:24969;width:8812;height:4748;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перенапряжения регуляторных механизмов</w:t>
                        </w:r>
                        <w:r/>
                      </w:p>
                    </w:txbxContent>
                  </v:textbox>
                </v:shape>
                <v:shape id="shape 19" o:spid="_x0000_s19" o:spt="202" type="#_x0000_t202" style="position:absolute;left:30510;top:24969;width:8344;height:7034;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резко выраженное истощение регуляторных механизмов</w:t>
                        </w:r>
                        <w:r/>
                      </w:p>
                    </w:txbxContent>
                  </v:textbox>
                </v:shape>
                <v:shape id="shape 20" o:spid="_x0000_s20" o:spt="202" type="#_x0000_t202" style="position:absolute;left:40683;top:24969;width:7390;height:7034;visibility:visible;" fillcolor="#FFFFFF" strokecolor="#000000" strokeweight="0.74pt">
                  <v:textbox inset="0,0,0,0">
                    <w:txbxContent>
                      <w:p>
                        <w:pPr>
                          <w:spacing w:before="0" w:after="160" w:line="256" w:lineRule="auto"/>
                        </w:pPr>
                        <w:r>
                          <w:rPr>
                            <w:rFonts w:ascii="Times New Roman" w:hAnsi="Times New Roman" w:eastAsia="Calibri" w:cs="Times New Roman"/>
                            <w:color w:val="auto"/>
                            <w:sz w:val="16"/>
                            <w:szCs w:val="16"/>
                            <w:lang w:val="ru-RU" w:bidi="ar-SA"/>
                          </w:rPr>
                          <w:t xml:space="preserve">Полом (срыв) механизов регуляции</w:t>
                        </w:r>
                        <w:r/>
                      </w:p>
                    </w:txbxContent>
                  </v:textbox>
                </v:shape>
                <v:line id="shape 21" o:spid="_x0000_s21" style="position:absolute;left:0;text-align:left;flip:x;visibility:visible;" from="40683.6pt,24969.6pt" to="48074.4pt,32004.0pt" filled="f" strokecolor="#000000" strokeweight="0.74pt"/>
                <v:line id="shape 22" o:spid="_x0000_s22" style="position:absolute;left:0;text-align:left;visibility:visible;" from="40683.6pt,24969.6pt" to="48074.4pt,32004.0pt" filled="f" strokecolor="#000000" strokeweight="0.74pt"/>
                <v:line id="shape 23" o:spid="_x0000_s23" style="position:absolute;left:0;text-align:left;visibility:visible;" from="40683.6pt,24969.6pt" to="48074.4pt,32004.0pt" filled="f" strokecolor="#000000" strokeweight="0.74pt"/>
                <v:line id="shape 24" o:spid="_x0000_s24" style="position:absolute;left:0;text-align:left;visibility:visible;" from="40683.6pt,24969.6pt" to="48074.4pt,32004.0pt" filled="f" strokecolor="#000000" strokeweight="0.74pt"/>
                <v:line id="shape 25" o:spid="_x0000_s25" style="position:absolute;left:0;text-align:left;visibility:visible;" from="40683.6pt,24969.6pt" to="48074.4pt,32004.0pt" filled="f" strokecolor="#000000" strokeweight="0.74pt"/>
                <v:line id="shape 26" o:spid="_x0000_s26" style="position:absolute;left:0;text-align:left;visibility:visible;" from="40683.6pt,24969.6pt" to="48074.4pt,32004.0pt" filled="f" strokecolor="#000000" strokeweight="0.74pt"/>
                <v:line id="shape 27" o:spid="_x0000_s27" style="position:absolute;left:0;text-align:left;visibility:visible;" from="40683.6pt,24969.6pt" to="48074.4pt,32004.0pt" filled="f" strokecolor="#000000" strokeweight="0.74pt"/>
                <v:line id="shape 28" o:spid="_x0000_s28" style="position:absolute;left:0;text-align:left;visibility:visible;" from="40683.6pt,24969.6pt" to="48074.4pt,32004.0pt" filled="f" strokecolor="#000000" strokeweight="0.74pt"/>
                <v:line id="shape 29" o:spid="_x0000_s29" style="position:absolute;left:0;text-align:left;visibility:visible;" from="40683.6pt,24969.6pt" to="48074.4pt,32004.0pt" filled="f" strokecolor="#000000" strokeweight="0.74pt"/>
                <v:line id="shape 30" o:spid="_x0000_s30" style="position:absolute;left:0;text-align:left;flip:x;visibility:visible;" from="40683.6pt,24969.6pt" to="48074.4pt,32004.0pt" filled="f" strokecolor="#000000" strokeweight="0.74pt"/>
                <v:line id="shape 31" o:spid="_x0000_s31" style="position:absolute;left:0;text-align:left;visibility:visible;" from="40683.6pt,24969.6pt" to="48074.4pt,32004.0pt" filled="f" strokecolor="#000000" strokeweight="0.74pt"/>
                <v:line id="shape 32" o:spid="_x0000_s32" style="position:absolute;left:0;text-align:left;visibility:visible;" from="40683.6pt,24969.6pt" to="48074.4pt,32004.0pt" filled="f" strokecolor="#000000" strokeweight="0.74pt"/>
                <v:line id="shape 33" o:spid="_x0000_s33" style="position:absolute;left:0;text-align:left;flip:x;visibility:visible;" from="40683.6pt,24969.6pt" to="48074.4pt,32004.0pt" filled="f" strokecolor="#000000" strokeweight="0.74pt"/>
                <v:line id="shape 34" o:spid="_x0000_s34" style="position:absolute;left:0;text-align:left;visibility:visible;" from="40683.6pt,24969.6pt" to="48074.4pt,32004.0pt" filled="f" strokecolor="#000000" strokeweight="0.74pt"/>
                <v:line id="shape 35" o:spid="_x0000_s35" style="position:absolute;left:0;text-align:left;visibility:visible;" from="40683.6pt,24969.6pt" to="48074.4pt,32004.0pt" filled="f" strokecolor="#000000" strokeweight="0.74pt"/>
                <v:line id="shape 36" o:spid="_x0000_s36" style="position:absolute;left:0;text-align:left;visibility:visible;" from="40683.6pt,24969.6pt" to="48074.4pt,32004.0pt" filled="f" strokecolor="#000000" strokeweight="0.74pt"/>
                <v:line id="shape 37" o:spid="_x0000_s37" style="position:absolute;left:0;text-align:left;visibility:visible;" from="40683.6pt,24969.6pt" to="48074.4pt,32004.0pt" filled="f" strokecolor="#000000" strokeweight="0.74pt"/>
                <v:line id="shape 38" o:spid="_x0000_s38" style="position:absolute;left:0;text-align:left;flip:x;visibility:visible;" from="40683.6pt,24969.6pt" to="48074.4pt,32004.0pt" filled="f" strokecolor="#000000" strokeweight="0.74pt"/>
                <v:line id="shape 39" o:spid="_x0000_s39" style="position:absolute;left:0;text-align:left;visibility:visible;" from="40683.6pt,24969.6pt" to="48074.4pt,32004.0pt" filled="f" strokecolor="#000000" strokeweight="0.74pt"/>
                <v:line id="shape 40" o:spid="_x0000_s40" style="position:absolute;left:0;text-align:left;flip:x;visibility:visible;" from="40683.6pt,24969.6pt" to="48074.4pt,32004.0pt" filled="f" strokecolor="#000000" strokeweight="0.74pt"/>
              </v:group>
            </w:pict>
          </mc:Fallback>
        </mc:AlternateContent>
      </w: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2. Схема донозологической диагностики</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Изменение активности различных регуляторных систем оценивается по значениям отдельных показателей сердечного ритма, которые кодируются в пятибалльной шкале (+2, +1, 0, -1, -2). Такая кодировка осуществляется по пяти критериям: суммарному эффекту регуляции (А); функции автоматизма (Б); вегетативному гомеостазу (В); устойчивости регуляции (Г); активности подкорковых нервных центров (Д). </w:t>
      </w:r>
    </w:p>
    <w:p w:rsidR="000D1BDC" w:rsidRDefault="003C125D">
      <w:pPr>
        <w:spacing w:after="0"/>
        <w:ind w:firstLine="708"/>
        <w:jc w:val="both"/>
      </w:pPr>
      <w:r>
        <w:rPr>
          <w:rFonts w:ascii="Times New Roman" w:eastAsia="timesnewromanpsmt;ms gothic" w:hAnsi="Times New Roman" w:cs="Times New Roman"/>
          <w:sz w:val="24"/>
          <w:szCs w:val="24"/>
        </w:rPr>
        <w:lastRenderedPageBreak/>
        <w:t xml:space="preserve">А. </w:t>
      </w:r>
      <w:r>
        <w:rPr>
          <w:rFonts w:ascii="Times New Roman" w:eastAsia="timesnewromanpsmt;ms gothic" w:hAnsi="Times New Roman" w:cs="Times New Roman"/>
          <w:i/>
          <w:iCs/>
          <w:sz w:val="24"/>
          <w:szCs w:val="24"/>
        </w:rPr>
        <w:t xml:space="preserve">Суммарный эффект регуляции </w:t>
      </w:r>
      <w:r>
        <w:rPr>
          <w:rFonts w:ascii="Times New Roman" w:eastAsia="timesnewromanpsmt;ms gothic" w:hAnsi="Times New Roman" w:cs="Times New Roman"/>
          <w:sz w:val="24"/>
          <w:szCs w:val="24"/>
        </w:rPr>
        <w:t>определяется по математическому ожиданию частоты сердечных сокращений с выделением состояний выраженной тахикардии, умеренной тахикардии, нормокардии, умеренной брадикардии, выраженной брадикардии.</w:t>
      </w:r>
    </w:p>
    <w:p w:rsidR="000D1BDC" w:rsidRDefault="003C125D">
      <w:pPr>
        <w:spacing w:after="0"/>
        <w:ind w:firstLine="708"/>
        <w:jc w:val="both"/>
      </w:pPr>
      <w:r>
        <w:rPr>
          <w:rFonts w:ascii="Times New Roman" w:eastAsia="timesnewromanpsmt;ms gothic" w:hAnsi="Times New Roman" w:cs="Times New Roman"/>
          <w:sz w:val="24"/>
          <w:szCs w:val="24"/>
        </w:rPr>
        <w:t>Б</w:t>
      </w:r>
      <w:r>
        <w:rPr>
          <w:rFonts w:ascii="Times New Roman" w:eastAsia="timesnewromanpsmt;ms gothic" w:hAnsi="Times New Roman" w:cs="Times New Roman"/>
          <w:i/>
          <w:iCs/>
          <w:sz w:val="24"/>
          <w:szCs w:val="24"/>
        </w:rPr>
        <w:t xml:space="preserve">. Функцию автоматизма </w:t>
      </w:r>
      <w:r>
        <w:rPr>
          <w:rFonts w:ascii="Times New Roman" w:eastAsia="timesnewromanpsmt;ms gothic" w:hAnsi="Times New Roman" w:cs="Times New Roman"/>
          <w:sz w:val="24"/>
          <w:szCs w:val="24"/>
        </w:rPr>
        <w:t>характеризуют величинами среднего квадратичного отклонения, вариационного размаха и коэффициента вариации с выделением состояний стабильного ритма, выраженной и умеренной синусовой аритмии, умеренного и выраженного нарушения автоматизма. Для уточнения состояний функции автоматизма используются результаты анализа принадлежности интервалов сердечного ритма к нормотопному ритму.</w:t>
      </w:r>
    </w:p>
    <w:p w:rsidR="000D1BDC" w:rsidRDefault="003C125D">
      <w:pPr>
        <w:spacing w:after="0"/>
        <w:ind w:firstLine="708"/>
        <w:jc w:val="both"/>
      </w:pPr>
      <w:r>
        <w:rPr>
          <w:rFonts w:ascii="Times New Roman" w:eastAsia="timesnewromanpsmt;ms gothic" w:hAnsi="Times New Roman" w:cs="Times New Roman"/>
          <w:sz w:val="24"/>
          <w:szCs w:val="24"/>
        </w:rPr>
        <w:t xml:space="preserve">В. </w:t>
      </w:r>
      <w:r>
        <w:rPr>
          <w:rFonts w:ascii="Times New Roman" w:eastAsia="timesnewromanpsmt;ms gothic" w:hAnsi="Times New Roman" w:cs="Times New Roman"/>
          <w:i/>
          <w:iCs/>
          <w:sz w:val="24"/>
          <w:szCs w:val="24"/>
        </w:rPr>
        <w:t xml:space="preserve">Вегетативный гомеостаз </w:t>
      </w:r>
      <w:r>
        <w:rPr>
          <w:rFonts w:ascii="Times New Roman" w:eastAsia="timesnewromanpsmt;ms gothic" w:hAnsi="Times New Roman" w:cs="Times New Roman"/>
          <w:sz w:val="24"/>
          <w:szCs w:val="24"/>
        </w:rPr>
        <w:t>оценивается по значениям вариационного размаха, амплитуды моды и индексу напряжения с определением состояний умеренного или выраженного преобладания симпатической нервной системы (СНС), сохранения вегетативного гомеостаза, умеренного или выраженного преобладания парасимпатической нервной системы (ПСНС).</w:t>
      </w:r>
    </w:p>
    <w:p w:rsidR="000D1BDC" w:rsidRDefault="003C125D">
      <w:pPr>
        <w:spacing w:after="0"/>
        <w:ind w:firstLine="708"/>
        <w:jc w:val="both"/>
      </w:pPr>
      <w:r>
        <w:rPr>
          <w:rFonts w:ascii="Times New Roman" w:eastAsia="timesnewromanpsmt;ms gothic" w:hAnsi="Times New Roman" w:cs="Times New Roman"/>
          <w:sz w:val="24"/>
          <w:szCs w:val="24"/>
        </w:rPr>
        <w:t xml:space="preserve">Г. </w:t>
      </w:r>
      <w:r>
        <w:rPr>
          <w:rFonts w:ascii="Times New Roman" w:eastAsia="timesnewromanpsmt;ms gothic" w:hAnsi="Times New Roman" w:cs="Times New Roman"/>
          <w:i/>
          <w:iCs/>
          <w:sz w:val="24"/>
          <w:szCs w:val="24"/>
        </w:rPr>
        <w:t xml:space="preserve">Устойчивость регуляции </w:t>
      </w:r>
      <w:r>
        <w:rPr>
          <w:rFonts w:ascii="Times New Roman" w:eastAsia="timesnewromanpsmt;ms gothic" w:hAnsi="Times New Roman" w:cs="Times New Roman"/>
          <w:sz w:val="24"/>
          <w:szCs w:val="24"/>
        </w:rPr>
        <w:t>оценивают при помощи коэффициента вариации, определяя состояние устойчивой регуляции или дисрегуляции.</w:t>
      </w:r>
    </w:p>
    <w:p w:rsidR="000D1BDC" w:rsidRDefault="003C125D">
      <w:pPr>
        <w:spacing w:after="0"/>
        <w:ind w:firstLine="708"/>
        <w:jc w:val="both"/>
      </w:pPr>
      <w:r>
        <w:rPr>
          <w:rFonts w:ascii="Times New Roman" w:eastAsia="timesnewromanpsmt;ms gothic" w:hAnsi="Times New Roman" w:cs="Times New Roman"/>
          <w:sz w:val="24"/>
          <w:szCs w:val="24"/>
        </w:rPr>
        <w:t xml:space="preserve">Д. </w:t>
      </w:r>
      <w:r>
        <w:rPr>
          <w:rFonts w:ascii="Times New Roman" w:eastAsia="timesnewromanpsmt;ms gothic" w:hAnsi="Times New Roman" w:cs="Times New Roman"/>
          <w:i/>
          <w:iCs/>
          <w:sz w:val="24"/>
          <w:szCs w:val="24"/>
        </w:rPr>
        <w:t xml:space="preserve">Активность подкорковых нервных центров (ПНЦ) </w:t>
      </w:r>
      <w:r>
        <w:rPr>
          <w:rFonts w:ascii="Times New Roman" w:eastAsia="timesnewromanpsmt;ms gothic" w:hAnsi="Times New Roman" w:cs="Times New Roman"/>
          <w:sz w:val="24"/>
          <w:szCs w:val="24"/>
        </w:rPr>
        <w:t>определяют на основе относительных мощностей дыхательных волн и волн первого и второго порядка (</w:t>
      </w:r>
      <w:r>
        <w:rPr>
          <w:rFonts w:ascii="Times New Roman" w:eastAsia="timesnewromanpsmt;ms gothic" w:hAnsi="Times New Roman" w:cs="Times New Roman"/>
          <w:i/>
          <w:iCs/>
          <w:sz w:val="24"/>
          <w:szCs w:val="24"/>
        </w:rPr>
        <w:t xml:space="preserve">S2/S, S1/S, Sд/S, </w:t>
      </w:r>
      <w:r>
        <w:rPr>
          <w:rFonts w:ascii="Times New Roman" w:eastAsia="timesnewromanpsmt;ms gothic" w:hAnsi="Times New Roman" w:cs="Times New Roman"/>
          <w:sz w:val="24"/>
          <w:szCs w:val="24"/>
        </w:rPr>
        <w:t xml:space="preserve">где </w:t>
      </w:r>
      <w:r>
        <w:rPr>
          <w:rFonts w:ascii="Times New Roman" w:eastAsia="timesnewromanpsmt;ms gothic" w:hAnsi="Times New Roman" w:cs="Times New Roman"/>
          <w:i/>
          <w:iCs/>
          <w:sz w:val="24"/>
          <w:szCs w:val="24"/>
        </w:rPr>
        <w:t>S=S2+S1+Sд</w:t>
      </w:r>
      <w:r>
        <w:rPr>
          <w:rFonts w:ascii="Times New Roman" w:eastAsia="timesnewromanpsmt;ms gothic" w:hAnsi="Times New Roman" w:cs="Times New Roman"/>
          <w:sz w:val="24"/>
          <w:szCs w:val="24"/>
        </w:rPr>
        <w:t>) с выделением состояний выраженного и умеренного усиления активности ПНЦ, нормальной активности ПНЦ, умеренного и выраженного ослабления активности ПНЦ.</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 табл. 1. представлены критерии для оценки отдельных состояний и характеристик системы регуляции ритма сердца по данным его математического анализа.</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Для общей характеристики активности регуляторных систем формируется интегральный показатель в виде суммы оценок (по модулю) отдельных характеристик системы регуляции ритма сердца – показатель активности регуляторных систем (ПАРС).</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ПАРС = А+Б+В+Г+Д.</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ПАРС характеризует активность регуляторных систем в целом, которая зависит от общей реакции организма на воздействие факторов окружающей среды. Значение ПАРС определяется в баллах (от 0 до 10).</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Десятибалльная шкала оценок напряжения регуляторных систем, апробирована при исследовании самых различных контингентов людей: космонавтов, летчиков, спортсменов, пациентов с различными заболеваниями, здоровых людей разного возраста и пола и др.</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 зависимости от значений ПАРС выделяют пять функциональных состояний обследуемого.</w:t>
      </w:r>
    </w:p>
    <w:p w:rsidR="000D1BDC" w:rsidRDefault="003C125D">
      <w:pPr>
        <w:spacing w:after="0"/>
        <w:ind w:firstLine="708"/>
        <w:jc w:val="both"/>
      </w:pPr>
      <w:r>
        <w:rPr>
          <w:rFonts w:ascii="Times New Roman" w:eastAsia="timesnewromanpsmt;ms gothic" w:hAnsi="Times New Roman" w:cs="Times New Roman"/>
          <w:sz w:val="24"/>
          <w:szCs w:val="24"/>
        </w:rPr>
        <w:t xml:space="preserve">1. </w:t>
      </w:r>
      <w:r>
        <w:rPr>
          <w:rFonts w:ascii="Times New Roman" w:eastAsia="timesnewromanpsmt;ms gothic" w:hAnsi="Times New Roman" w:cs="Times New Roman"/>
          <w:i/>
          <w:iCs/>
          <w:sz w:val="24"/>
          <w:szCs w:val="24"/>
        </w:rPr>
        <w:t xml:space="preserve">Норма </w:t>
      </w:r>
      <w:r>
        <w:rPr>
          <w:rFonts w:ascii="Times New Roman" w:eastAsia="timesnewromanpsmt;ms gothic" w:hAnsi="Times New Roman" w:cs="Times New Roman"/>
          <w:sz w:val="24"/>
          <w:szCs w:val="24"/>
        </w:rPr>
        <w:t>- состояние оптимального (рабочего) напряжения регуляторных систем, необходимое для поддержания активного равновесия организма со средой (ПАРС=1-2).</w:t>
      </w:r>
    </w:p>
    <w:p w:rsidR="000D1BDC" w:rsidRDefault="003C125D">
      <w:pPr>
        <w:spacing w:after="0"/>
        <w:ind w:firstLine="708"/>
        <w:jc w:val="both"/>
      </w:pPr>
      <w:r>
        <w:rPr>
          <w:rFonts w:ascii="Times New Roman" w:eastAsia="timesnewromanpsmt;ms gothic" w:hAnsi="Times New Roman" w:cs="Times New Roman"/>
          <w:sz w:val="24"/>
          <w:szCs w:val="24"/>
        </w:rPr>
        <w:t xml:space="preserve">2. </w:t>
      </w:r>
      <w:r>
        <w:rPr>
          <w:rFonts w:ascii="Times New Roman" w:eastAsia="timesnewromanpsmt;ms gothic" w:hAnsi="Times New Roman" w:cs="Times New Roman"/>
          <w:i/>
          <w:iCs/>
          <w:sz w:val="24"/>
          <w:szCs w:val="24"/>
        </w:rPr>
        <w:t xml:space="preserve">Умеренное функциональное напряжение </w:t>
      </w:r>
      <w:r>
        <w:rPr>
          <w:rFonts w:ascii="Times New Roman" w:eastAsia="timesnewromanpsmt;ms gothic" w:hAnsi="Times New Roman" w:cs="Times New Roman"/>
          <w:sz w:val="24"/>
          <w:szCs w:val="24"/>
        </w:rPr>
        <w:t>- это состояние возникает, когда для адаптации к условиям окружающей среды организму требуются дополнительные функциональные резервы. Такое состояние формируется в процессе адаптации к трудовой деятельности, при эмоциональном стрессе или при воздействии неблагоприятных экологических факторов (ПАРС=3-4).</w:t>
      </w:r>
    </w:p>
    <w:p w:rsidR="000D1BDC" w:rsidRDefault="003C125D">
      <w:pPr>
        <w:spacing w:after="0"/>
        <w:ind w:firstLine="708"/>
        <w:jc w:val="both"/>
      </w:pPr>
      <w:r>
        <w:rPr>
          <w:rFonts w:ascii="Times New Roman" w:eastAsia="timesnewromanpsmt;ms gothic" w:hAnsi="Times New Roman" w:cs="Times New Roman"/>
          <w:sz w:val="24"/>
          <w:szCs w:val="24"/>
        </w:rPr>
        <w:t xml:space="preserve">3. </w:t>
      </w:r>
      <w:r>
        <w:rPr>
          <w:rFonts w:ascii="Times New Roman" w:eastAsia="timesnewromanpsmt;ms gothic" w:hAnsi="Times New Roman" w:cs="Times New Roman"/>
          <w:i/>
          <w:iCs/>
          <w:sz w:val="24"/>
          <w:szCs w:val="24"/>
        </w:rPr>
        <w:t xml:space="preserve">Выраженное функциональное напряжение </w:t>
      </w:r>
      <w:r>
        <w:rPr>
          <w:rFonts w:ascii="Times New Roman" w:eastAsia="timesnewromanpsmt;ms gothic" w:hAnsi="Times New Roman" w:cs="Times New Roman"/>
          <w:sz w:val="24"/>
          <w:szCs w:val="24"/>
        </w:rPr>
        <w:t>- это состояние является признаком неадекватного ответа организма на воздействие факторов окружающей среды. Оно связано с активной мобилизацией защитных механизмов, в том числе повышением активности симпатико-адреналовой системы и системы гипофиз-надпочечники (ПАРС = 4-6).</w:t>
      </w:r>
    </w:p>
    <w:p w:rsidR="000D1BDC" w:rsidRDefault="003C125D">
      <w:pPr>
        <w:spacing w:after="0"/>
        <w:ind w:firstLine="708"/>
        <w:jc w:val="both"/>
      </w:pPr>
      <w:r>
        <w:rPr>
          <w:rFonts w:ascii="Times New Roman" w:eastAsia="timesnewromanpsmt;ms gothic" w:hAnsi="Times New Roman" w:cs="Times New Roman"/>
          <w:sz w:val="24"/>
          <w:szCs w:val="24"/>
        </w:rPr>
        <w:lastRenderedPageBreak/>
        <w:t>4</w:t>
      </w:r>
      <w:r>
        <w:rPr>
          <w:rFonts w:ascii="Times New Roman" w:eastAsia="timesnewromanpsmt;ms gothic" w:hAnsi="Times New Roman" w:cs="Times New Roman"/>
          <w:i/>
          <w:iCs/>
          <w:sz w:val="24"/>
          <w:szCs w:val="24"/>
        </w:rPr>
        <w:t xml:space="preserve">. Резко выраженное функциональное напряжение (перенапряжение регуляторных систем) </w:t>
      </w:r>
      <w:r>
        <w:rPr>
          <w:rFonts w:ascii="Times New Roman" w:eastAsia="timesnewromanpsmt;ms gothic" w:hAnsi="Times New Roman" w:cs="Times New Roman"/>
          <w:sz w:val="24"/>
          <w:szCs w:val="24"/>
        </w:rPr>
        <w:t>- данное состояние указывает на недостаточность защитно-приспособительных механизмов, их неспособность обеспечить адекватную реакцию организма на воздействие факторов окружающей среды. Здесь избыточная активация регуляторных систем уже не подкрепляется соответствующими функциональными резервами (ПАРС = 6-7).</w:t>
      </w:r>
    </w:p>
    <w:p w:rsidR="000D1BDC" w:rsidRDefault="003C125D">
      <w:pPr>
        <w:spacing w:after="0"/>
        <w:ind w:firstLine="708"/>
        <w:jc w:val="both"/>
      </w:pPr>
      <w:r>
        <w:rPr>
          <w:rFonts w:ascii="Times New Roman" w:eastAsia="timesnewromanpsmt;ms gothic" w:hAnsi="Times New Roman" w:cs="Times New Roman"/>
          <w:sz w:val="24"/>
          <w:szCs w:val="24"/>
        </w:rPr>
        <w:t xml:space="preserve">5. </w:t>
      </w:r>
      <w:r>
        <w:rPr>
          <w:rFonts w:ascii="Times New Roman" w:eastAsia="timesnewromanpsmt;ms gothic" w:hAnsi="Times New Roman" w:cs="Times New Roman"/>
          <w:i/>
          <w:iCs/>
          <w:sz w:val="24"/>
          <w:szCs w:val="24"/>
        </w:rPr>
        <w:t xml:space="preserve">Астенизация (истощение) регуляторных систем. </w:t>
      </w:r>
      <w:r>
        <w:rPr>
          <w:rFonts w:ascii="Times New Roman" w:eastAsia="timesnewromanpsmt;ms gothic" w:hAnsi="Times New Roman" w:cs="Times New Roman"/>
          <w:sz w:val="24"/>
          <w:szCs w:val="24"/>
        </w:rPr>
        <w:t>Состояние, при котором активность управляющих механизмов снижается (недостаточность механизмов регуляции) и появляются характерные признаки патологии. Здесь специфические изменения отчетливо преобладают над неспецифическими (ПАРС = 7-8).</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6. </w:t>
      </w:r>
      <w:r>
        <w:rPr>
          <w:rFonts w:ascii="Times New Roman" w:eastAsia="timesnewromanpsmt;ms gothic" w:hAnsi="Times New Roman" w:cs="Times New Roman"/>
          <w:i/>
          <w:iCs/>
          <w:sz w:val="24"/>
          <w:szCs w:val="24"/>
        </w:rPr>
        <w:t xml:space="preserve">Срыв адаптации. </w:t>
      </w:r>
      <w:r>
        <w:rPr>
          <w:rFonts w:ascii="Times New Roman" w:eastAsia="timesnewromanpsmt;ms gothic" w:hAnsi="Times New Roman" w:cs="Times New Roman"/>
          <w:sz w:val="24"/>
          <w:szCs w:val="24"/>
        </w:rPr>
        <w:t>Состояние «полома» адаптационных механизмов, когда доминируют специфические патологические отклонения и способность адаптационных механизмов к саморегуляции частично или полностью нарушена (ПАРС = 8–10).</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jc w:val="right"/>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Таблица 1</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Критерии для оценки отдельных состояний и характеристик системы</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регуляции сердечного ритма</w:t>
      </w:r>
    </w:p>
    <w:p w:rsidR="000D1BDC" w:rsidRDefault="000D1BDC">
      <w:pPr>
        <w:spacing w:after="0"/>
        <w:jc w:val="center"/>
        <w:rPr>
          <w:rFonts w:ascii="Times New Roman" w:eastAsia="timesnewromanpsmt;ms gothic" w:hAnsi="Times New Roman" w:cs="Times New Roman"/>
          <w:sz w:val="24"/>
          <w:szCs w:val="24"/>
        </w:rPr>
      </w:pPr>
    </w:p>
    <w:tbl>
      <w:tblPr>
        <w:tblW w:w="9385" w:type="dxa"/>
        <w:jc w:val="center"/>
        <w:tblLayout w:type="fixed"/>
        <w:tblLook w:val="04A0" w:firstRow="1" w:lastRow="0" w:firstColumn="1" w:lastColumn="0" w:noHBand="0" w:noVBand="1"/>
      </w:tblPr>
      <w:tblGrid>
        <w:gridCol w:w="824"/>
        <w:gridCol w:w="3631"/>
        <w:gridCol w:w="1891"/>
        <w:gridCol w:w="1856"/>
        <w:gridCol w:w="1183"/>
      </w:tblGrid>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А</w:t>
            </w:r>
          </w:p>
        </w:tc>
        <w:tc>
          <w:tcPr>
            <w:tcW w:w="3631" w:type="dxa"/>
          </w:tcPr>
          <w:p w:rsidR="000D1BDC" w:rsidRDefault="003C125D">
            <w:pPr>
              <w:spacing w:after="0"/>
              <w:jc w:val="center"/>
              <w:rPr>
                <w:rFonts w:ascii="Times New Roman" w:hAnsi="Times New Roman" w:cs="Times New Roman"/>
              </w:rPr>
            </w:pPr>
            <w:r>
              <w:rPr>
                <w:rFonts w:ascii="Times New Roman" w:hAnsi="Times New Roman" w:cs="Times New Roman"/>
                <w:i/>
                <w:iCs/>
              </w:rPr>
              <w:t>Суммарный эффект регуляции</w:t>
            </w:r>
          </w:p>
        </w:tc>
        <w:tc>
          <w:tcPr>
            <w:tcW w:w="1891" w:type="dxa"/>
          </w:tcPr>
          <w:p w:rsidR="000D1BDC" w:rsidRDefault="003C125D">
            <w:pPr>
              <w:spacing w:after="0"/>
              <w:jc w:val="center"/>
              <w:rPr>
                <w:rFonts w:ascii="Times New Roman" w:hAnsi="Times New Roman" w:cs="Times New Roman"/>
              </w:rPr>
            </w:pPr>
            <w:r>
              <w:rPr>
                <w:rFonts w:ascii="Times New Roman" w:hAnsi="Times New Roman" w:cs="Times New Roman"/>
                <w:i/>
                <w:iCs/>
              </w:rPr>
              <w:t>М, c</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Выраженная тахикардия</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0,66</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+1</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Умеренная тахикардия</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[0,67…0,80]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0</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Нормокардия</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[0,81…1,00]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-1</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Умеренная брадикардия</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[1,01…1,20]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Выраженная брадикардия</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1,20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Б</w:t>
            </w:r>
          </w:p>
        </w:tc>
        <w:tc>
          <w:tcPr>
            <w:tcW w:w="3631" w:type="dxa"/>
          </w:tcPr>
          <w:p w:rsidR="000D1BDC" w:rsidRDefault="003C125D">
            <w:pPr>
              <w:spacing w:after="0"/>
              <w:jc w:val="center"/>
              <w:rPr>
                <w:rFonts w:ascii="Times New Roman" w:hAnsi="Times New Roman" w:cs="Times New Roman"/>
              </w:rPr>
            </w:pPr>
            <w:r>
              <w:rPr>
                <w:rFonts w:ascii="Times New Roman" w:hAnsi="Times New Roman" w:cs="Times New Roman"/>
                <w:i/>
                <w:iCs/>
              </w:rPr>
              <w:t>Функция автоматизма</w:t>
            </w:r>
          </w:p>
        </w:tc>
        <w:tc>
          <w:tcPr>
            <w:tcW w:w="1891" w:type="dxa"/>
          </w:tcPr>
          <w:p w:rsidR="000D1BDC" w:rsidRDefault="003C125D">
            <w:pPr>
              <w:spacing w:after="0"/>
              <w:jc w:val="center"/>
              <w:rPr>
                <w:rFonts w:ascii="Times New Roman" w:hAnsi="Times New Roman" w:cs="Times New Roman"/>
              </w:rPr>
            </w:pPr>
            <w:r>
              <w:rPr>
                <w:rFonts w:ascii="Times New Roman" w:hAnsi="Times New Roman" w:cs="Times New Roman"/>
                <w:i/>
                <w:iCs/>
              </w:rPr>
              <w:t xml:space="preserve">СКО, c </w:t>
            </w:r>
          </w:p>
        </w:tc>
        <w:tc>
          <w:tcPr>
            <w:tcW w:w="1856" w:type="dxa"/>
          </w:tcPr>
          <w:p w:rsidR="000D1BDC" w:rsidRDefault="003C125D">
            <w:pPr>
              <w:spacing w:after="0"/>
              <w:jc w:val="center"/>
              <w:rPr>
                <w:rFonts w:ascii="Times New Roman" w:hAnsi="Times New Roman" w:cs="Times New Roman"/>
              </w:rPr>
            </w:pPr>
            <w:r>
              <w:rPr>
                <w:rFonts w:ascii="Times New Roman" w:hAnsi="Times New Roman" w:cs="Times New Roman"/>
                <w:i/>
                <w:iCs/>
              </w:rPr>
              <w:t>ВР, c</w:t>
            </w:r>
          </w:p>
        </w:tc>
        <w:tc>
          <w:tcPr>
            <w:tcW w:w="1183" w:type="dxa"/>
          </w:tcPr>
          <w:p w:rsidR="000D1BDC" w:rsidRDefault="003C125D">
            <w:pPr>
              <w:spacing w:after="0"/>
              <w:jc w:val="center"/>
              <w:rPr>
                <w:rFonts w:ascii="Times New Roman" w:hAnsi="Times New Roman" w:cs="Times New Roman"/>
              </w:rPr>
            </w:pPr>
            <w:r>
              <w:rPr>
                <w:rFonts w:ascii="Times New Roman" w:hAnsi="Times New Roman" w:cs="Times New Roman"/>
                <w:i/>
                <w:iCs/>
              </w:rPr>
              <w:t>CV</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Стабильный ритм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w:t>
            </w:r>
            <w:r>
              <w:rPr>
                <w:rFonts w:ascii="Times New Roman" w:eastAsia="Times New Roman" w:hAnsi="Times New Roman" w:cs="Times New Roman"/>
              </w:rPr>
              <w:t xml:space="preserve"> </w:t>
            </w:r>
            <w:r>
              <w:rPr>
                <w:rFonts w:ascii="Times New Roman" w:eastAsia="timesnewromanpsmt;ms gothic" w:hAnsi="Times New Roman" w:cs="Times New Roman"/>
              </w:rPr>
              <w:t>0,02</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w:t>
            </w:r>
            <w:r>
              <w:rPr>
                <w:rFonts w:ascii="Times New Roman" w:eastAsia="Times New Roman" w:hAnsi="Times New Roman" w:cs="Times New Roman"/>
              </w:rPr>
              <w:t xml:space="preserve"> </w:t>
            </w:r>
            <w:r>
              <w:rPr>
                <w:rFonts w:ascii="Times New Roman" w:eastAsia="timesnewromanpsmt;ms gothic" w:hAnsi="Times New Roman" w:cs="Times New Roman"/>
              </w:rPr>
              <w:t>0,10</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w:t>
            </w:r>
            <w:r>
              <w:rPr>
                <w:rFonts w:ascii="Times New Roman" w:eastAsia="Times New Roman" w:hAnsi="Times New Roman" w:cs="Times New Roman"/>
              </w:rPr>
              <w:t xml:space="preserve"> </w:t>
            </w:r>
            <w:r>
              <w:rPr>
                <w:rFonts w:ascii="Times New Roman" w:eastAsia="timesnewromanpsmt;ms gothic" w:hAnsi="Times New Roman" w:cs="Times New Roman"/>
              </w:rPr>
              <w:t>2,00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+1</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Выраженная синусовая аритмия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≥0,10</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&gt; 0,30 </w:t>
            </w:r>
            <w:r>
              <w:rPr>
                <w:rFonts w:ascii="Times New Roman" w:eastAsia="timesnewromanpsmt;ms gothic" w:hAnsi="Times New Roman" w:cs="Times New Roman"/>
                <w:i/>
                <w:iCs/>
              </w:rPr>
              <w:t>М</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&gt;8,00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0</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Умеренная синусовая аритмия</w:t>
            </w:r>
          </w:p>
        </w:tc>
        <w:tc>
          <w:tcPr>
            <w:tcW w:w="1891" w:type="dxa"/>
          </w:tcPr>
          <w:p w:rsidR="000D1BDC" w:rsidRDefault="000D1BDC">
            <w:pPr>
              <w:spacing w:after="0"/>
              <w:jc w:val="center"/>
              <w:rPr>
                <w:rFonts w:ascii="Times New Roman" w:hAnsi="Times New Roman" w:cs="Times New Roman"/>
              </w:rPr>
            </w:pP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[0,11</w:t>
            </w:r>
            <w:r>
              <w:rPr>
                <w:rFonts w:ascii="Times New Roman" w:eastAsia="timesnewromanpsmt;ms gothic" w:hAnsi="Times New Roman" w:cs="Times New Roman"/>
                <w:i/>
                <w:iCs/>
              </w:rPr>
              <w:t>М</w:t>
            </w:r>
            <w:r>
              <w:rPr>
                <w:rFonts w:ascii="Times New Roman" w:eastAsia="timesnewromanpsmt;ms gothic" w:hAnsi="Times New Roman" w:cs="Times New Roman"/>
              </w:rPr>
              <w:t>…0,30</w:t>
            </w:r>
            <w:r>
              <w:rPr>
                <w:rFonts w:ascii="Times New Roman" w:eastAsia="timesnewromanpsmt;ms gothic" w:hAnsi="Times New Roman" w:cs="Times New Roman"/>
                <w:i/>
                <w:iCs/>
              </w:rPr>
              <w:t>М</w:t>
            </w:r>
            <w:r>
              <w:rPr>
                <w:rFonts w:ascii="Times New Roman" w:eastAsia="timesnewromanpsmt;ms gothic" w:hAnsi="Times New Roman" w:cs="Times New Roman"/>
              </w:rPr>
              <w:t>]</w:t>
            </w: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0D1BDC">
            <w:pPr>
              <w:spacing w:after="0"/>
              <w:jc w:val="center"/>
              <w:rPr>
                <w:rFonts w:ascii="Times New Roman" w:hAnsi="Times New Roman" w:cs="Times New Roman"/>
              </w:rPr>
            </w:pPr>
          </w:p>
        </w:tc>
        <w:tc>
          <w:tcPr>
            <w:tcW w:w="3631" w:type="dxa"/>
          </w:tcPr>
          <w:p w:rsidR="000D1BDC" w:rsidRDefault="003C125D">
            <w:pPr>
              <w:spacing w:after="0"/>
              <w:jc w:val="center"/>
              <w:rPr>
                <w:rFonts w:ascii="Times New Roman" w:eastAsia="timesnewromanpsmt;ms gothic" w:hAnsi="Times New Roman" w:cs="Times New Roman"/>
              </w:rPr>
            </w:pPr>
            <w:r>
              <w:rPr>
                <w:rFonts w:ascii="Times New Roman" w:eastAsia="timesnewromanpsmt;ms gothic" w:hAnsi="Times New Roman" w:cs="Times New Roman"/>
              </w:rPr>
              <w:t>Нарушение автоматизма</w:t>
            </w:r>
          </w:p>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умеренное</w:t>
            </w:r>
          </w:p>
        </w:tc>
        <w:tc>
          <w:tcPr>
            <w:tcW w:w="1891" w:type="dxa"/>
          </w:tcPr>
          <w:p w:rsidR="000D1BDC" w:rsidRDefault="000D1BDC">
            <w:pPr>
              <w:spacing w:after="0"/>
              <w:jc w:val="center"/>
              <w:rPr>
                <w:rFonts w:ascii="Times New Roman" w:hAnsi="Times New Roman" w:cs="Times New Roman"/>
              </w:rPr>
            </w:pP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0,45</w:t>
            </w:r>
            <w:r>
              <w:rPr>
                <w:rFonts w:ascii="Times New Roman" w:eastAsia="timesnewromanpsmt;ms gothic" w:hAnsi="Times New Roman" w:cs="Times New Roman"/>
                <w:i/>
                <w:iCs/>
              </w:rPr>
              <w:t>М</w:t>
            </w: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0D1BDC">
            <w:pPr>
              <w:spacing w:after="0"/>
              <w:jc w:val="center"/>
              <w:rPr>
                <w:rFonts w:ascii="Times New Roman" w:hAnsi="Times New Roman" w:cs="Times New Roman"/>
              </w:rPr>
            </w:pPr>
          </w:p>
        </w:tc>
        <w:tc>
          <w:tcPr>
            <w:tcW w:w="3631" w:type="dxa"/>
          </w:tcPr>
          <w:p w:rsidR="000D1BDC" w:rsidRDefault="003C125D">
            <w:pPr>
              <w:spacing w:after="0"/>
              <w:jc w:val="center"/>
              <w:rPr>
                <w:rFonts w:ascii="Times New Roman" w:eastAsia="timesnewromanpsmt;ms gothic" w:hAnsi="Times New Roman" w:cs="Times New Roman"/>
              </w:rPr>
            </w:pPr>
            <w:r>
              <w:rPr>
                <w:rFonts w:ascii="Times New Roman" w:eastAsia="timesnewromanpsmt;ms gothic" w:hAnsi="Times New Roman" w:cs="Times New Roman"/>
              </w:rPr>
              <w:t>Нарушение автоматизма</w:t>
            </w:r>
          </w:p>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выраженное</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0,11</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&gt; 0,60 </w:t>
            </w:r>
            <w:r>
              <w:rPr>
                <w:rFonts w:ascii="Times New Roman" w:eastAsia="timesnewromanpsmt;ms gothic" w:hAnsi="Times New Roman" w:cs="Times New Roman"/>
                <w:i/>
                <w:iCs/>
              </w:rPr>
              <w:t>М</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8,00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В</w:t>
            </w:r>
          </w:p>
        </w:tc>
        <w:tc>
          <w:tcPr>
            <w:tcW w:w="3631" w:type="dxa"/>
          </w:tcPr>
          <w:p w:rsidR="000D1BDC" w:rsidRDefault="003C125D">
            <w:pPr>
              <w:spacing w:after="0"/>
              <w:jc w:val="center"/>
              <w:rPr>
                <w:rFonts w:ascii="Times New Roman" w:hAnsi="Times New Roman" w:cs="Times New Roman"/>
              </w:rPr>
            </w:pPr>
            <w:r>
              <w:rPr>
                <w:rFonts w:ascii="Times New Roman" w:hAnsi="Times New Roman" w:cs="Times New Roman"/>
                <w:i/>
                <w:iCs/>
              </w:rPr>
              <w:t xml:space="preserve">Вегетативный гомеостаз </w:t>
            </w:r>
          </w:p>
        </w:tc>
        <w:tc>
          <w:tcPr>
            <w:tcW w:w="1891" w:type="dxa"/>
          </w:tcPr>
          <w:p w:rsidR="000D1BDC" w:rsidRDefault="003C125D">
            <w:pPr>
              <w:spacing w:after="0"/>
              <w:jc w:val="center"/>
              <w:rPr>
                <w:rFonts w:ascii="Times New Roman" w:hAnsi="Times New Roman" w:cs="Times New Roman"/>
                <w:i/>
              </w:rPr>
            </w:pPr>
            <w:r>
              <w:rPr>
                <w:rFonts w:ascii="Times New Roman" w:hAnsi="Times New Roman" w:cs="Times New Roman"/>
                <w:i/>
                <w:iCs/>
              </w:rPr>
              <w:t>ВР, c</w:t>
            </w:r>
          </w:p>
        </w:tc>
        <w:tc>
          <w:tcPr>
            <w:tcW w:w="1856" w:type="dxa"/>
          </w:tcPr>
          <w:p w:rsidR="000D1BDC" w:rsidRDefault="003C125D">
            <w:pPr>
              <w:spacing w:after="0"/>
              <w:jc w:val="center"/>
              <w:rPr>
                <w:rFonts w:ascii="Times New Roman" w:hAnsi="Times New Roman" w:cs="Times New Roman"/>
                <w:i/>
              </w:rPr>
            </w:pPr>
            <w:r>
              <w:rPr>
                <w:rFonts w:ascii="Times New Roman" w:hAnsi="Times New Roman" w:cs="Times New Roman"/>
                <w:i/>
                <w:iCs/>
              </w:rPr>
              <w:t xml:space="preserve">AMo </w:t>
            </w:r>
          </w:p>
        </w:tc>
        <w:tc>
          <w:tcPr>
            <w:tcW w:w="1183" w:type="dxa"/>
          </w:tcPr>
          <w:p w:rsidR="000D1BDC" w:rsidRDefault="003C125D">
            <w:pPr>
              <w:spacing w:after="0"/>
              <w:jc w:val="center"/>
              <w:rPr>
                <w:rFonts w:ascii="Times New Roman" w:hAnsi="Times New Roman" w:cs="Times New Roman"/>
                <w:i/>
              </w:rPr>
            </w:pPr>
            <w:r>
              <w:rPr>
                <w:rFonts w:ascii="Times New Roman" w:hAnsi="Times New Roman" w:cs="Times New Roman"/>
                <w:i/>
                <w:iCs/>
              </w:rPr>
              <w:t>ИН,1/c2</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Выраженное преобладание СНС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0,06</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80</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500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+1</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Умеренное преобладание СНС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0,15</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50</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200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0</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Вегетативный гомеостаз сохранен</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[0,15…0,30]</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[30…50]</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[50…200]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-1</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Умеренное преобладание ПСНС</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0,30</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30</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50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Выраженное преобладание ПСНС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0,50</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15</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25</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Г</w:t>
            </w:r>
          </w:p>
        </w:tc>
        <w:tc>
          <w:tcPr>
            <w:tcW w:w="3631" w:type="dxa"/>
          </w:tcPr>
          <w:p w:rsidR="000D1BDC" w:rsidRDefault="003C125D">
            <w:pPr>
              <w:spacing w:after="0"/>
              <w:jc w:val="center"/>
              <w:rPr>
                <w:rFonts w:ascii="Times New Roman" w:hAnsi="Times New Roman" w:cs="Times New Roman"/>
              </w:rPr>
            </w:pPr>
            <w:r>
              <w:rPr>
                <w:rFonts w:ascii="Times New Roman" w:hAnsi="Times New Roman" w:cs="Times New Roman"/>
                <w:i/>
                <w:iCs/>
              </w:rPr>
              <w:t>Устойчивость регуляции CV</w:t>
            </w:r>
          </w:p>
        </w:tc>
        <w:tc>
          <w:tcPr>
            <w:tcW w:w="1891" w:type="dxa"/>
          </w:tcPr>
          <w:p w:rsidR="000D1BDC" w:rsidRDefault="000D1BDC">
            <w:pPr>
              <w:spacing w:after="0"/>
              <w:jc w:val="center"/>
              <w:rPr>
                <w:rFonts w:ascii="Times New Roman" w:hAnsi="Times New Roman" w:cs="Times New Roman"/>
              </w:rPr>
            </w:pP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Дисрегуляция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3,00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0</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Устойчивая регуляция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[3,01…6,00]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Дисрегуляция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6,00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0D1BDC">
            <w:pPr>
              <w:spacing w:after="0"/>
              <w:jc w:val="center"/>
              <w:rPr>
                <w:rFonts w:ascii="Times New Roman" w:hAnsi="Times New Roman" w:cs="Times New Roman"/>
              </w:rPr>
            </w:pP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Д</w:t>
            </w:r>
          </w:p>
        </w:tc>
        <w:tc>
          <w:tcPr>
            <w:tcW w:w="3631" w:type="dxa"/>
          </w:tcPr>
          <w:p w:rsidR="000D1BDC" w:rsidRDefault="003C125D">
            <w:pPr>
              <w:spacing w:after="0"/>
              <w:jc w:val="center"/>
              <w:rPr>
                <w:rFonts w:ascii="Times New Roman" w:hAnsi="Times New Roman" w:cs="Times New Roman"/>
              </w:rPr>
            </w:pPr>
            <w:r>
              <w:rPr>
                <w:rFonts w:ascii="Times New Roman" w:hAnsi="Times New Roman" w:cs="Times New Roman"/>
                <w:i/>
                <w:iCs/>
              </w:rPr>
              <w:t xml:space="preserve">Активность подкорковых нервных центров </w:t>
            </w:r>
            <w:r>
              <w:rPr>
                <w:rFonts w:ascii="Times New Roman" w:eastAsia="timesnewromanpsmt;ms gothic" w:hAnsi="Times New Roman" w:cs="Times New Roman"/>
              </w:rPr>
              <w:t xml:space="preserve"> </w:t>
            </w:r>
          </w:p>
        </w:tc>
        <w:tc>
          <w:tcPr>
            <w:tcW w:w="1891" w:type="dxa"/>
          </w:tcPr>
          <w:p w:rsidR="000D1BDC" w:rsidRDefault="003C125D">
            <w:pPr>
              <w:spacing w:after="0"/>
              <w:jc w:val="center"/>
              <w:rPr>
                <w:rFonts w:ascii="Times New Roman" w:hAnsi="Times New Roman" w:cs="Times New Roman"/>
              </w:rPr>
            </w:pPr>
            <w:r>
              <w:rPr>
                <w:rFonts w:ascii="Times New Roman" w:hAnsi="Times New Roman" w:cs="Times New Roman"/>
                <w:i/>
                <w:iCs/>
              </w:rPr>
              <w:t>S2/S, %</w:t>
            </w:r>
          </w:p>
        </w:tc>
        <w:tc>
          <w:tcPr>
            <w:tcW w:w="1856" w:type="dxa"/>
          </w:tcPr>
          <w:p w:rsidR="000D1BDC" w:rsidRDefault="003C125D">
            <w:pPr>
              <w:spacing w:after="0"/>
              <w:jc w:val="center"/>
              <w:rPr>
                <w:rFonts w:ascii="Times New Roman" w:hAnsi="Times New Roman" w:cs="Times New Roman"/>
              </w:rPr>
            </w:pPr>
            <w:r>
              <w:rPr>
                <w:rFonts w:ascii="Times New Roman" w:hAnsi="Times New Roman" w:cs="Times New Roman"/>
                <w:i/>
                <w:iCs/>
              </w:rPr>
              <w:t>S1/S, %</w:t>
            </w:r>
          </w:p>
        </w:tc>
        <w:tc>
          <w:tcPr>
            <w:tcW w:w="1183" w:type="dxa"/>
          </w:tcPr>
          <w:p w:rsidR="000D1BDC" w:rsidRDefault="003C125D">
            <w:pPr>
              <w:spacing w:after="0"/>
              <w:jc w:val="center"/>
              <w:rPr>
                <w:rFonts w:ascii="Times New Roman" w:hAnsi="Times New Roman" w:cs="Times New Roman"/>
              </w:rPr>
            </w:pPr>
            <w:r>
              <w:rPr>
                <w:rFonts w:ascii="Times New Roman" w:hAnsi="Times New Roman" w:cs="Times New Roman"/>
                <w:i/>
                <w:iCs/>
              </w:rPr>
              <w:t>Sд/S, %</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Выраженное усиление</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70</w:t>
            </w:r>
          </w:p>
        </w:tc>
        <w:tc>
          <w:tcPr>
            <w:tcW w:w="1856"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25</w:t>
            </w: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5</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+1</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Умеренное усиление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60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20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0</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 xml:space="preserve">Нормальная активность ПНЦ </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[40…60]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[20…30]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-1</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Умеренное ослабление</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40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30</w:t>
            </w:r>
          </w:p>
        </w:tc>
      </w:tr>
      <w:tr w:rsidR="000D1BDC">
        <w:trPr>
          <w:jc w:val="center"/>
        </w:trPr>
        <w:tc>
          <w:tcPr>
            <w:tcW w:w="824" w:type="dxa"/>
          </w:tcPr>
          <w:p w:rsidR="000D1BDC" w:rsidRDefault="003C125D">
            <w:pPr>
              <w:spacing w:after="0"/>
              <w:jc w:val="center"/>
              <w:rPr>
                <w:rFonts w:ascii="Times New Roman" w:hAnsi="Times New Roman" w:cs="Times New Roman"/>
              </w:rPr>
            </w:pPr>
            <w:r>
              <w:rPr>
                <w:rFonts w:ascii="Times New Roman" w:hAnsi="Times New Roman" w:cs="Times New Roman"/>
              </w:rPr>
              <w:t>-2</w:t>
            </w:r>
          </w:p>
        </w:tc>
        <w:tc>
          <w:tcPr>
            <w:tcW w:w="363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Выраженное ослабление</w:t>
            </w:r>
          </w:p>
        </w:tc>
        <w:tc>
          <w:tcPr>
            <w:tcW w:w="1891"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&lt; 20</w:t>
            </w:r>
          </w:p>
        </w:tc>
        <w:tc>
          <w:tcPr>
            <w:tcW w:w="1856" w:type="dxa"/>
          </w:tcPr>
          <w:p w:rsidR="000D1BDC" w:rsidRDefault="000D1BDC">
            <w:pPr>
              <w:spacing w:after="0"/>
              <w:jc w:val="center"/>
              <w:rPr>
                <w:rFonts w:ascii="Times New Roman" w:hAnsi="Times New Roman" w:cs="Times New Roman"/>
              </w:rPr>
            </w:pPr>
          </w:p>
        </w:tc>
        <w:tc>
          <w:tcPr>
            <w:tcW w:w="1183" w:type="dxa"/>
          </w:tcPr>
          <w:p w:rsidR="000D1BDC" w:rsidRDefault="003C125D">
            <w:pPr>
              <w:spacing w:after="0"/>
              <w:jc w:val="center"/>
              <w:rPr>
                <w:rFonts w:ascii="Times New Roman" w:hAnsi="Times New Roman" w:cs="Times New Roman"/>
              </w:rPr>
            </w:pPr>
            <w:r>
              <w:rPr>
                <w:rFonts w:ascii="Times New Roman" w:eastAsia="timesnewromanpsmt;ms gothic" w:hAnsi="Times New Roman" w:cs="Times New Roman"/>
              </w:rPr>
              <w:t>&gt; 40</w:t>
            </w:r>
          </w:p>
        </w:tc>
      </w:tr>
    </w:tbl>
    <w:p w:rsidR="000D1BDC" w:rsidRDefault="000D1BDC">
      <w:pPr>
        <w:jc w:val="center"/>
        <w:rPr>
          <w:rFonts w:ascii="Times New Roman" w:hAnsi="Times New Roman" w:cs="Times New Roman"/>
          <w:sz w:val="24"/>
          <w:szCs w:val="24"/>
        </w:rPr>
      </w:pPr>
    </w:p>
    <w:p w:rsidR="000D1BDC" w:rsidRDefault="000D1BDC">
      <w:pPr>
        <w:jc w:val="center"/>
        <w:rPr>
          <w:rFonts w:ascii="Times New Roman" w:hAnsi="Times New Roman" w:cs="Times New Roman"/>
          <w:b/>
          <w:bCs/>
          <w:sz w:val="24"/>
          <w:szCs w:val="24"/>
        </w:rPr>
      </w:pPr>
    </w:p>
    <w:p w:rsidR="000D1BDC" w:rsidRDefault="000D1BDC">
      <w:pPr>
        <w:jc w:val="center"/>
        <w:rPr>
          <w:rFonts w:ascii="Times New Roman" w:hAnsi="Times New Roman" w:cs="Times New Roman"/>
          <w:b/>
          <w:bCs/>
          <w:sz w:val="24"/>
          <w:szCs w:val="24"/>
        </w:rPr>
      </w:pPr>
    </w:p>
    <w:p w:rsidR="000D1BDC" w:rsidRDefault="003C125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Представление результатов обследования</w:t>
      </w:r>
    </w:p>
    <w:p w:rsidR="000D1BDC" w:rsidRDefault="003C125D">
      <w:pPr>
        <w:spacing w:after="0"/>
        <w:ind w:firstLine="709"/>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 анализе показателей ВСР, как правило, требуется:</w:t>
      </w:r>
    </w:p>
    <w:p w:rsidR="000D1BDC" w:rsidRDefault="003C125D">
      <w:pPr>
        <w:spacing w:after="0"/>
        <w:ind w:firstLine="709"/>
        <w:jc w:val="both"/>
        <w:rPr>
          <w:rFonts w:ascii="Times New Roman" w:hAnsi="Times New Roman" w:cs="Times New Roman"/>
          <w:sz w:val="24"/>
          <w:szCs w:val="24"/>
        </w:rPr>
      </w:pPr>
      <w:r>
        <w:rPr>
          <w:rFonts w:ascii="Times New Roman" w:eastAsia="timesnewromanpsmt;ms gothic"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различать главные и второстепенные показатели;</w:t>
      </w:r>
    </w:p>
    <w:p w:rsidR="000D1BDC" w:rsidRDefault="003C125D">
      <w:pPr>
        <w:spacing w:after="0"/>
        <w:ind w:firstLine="709"/>
        <w:jc w:val="both"/>
        <w:rPr>
          <w:rFonts w:ascii="Times New Roman" w:hAnsi="Times New Roman" w:cs="Times New Roman"/>
          <w:sz w:val="24"/>
          <w:szCs w:val="24"/>
        </w:rPr>
      </w:pPr>
      <w:r>
        <w:rPr>
          <w:rFonts w:ascii="Times New Roman" w:eastAsia="timesnewromanpsmt;ms gothic"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знать предназначение и нормативы важнейших показателей ВСР;</w:t>
      </w:r>
    </w:p>
    <w:p w:rsidR="000D1BDC" w:rsidRDefault="003C125D">
      <w:pPr>
        <w:spacing w:after="0"/>
        <w:ind w:firstLine="709"/>
        <w:jc w:val="both"/>
        <w:rPr>
          <w:rFonts w:ascii="Times New Roman" w:hAnsi="Times New Roman" w:cs="Times New Roman"/>
          <w:sz w:val="24"/>
          <w:szCs w:val="24"/>
        </w:rPr>
      </w:pPr>
      <w:r>
        <w:rPr>
          <w:rFonts w:ascii="Times New Roman" w:eastAsia="timesnewromanpsmt;ms gothic"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понимать, что означает отклонение конкретного показателя в определённую сторону.</w:t>
      </w:r>
    </w:p>
    <w:p w:rsidR="000D1BDC" w:rsidRDefault="003C125D">
      <w:pPr>
        <w:spacing w:after="0"/>
        <w:ind w:firstLine="709"/>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 анализе графиков необходимо:</w:t>
      </w:r>
    </w:p>
    <w:p w:rsidR="000D1BDC" w:rsidRDefault="003C125D">
      <w:pPr>
        <w:spacing w:after="0"/>
        <w:ind w:firstLine="709"/>
        <w:jc w:val="both"/>
        <w:rPr>
          <w:rFonts w:ascii="Times New Roman" w:hAnsi="Times New Roman" w:cs="Times New Roman"/>
          <w:sz w:val="24"/>
          <w:szCs w:val="24"/>
        </w:rPr>
      </w:pPr>
      <w:r>
        <w:rPr>
          <w:rFonts w:ascii="Times New Roman" w:eastAsia="timesnewromanpsmt;ms gothic"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чётко представлять, каким образом строится конкретный график (что отложено по оси Х, по оси Y и т. д.);</w:t>
      </w:r>
    </w:p>
    <w:p w:rsidR="000D1BDC" w:rsidRDefault="003C125D">
      <w:pPr>
        <w:spacing w:after="0"/>
        <w:ind w:firstLine="709"/>
        <w:jc w:val="both"/>
        <w:rPr>
          <w:rFonts w:ascii="Times New Roman" w:hAnsi="Times New Roman" w:cs="Times New Roman"/>
          <w:sz w:val="24"/>
          <w:szCs w:val="24"/>
        </w:rPr>
      </w:pPr>
      <w:r>
        <w:rPr>
          <w:rFonts w:ascii="Times New Roman" w:eastAsia="timesnewromanpsmt;ms gothic"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представлять нормальные варианты графических изображений;</w:t>
      </w:r>
    </w:p>
    <w:p w:rsidR="000D1BDC" w:rsidRDefault="003C125D">
      <w:pPr>
        <w:spacing w:after="0"/>
        <w:ind w:firstLine="709"/>
        <w:jc w:val="both"/>
        <w:rPr>
          <w:rFonts w:ascii="Times New Roman" w:hAnsi="Times New Roman" w:cs="Times New Roman"/>
          <w:sz w:val="24"/>
          <w:szCs w:val="24"/>
        </w:rPr>
      </w:pPr>
      <w:r>
        <w:rPr>
          <w:rFonts w:ascii="Times New Roman" w:eastAsia="timesnewromanpsmt;ms gothic"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уметь выделять патологические феномены на графиках и объяснять их происхождение.</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 осмотре ритмограммы необходимо в первую очередь оценить ЧСС. Среднюю ЧСС можно определить, соизмеряя среднюю амплитуду графика ритмограммы с масштабом графика по вертикали. Необходимо помнить, что ЧСС равна отношению 60 к среднему значению R-Кинтервалов в секундах.</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Размахи изменения продолжительности R-R интервалов необходимо оценивать по минимальному и максимальному значению продолжительности КИ. Необходимо помнить, что на эти размахи сильно влияют эпизоды нарушения ритма и проводимости.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Оценка продолжительности записи (она не всегда совпадает с продолжительностью ритмограммы). Обычно применяется оценка 5 минутной ритмограммы. При изменении длительности ритмограммы происходит изменение масштаба графика по сравнению с пятиминутным.</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 случае выявления эпизодов резкого изменения ЧСС, следует с осторожностью интерпретировать результаты спектрального анализа, а в случае обнаружения более 5-10% таких элементов, от традиционной оценки спектрального анализа следует отказаться.</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Для оценки волновой структуры ритмограммы и определения её класса необходимо сравнить ритмограмму конкретного пациента с образцами ритмограмм определённых классов.</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 ухудшении функционального состояния ССС происходит сглаживание волновой структуры ритма, что сопровождается уменьшением размахов колебаний R-R интервалов.</w:t>
      </w:r>
    </w:p>
    <w:p w:rsidR="000D1BDC" w:rsidRDefault="003C125D">
      <w:pPr>
        <w:ind w:firstLine="708"/>
        <w:jc w:val="both"/>
        <w:rPr>
          <w:rFonts w:ascii="Times New Roman" w:eastAsia="timesnewromanpsmt;ms gothic" w:hAnsi="Times New Roman" w:cs="Times New Roman"/>
          <w:i/>
          <w:iCs/>
          <w:sz w:val="24"/>
          <w:szCs w:val="24"/>
        </w:rPr>
      </w:pPr>
      <w:r>
        <w:rPr>
          <w:rFonts w:ascii="Times New Roman" w:eastAsia="timesnewromanpsmt;ms gothic" w:hAnsi="Times New Roman" w:cs="Times New Roman"/>
          <w:i/>
          <w:iCs/>
          <w:sz w:val="24"/>
          <w:szCs w:val="24"/>
        </w:rPr>
        <w:t>Паспортная часть.</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Она содержит идентификационные и информационные данные. В нее целесообразно включать основные графы журнала регистрации исследований, антропометрические данные и другие сведения, необходимые спортивному врачу при оценке результатов исследования.</w:t>
      </w:r>
    </w:p>
    <w:p w:rsidR="000D1BDC" w:rsidRDefault="003C125D">
      <w:pPr>
        <w:ind w:firstLine="708"/>
        <w:jc w:val="both"/>
      </w:pPr>
      <w:r>
        <w:rPr>
          <w:rFonts w:ascii="Times New Roman" w:eastAsia="timesnewromanpsmt;ms gothic" w:hAnsi="Times New Roman" w:cs="Times New Roman"/>
          <w:i/>
          <w:iCs/>
          <w:sz w:val="24"/>
          <w:szCs w:val="24"/>
        </w:rPr>
        <w:t xml:space="preserve">Протокольная </w:t>
      </w:r>
      <w:r>
        <w:rPr>
          <w:rFonts w:ascii="Times New Roman" w:eastAsia="timesnewromanpsmt;ms gothic" w:hAnsi="Times New Roman" w:cs="Times New Roman"/>
          <w:i/>
          <w:sz w:val="24"/>
          <w:szCs w:val="24"/>
        </w:rPr>
        <w:t>часть</w:t>
      </w:r>
      <w:r>
        <w:rPr>
          <w:rFonts w:ascii="Times New Roman" w:eastAsia="timesnewromanpsmt;ms gothic" w:hAnsi="Times New Roman" w:cs="Times New Roman"/>
          <w:i/>
          <w:iCs/>
          <w:sz w:val="24"/>
          <w:szCs w:val="24"/>
        </w:rPr>
        <w:t>.</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Здесь целесообразно представить:</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А. Рисунки: ритмограммы и спектрограммы, а при нарушениях ритма сердца и скаттерграмму;</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Б. Измеряемые и расчетные параметры вариабельности ритма сердца в виде таблиц;</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 Описательную часть протокола.</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 полной форме в описательной части должны содержаться следующие</w:t>
      </w:r>
    </w:p>
    <w:p w:rsidR="000D1BDC" w:rsidRDefault="003C125D">
      <w:pPr>
        <w:spacing w:after="0"/>
        <w:jc w:val="both"/>
        <w:rPr>
          <w:rFonts w:ascii="Times New Roman" w:hAnsi="Times New Roman" w:cs="Times New Roman"/>
          <w:sz w:val="24"/>
          <w:szCs w:val="24"/>
        </w:rPr>
      </w:pPr>
      <w:r>
        <w:rPr>
          <w:rFonts w:ascii="Times New Roman" w:eastAsia="timesnewromanpsmt;ms gothic" w:hAnsi="Times New Roman" w:cs="Times New Roman"/>
          <w:sz w:val="24"/>
          <w:szCs w:val="24"/>
        </w:rPr>
        <w:t>сведения</w:t>
      </w:r>
    </w:p>
    <w:p w:rsidR="000D1BDC" w:rsidRDefault="003C125D">
      <w:pPr>
        <w:spacing w:after="0"/>
        <w:ind w:firstLine="708"/>
        <w:jc w:val="both"/>
      </w:pPr>
      <w:r>
        <w:rPr>
          <w:rFonts w:ascii="Times New Roman" w:eastAsia="symbolmt;ms mincho" w:hAnsi="Times New Roman" w:cs="Times New Roman"/>
          <w:sz w:val="24"/>
          <w:szCs w:val="24"/>
        </w:rPr>
        <w:lastRenderedPageBreak/>
        <w:t xml:space="preserve">- </w:t>
      </w:r>
      <w:r>
        <w:rPr>
          <w:rFonts w:ascii="Times New Roman" w:eastAsia="timesnewromanpsmt;ms gothic" w:hAnsi="Times New Roman" w:cs="Times New Roman"/>
          <w:sz w:val="24"/>
          <w:szCs w:val="24"/>
        </w:rPr>
        <w:t>Условия проведения записи ритма сердца (лежа, сидя), условия проведения функциональных проб.</w:t>
      </w:r>
    </w:p>
    <w:p w:rsidR="000D1BDC" w:rsidRDefault="003C125D">
      <w:pPr>
        <w:spacing w:after="0"/>
        <w:ind w:firstLine="708"/>
        <w:jc w:val="both"/>
      </w:pPr>
      <w:r>
        <w:rPr>
          <w:rFonts w:ascii="Times New Roman" w:eastAsia="Arial Unicode MS" w:hAnsi="Times New Roman" w:cs="Times New Roman"/>
          <w:sz w:val="24"/>
          <w:szCs w:val="24"/>
        </w:rPr>
        <w:t>-</w:t>
      </w:r>
      <w:r>
        <w:rPr>
          <w:rFonts w:ascii="Times New Roman" w:eastAsia="symbolmt;ms mincho" w:hAnsi="Times New Roman" w:cs="Times New Roman"/>
          <w:sz w:val="24"/>
          <w:szCs w:val="24"/>
        </w:rPr>
        <w:t xml:space="preserve"> </w:t>
      </w:r>
      <w:r>
        <w:rPr>
          <w:rFonts w:ascii="Times New Roman" w:eastAsia="timesnewromanpsmt;ms gothic" w:hAnsi="Times New Roman" w:cs="Times New Roman"/>
          <w:sz w:val="24"/>
          <w:szCs w:val="24"/>
        </w:rPr>
        <w:t>Характеристика ритма сердца. При наличии эктопических сокращений следует указать вид нарушений, число эктопических сокращений и количество комплексов QRS, включенных в анализ. Смещение водителя ритма (многофокусный ритм, нижнепредсердный ритм) и наличие других эктопических ритмов также должно быть отмечено.</w:t>
      </w:r>
    </w:p>
    <w:p w:rsidR="000D1BDC" w:rsidRDefault="003C125D">
      <w:pPr>
        <w:spacing w:after="0"/>
        <w:ind w:firstLine="708"/>
        <w:jc w:val="both"/>
      </w:pPr>
      <w:r>
        <w:rPr>
          <w:rFonts w:ascii="Times New Roman" w:eastAsia="symbolmt;ms mincho" w:hAnsi="Times New Roman" w:cs="Times New Roman"/>
          <w:sz w:val="24"/>
          <w:szCs w:val="24"/>
        </w:rPr>
        <w:t xml:space="preserve">- </w:t>
      </w:r>
      <w:r>
        <w:rPr>
          <w:rFonts w:ascii="Times New Roman" w:eastAsia="timesnewromanpsmt;ms gothic" w:hAnsi="Times New Roman" w:cs="Times New Roman"/>
          <w:sz w:val="24"/>
          <w:szCs w:val="24"/>
        </w:rPr>
        <w:t>Частота сердечных сокращений и оценка ЧСС (нормосистолия, ускоренный ритм, тахикардия, брадикардия) Тип ритмограммы. При проведении компьютерного анализа целесообразно выделять 4 класса ритмограмм. Если форма РГ не укладывается в типичный вариант для классов РГ, следует провести визуальный анализ и дать качественную характеристику РГ.</w:t>
      </w:r>
    </w:p>
    <w:p w:rsidR="000D1BDC" w:rsidRDefault="003C125D">
      <w:pPr>
        <w:spacing w:after="0"/>
        <w:ind w:firstLine="708"/>
        <w:jc w:val="both"/>
      </w:pPr>
      <w:r>
        <w:rPr>
          <w:rFonts w:ascii="Times New Roman" w:eastAsia="symbolmt;ms mincho" w:hAnsi="Times New Roman" w:cs="Times New Roman"/>
          <w:sz w:val="24"/>
          <w:szCs w:val="24"/>
        </w:rPr>
        <w:t xml:space="preserve">- </w:t>
      </w:r>
      <w:r>
        <w:rPr>
          <w:rFonts w:ascii="Times New Roman" w:eastAsia="timesnewromanpsmt;ms gothic" w:hAnsi="Times New Roman" w:cs="Times New Roman"/>
          <w:sz w:val="24"/>
          <w:szCs w:val="24"/>
        </w:rPr>
        <w:t>Оценка показателей спектрального анализа.</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Рекомендуется придерживаться следующей последовательности составления протокола по результатам спектрального анализа:</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Общая мощность спектра ВСР (ТР) - высокая, умеренная, низкая, резко снижена. Последний пункт следует использовать, когда значения ТР менее 200 мс2/Гц. В этом случае можно предполагать "ускользание" ритма сердца из-под модулирующего влияния ВНС и переход на местные механизмы саморегуляции.</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Оценка состояния нейрогуморальной регуляции (НГР) в целом. Под этим понимается характеристика спектральной мощности (высокая, умеренная, низкая) в каждом из диапазонов VLF, LF и HF.</w:t>
      </w:r>
    </w:p>
    <w:p w:rsidR="000D1BDC" w:rsidRDefault="003C125D">
      <w:pPr>
        <w:spacing w:after="0"/>
        <w:ind w:firstLine="708"/>
        <w:jc w:val="both"/>
        <w:rPr>
          <w:rFonts w:ascii="Times New Roman" w:hAnsi="Times New Roman" w:cs="Times New Roman"/>
          <w:sz w:val="24"/>
          <w:szCs w:val="24"/>
        </w:rPr>
      </w:pPr>
      <w:r>
        <w:rPr>
          <w:rFonts w:ascii="Times New Roman" w:eastAsia="timesnewromanpsmt;ms gothic" w:hAnsi="Times New Roman" w:cs="Times New Roman"/>
          <w:sz w:val="24"/>
          <w:szCs w:val="24"/>
        </w:rPr>
        <w:t>- Характеристика соотношения (вклада) вегетативных влияний (LF и HF) и доля VLF-компонента в модуляции ритма сердца. Например, низкий уровень симпатических и парасимпатических влияний в модуляции сердечного ритма при относительном преобладании гуморально-метаболических (церебральных эрготропных) влияний.</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Оценка баланса отделов ВНС: преобладание симпатической регуляции (абсолютная - при значениях LF выше верхней границы нормы; относительная - когда на фоне сниженной мощности медленных волн сохраняются высокие значения отношения LF/HF); преобладание парасимпатической регуляции (абсолютная или относительная); смешанный (сбалансированный) тип регуляции - баланс отделов ВНС по показателю LF/HF.</w:t>
      </w:r>
    </w:p>
    <w:p w:rsidR="000D1BDC" w:rsidRDefault="003C125D">
      <w:pPr>
        <w:ind w:firstLine="708"/>
        <w:jc w:val="both"/>
        <w:rPr>
          <w:rFonts w:ascii="Times New Roman" w:eastAsia="timesnewromanpsmt;ms gothic" w:hAnsi="Times New Roman" w:cs="Times New Roman"/>
          <w:i/>
          <w:iCs/>
          <w:sz w:val="24"/>
          <w:szCs w:val="24"/>
        </w:rPr>
      </w:pPr>
      <w:r>
        <w:rPr>
          <w:rFonts w:ascii="Times New Roman" w:eastAsia="timesnewromanpsmt;ms gothic" w:hAnsi="Times New Roman" w:cs="Times New Roman"/>
          <w:i/>
          <w:iCs/>
          <w:sz w:val="24"/>
          <w:szCs w:val="24"/>
        </w:rPr>
        <w:t>Собственно заключение</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Эта часть протокола является врачебной интерпретацией индивидуальных особенностей и выявленных закономерностей, изложенных в описательной части. В заключении, с учетом спектральной мощности ВРС, структуры спектральной мощности сердечного ритма и баланса отделов ВНС, а также принимая во внимание результаты кардиоритмографических проб, необходимо сформулировать вывод о текущем функциональном состоянии и адаптационных резервах организма. Вывод о текущем функциональном состоянии организма основывается на значении общей спектральной мощности ВРС - показателя ТР, отражающего вариативность сердечного ритма. Значения ниже 1-го квартиля (25 перцентили) для данной группы, с учетом возраста и уровня повседневной физической активности, следует считать сниженными. На величину данного показателя могут влиять глубина и частота дыхания во время обследования, условия, в которых выполнялось обследование и которые предшествовали его проведению, и многие другие факторы. Именно поэтому окончательный вывод о снижении текущего функционального состояния не может быть полностью формализован и остается прерогативой врача. Разумеется, основываться только на значениях показателя ТР при оценке текущего функционального состояния не нужно. Должна быть принята во </w:t>
      </w:r>
      <w:r>
        <w:rPr>
          <w:rFonts w:ascii="Times New Roman" w:eastAsia="timesnewromanpsmt;ms gothic" w:hAnsi="Times New Roman" w:cs="Times New Roman"/>
          <w:sz w:val="24"/>
          <w:szCs w:val="24"/>
        </w:rPr>
        <w:lastRenderedPageBreak/>
        <w:t>внимание и структура спектральной мощности (процентное соотношение показателей VLF, LF и HF). В частности, делать вывод о хорошем ФС на фоне преобладания VLF-компонента не следует. У пациентов в возрасте 18-40 лет доля VLF55 компонента не должна превышать 40%. Если высокие значения %VLF сочетаются с высокими значениями ТР, то, вероятнее всего, имели место нестационарные процессы во время записи (исключение составляют женщины с патологией беременности). Хорошее ФС организма не может сочетаться и с признаками вегетативной дисфункции (вегетативным дисбалансом) - отношение LF/HF. Удовлетворительному ФС и сохраненным адаптационным резервам организма должны соответствовать адекватная реактивность парасимпатического отдела ВНС (коэффициент 30:15) и адекватное вегетативное обеспечение деятельности (адекватная активациясимпатико-адреналовой системы) при проведении ортостатической пробы.</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Только с учетом всех этих факторов и показателей можно в заключении</w:t>
      </w:r>
    </w:p>
    <w:p w:rsidR="000D1BDC" w:rsidRDefault="003C125D">
      <w:pPr>
        <w:spacing w:after="0"/>
        <w:jc w:val="both"/>
      </w:pPr>
      <w:r>
        <w:rPr>
          <w:rFonts w:ascii="Times New Roman" w:eastAsia="timesnewromanpsmt;ms gothic" w:hAnsi="Times New Roman" w:cs="Times New Roman"/>
          <w:sz w:val="24"/>
          <w:szCs w:val="24"/>
        </w:rPr>
        <w:t>сформулировать вывод о текущем функциональном состоянии и адаптационных резервах организма. При необходимости можно дать прогностическую оценку риска развития опасных аритмий и сердечно-сосудистых осложнений (низкий, умеренный, высокий, очень высокий). При использовании АПК компании "НейроСофт" стратификацию риска развития аритмий по возможности следует проводить с учетом других методов компьютерной электрокардиографии (поздние потенциалы желудочков, дисперсии интервала Q-T и т.д.).</w:t>
      </w:r>
    </w:p>
    <w:p w:rsidR="000D1BDC" w:rsidRDefault="003C125D">
      <w:pPr>
        <w:ind w:firstLine="708"/>
        <w:jc w:val="both"/>
        <w:rPr>
          <w:rFonts w:ascii="Times New Roman" w:eastAsia="timesnewromanpsmt;ms gothic" w:hAnsi="Times New Roman" w:cs="Times New Roman"/>
          <w:i/>
          <w:iCs/>
          <w:sz w:val="24"/>
          <w:szCs w:val="24"/>
        </w:rPr>
      </w:pPr>
      <w:r>
        <w:rPr>
          <w:rFonts w:ascii="Times New Roman" w:eastAsia="timesnewromanpsmt;ms gothic" w:hAnsi="Times New Roman" w:cs="Times New Roman"/>
          <w:i/>
          <w:iCs/>
          <w:sz w:val="24"/>
          <w:szCs w:val="24"/>
        </w:rPr>
        <w:t>Комментарий к обследованию</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Эта часть протокола не является обязательной, но хорошо написанный комментарий может оказать существенную помощь лечащему врачу, который не всегда владеет всеми тонкостями функциональных методов исследования. Поэтому постарайтесь в первую очередь написать комментарий, понятный для лечащего врача. Четко сформулируйте, если это возможно, основную цель исследования. Казалось бы, это очевидно, ведь именно с этого должно начинаться каждое функциональное обследование.</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Однако многолетняя практика показывает, что четко сформулировать, для чего больной направлен на обследование, многие врачи-клиницисты, к сожалению, не могут. Во избежание последующих разночтений в интерпретации результатов обследования следует еще раз указать цель проводимого исследования с точки зрения врача функциональной диагностики. При повторных обследованиях целесообразно сравнить результаты двух исследований, текущего и предшествующего. Обычно повторное исследование выполняют в ходе проводимой терапии с целью вероятного внесения в нее коррекции или после проведенного лечения с целью оценки его эффективности. При сравнительной оценке показателей необходимо принимать во внимание воспроизводимость показателей ВСР.</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Сложности в интерпретации могут возникнуть при резких изменениях параметров ВСР, однако такие случаи, если отсутствовало выраженное внешнее воздействие (стресс-реакция) или прием препаратов с вегетотропными эффектами, наблюдаются очень редко. В этой же части протокола следует, если необходимо, дать рекомендации по целесообразности использования лекарственных препаратов конкретной группы, темпу проведения реабилитационных мероприятий и т.д. Разумеется, подобного рода рекомендации должны строиться с учетом клинических и лабораторных данных и не могут основываться на результатах одного метода функциональной диагностики. Полезными могут оказаться для лечащего врача рекомендации о нежелательности использования тех или иных средств, снижении темпов активации больного после </w:t>
      </w:r>
      <w:r>
        <w:rPr>
          <w:rFonts w:ascii="Times New Roman" w:eastAsia="timesnewromanpsmt;ms gothic" w:hAnsi="Times New Roman" w:cs="Times New Roman"/>
          <w:sz w:val="24"/>
          <w:szCs w:val="24"/>
        </w:rPr>
        <w:lastRenderedPageBreak/>
        <w:t>перенесенного острого состояния на фоне отрицательной динамики показателей ВРС. При многих, если не при большинстве сердечно-сосудистых заболеваний, лечение должно</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проводиться с учетом фона нейрогуморальной регуляции. При реабилитации больных после перенесенного острого заболевания прогноз на выздоровление, темпы активации больного должны также рассчитываться с учетом текущего функционального состояния организма. Желательно, чтобы эти понятия фигурировали в этой части протокола, разумеется, в предположительной форме. Избыточная "увлеченность" возможностями ВРС может только дискредитировать метод.</w:t>
      </w:r>
    </w:p>
    <w:p w:rsidR="000D1BDC" w:rsidRDefault="000D1BDC">
      <w:pPr>
        <w:spacing w:after="0"/>
        <w:jc w:val="both"/>
        <w:rPr>
          <w:rFonts w:ascii="Times New Roman" w:eastAsia="timesnewromanpsmt;ms gothic" w:hAnsi="Times New Roman" w:cs="Times New Roman"/>
          <w:b/>
          <w:bCs/>
          <w:sz w:val="24"/>
          <w:szCs w:val="24"/>
        </w:rPr>
      </w:pPr>
    </w:p>
    <w:p w:rsidR="000D1BDC" w:rsidRDefault="003C125D">
      <w:pPr>
        <w:jc w:val="center"/>
        <w:rPr>
          <w:rFonts w:ascii="Times New Roman" w:eastAsia="timesnewromanpsmt;ms gothic" w:hAnsi="Times New Roman" w:cs="Times New Roman"/>
          <w:b/>
          <w:bCs/>
          <w:sz w:val="24"/>
          <w:szCs w:val="24"/>
        </w:rPr>
      </w:pPr>
      <w:r>
        <w:rPr>
          <w:rFonts w:ascii="Times New Roman" w:eastAsia="timesnewromanpsmt;ms gothic" w:hAnsi="Times New Roman" w:cs="Times New Roman"/>
          <w:b/>
          <w:bCs/>
          <w:sz w:val="24"/>
          <w:szCs w:val="24"/>
        </w:rPr>
        <w:t>Анализ ВСР при проведении функциональных проб</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Специального внимания требует оценка результатов анализа ВСР при проведении функциональных нагрузочных проб. Данные результаты анализа ВСР при функциональных пробах представлены в многочисленных исследованиях. Однако методические подходы к трактовке полученных данных чрезвычайно разноречивы.</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Некоторые общие рекомендации по интерпретации показателей ВСР при функциональных пробах состоят в следующем:</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 Важнейшее значение имеет оценка функционального состояния организма (вегетативный баланс, степень напряжения регуляторных систем и т.д.) в исходном периоде (фон). Интерпретация данных на разных этапах функциональной пробы должна проводиться, прежде всего, путем сравнения с исходным состоянием.</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2. Во всех функциональных пробах анализу подлежат только стационарные процессы. Переходные процессы между исходным состоянием и новым функциональным состоянием имеют различный характер и различную длительность при разных функциональных пробах. Выделение переходного процесса из общей записи и его оценка должны проводиться специальными методами (вейвлет-анализ, нелинейные методы), что является одной из важных проблем функционального тестирования. Нередко именно в переходном процессе содержится наиболее ценная информация о состоянии регуляторных механизмов.</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3. Под влиянием функциональных проб формируется новое функциональное состояние, которое не является устойчивым. Это особенно необходимо учитывать, анализируя динамику показателей ВСР, отражающих тонкие взаимосвязи между различными звеньями регуляторного механизма. Поэтому для оценки реактивности целесообразно выделять различные этапы функциональной пробы (фон, непосредственное воздействие и период восстановления).</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4. При оценке показателей ВСР на разных этапах функциональной пробы рекомендуется оценивать не только их средние значения, но и динамику изменений, и синхронизацию этих изменений.</w:t>
      </w:r>
    </w:p>
    <w:p w:rsidR="000D1BDC" w:rsidRDefault="003C125D">
      <w:pPr>
        <w:ind w:firstLine="708"/>
        <w:jc w:val="both"/>
        <w:rPr>
          <w:rFonts w:ascii="Times New Roman" w:eastAsia="timesnewromanpsmt;ms gothic" w:hAnsi="Times New Roman" w:cs="Times New Roman"/>
          <w:b/>
          <w:bCs/>
          <w:i/>
          <w:iCs/>
          <w:sz w:val="24"/>
          <w:szCs w:val="24"/>
        </w:rPr>
      </w:pPr>
      <w:r>
        <w:rPr>
          <w:rFonts w:ascii="Times New Roman" w:eastAsia="timesnewromanpsmt;ms gothic" w:hAnsi="Times New Roman" w:cs="Times New Roman"/>
          <w:b/>
          <w:bCs/>
          <w:i/>
          <w:iCs/>
          <w:sz w:val="24"/>
          <w:szCs w:val="24"/>
        </w:rPr>
        <w:t>Методика проведения ортостатической пробы</w:t>
      </w:r>
    </w:p>
    <w:p w:rsidR="000D1BDC" w:rsidRDefault="003C125D">
      <w:pPr>
        <w:ind w:firstLine="708"/>
        <w:jc w:val="both"/>
      </w:pPr>
      <w:r>
        <w:rPr>
          <w:rFonts w:ascii="Times New Roman" w:eastAsia="timesnewromanpsmt;ms gothic" w:hAnsi="Times New Roman" w:cs="Times New Roman"/>
          <w:sz w:val="24"/>
          <w:szCs w:val="24"/>
        </w:rPr>
        <w:t xml:space="preserve">После проведения фоновой пробы пациент из горизонтального положения по команде быстро переходит в вертикальное положение и стоит по стойке </w:t>
      </w:r>
      <w:r>
        <w:rPr>
          <w:rFonts w:ascii="Times New Roman" w:eastAsia="timesnewromanpsmt;ms gothic" w:hAnsi="Times New Roman"/>
          <w:sz w:val="24"/>
          <w:szCs w:val="24"/>
        </w:rPr>
        <w:t>ｫ</w:t>
      </w:r>
      <w:r>
        <w:rPr>
          <w:rFonts w:ascii="Times New Roman" w:eastAsia="timesnewromanpsmt;ms gothic" w:hAnsi="Times New Roman" w:cs="Times New Roman"/>
          <w:sz w:val="24"/>
          <w:szCs w:val="24"/>
        </w:rPr>
        <w:t>смирно</w:t>
      </w:r>
      <w:r>
        <w:rPr>
          <w:rFonts w:ascii="Times New Roman" w:eastAsia="timesnewromanpsmt;ms gothic" w:hAnsi="Times New Roman"/>
          <w:sz w:val="24"/>
          <w:szCs w:val="24"/>
        </w:rPr>
        <w:t>ｻ</w:t>
      </w:r>
      <w:r>
        <w:rPr>
          <w:rFonts w:ascii="Times New Roman" w:eastAsia="timesnewromanpsmt;ms gothic" w:hAnsi="Times New Roman" w:cs="Times New Roman"/>
          <w:sz w:val="24"/>
          <w:szCs w:val="24"/>
        </w:rPr>
        <w:t>, но без напряжения 5 минут. В течение всей пробы производится непрерывная запись ЭКГ.</w:t>
      </w:r>
    </w:p>
    <w:p w:rsidR="000D1BDC" w:rsidRDefault="003C125D">
      <w:pPr>
        <w:ind w:firstLine="708"/>
        <w:jc w:val="both"/>
        <w:rPr>
          <w:rFonts w:ascii="Times New Roman" w:eastAsia="timesnewromanpsmt;ms gothic" w:hAnsi="Times New Roman" w:cs="Times New Roman"/>
          <w:i/>
          <w:iCs/>
          <w:sz w:val="24"/>
          <w:szCs w:val="24"/>
        </w:rPr>
      </w:pPr>
      <w:r>
        <w:rPr>
          <w:rFonts w:ascii="Times New Roman" w:eastAsia="timesnewromanpsmt;ms gothic" w:hAnsi="Times New Roman" w:cs="Times New Roman"/>
          <w:i/>
          <w:iCs/>
          <w:sz w:val="24"/>
          <w:szCs w:val="24"/>
        </w:rPr>
        <w:t>Изменения ВСР при проведении пробы</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В норме в ответ на ортостаз происходит перераспределение значительной части объёма циркулирующей крови с временным застоем её в ёмкостных сосудах. Это приводит к снижению притока крови в правые отделы сердца и уменьшению сердечного выброса. В результате снижается АД, запуская компенсаторные механизмов регуляции, реализующиеся в виде 4 фаз.</w:t>
      </w:r>
    </w:p>
    <w:p w:rsidR="000D1BDC" w:rsidRDefault="003C125D">
      <w:pPr>
        <w:ind w:firstLine="708"/>
        <w:jc w:val="both"/>
      </w:pPr>
      <w:r>
        <w:rPr>
          <w:rFonts w:ascii="Times New Roman" w:eastAsia="timesnewromanpsmt;ms gothic" w:hAnsi="Times New Roman" w:cs="Times New Roman"/>
          <w:sz w:val="24"/>
          <w:szCs w:val="24"/>
        </w:rPr>
        <w:t xml:space="preserve">1. Повышение ЧСС в ответ на раздражение барорецепторов дуги аорты и снижение тонуса блуждающего нерва. Обусловливает появление на ритмограмме ортостатической пробы характерной </w:t>
      </w:r>
      <w:r>
        <w:rPr>
          <w:rFonts w:ascii="Times New Roman" w:eastAsia="timesnewromanpsmt;ms gothic" w:hAnsi="Times New Roman"/>
          <w:sz w:val="24"/>
          <w:szCs w:val="24"/>
        </w:rPr>
        <w:t>ｫ</w:t>
      </w:r>
      <w:r>
        <w:rPr>
          <w:rFonts w:ascii="Times New Roman" w:eastAsia="timesnewromanpsmt;ms gothic" w:hAnsi="Times New Roman" w:cs="Times New Roman"/>
          <w:sz w:val="24"/>
          <w:szCs w:val="24"/>
        </w:rPr>
        <w:t>ямы</w:t>
      </w:r>
      <w:r>
        <w:rPr>
          <w:rFonts w:ascii="Times New Roman" w:eastAsia="timesnewromanpsmt;ms gothic" w:hAnsi="Times New Roman"/>
          <w:sz w:val="24"/>
          <w:szCs w:val="24"/>
        </w:rPr>
        <w:t>ｻ</w:t>
      </w:r>
      <w:r>
        <w:rPr>
          <w:rFonts w:ascii="Times New Roman" w:eastAsia="timesnewromanpsmt;ms gothic" w:hAnsi="Times New Roman" w:cs="Times New Roman"/>
          <w:sz w:val="24"/>
          <w:szCs w:val="24"/>
        </w:rPr>
        <w:t>. Продолжительность этой фазы - до 20 секунд. Максимальное учащение ЧСС обычно возникает на 15-й секунде ортостаза.</w:t>
      </w:r>
    </w:p>
    <w:p w:rsidR="000D1BDC" w:rsidRDefault="003C125D">
      <w:pPr>
        <w:ind w:firstLine="708"/>
        <w:jc w:val="both"/>
      </w:pPr>
      <w:r>
        <w:rPr>
          <w:rFonts w:ascii="Times New Roman" w:eastAsia="timesnewromanpsmt;ms gothic" w:hAnsi="Times New Roman" w:cs="Times New Roman"/>
          <w:sz w:val="24"/>
          <w:szCs w:val="24"/>
        </w:rPr>
        <w:t xml:space="preserve">2. Снижение ЧСС в ответ на восстановление тонуса блуждающего нерва. Обусловливает появление на ритмограмме ортостатической пробы характерного </w:t>
      </w:r>
      <w:r>
        <w:rPr>
          <w:rFonts w:ascii="Times New Roman" w:eastAsia="timesnewromanpsmt;ms gothic" w:hAnsi="Times New Roman"/>
          <w:sz w:val="24"/>
          <w:szCs w:val="24"/>
        </w:rPr>
        <w:t>ｫ</w:t>
      </w:r>
      <w:r>
        <w:rPr>
          <w:rFonts w:ascii="Times New Roman" w:eastAsia="timesnewromanpsmt;ms gothic" w:hAnsi="Times New Roman" w:cs="Times New Roman"/>
          <w:sz w:val="24"/>
          <w:szCs w:val="24"/>
        </w:rPr>
        <w:t>пика</w:t>
      </w:r>
      <w:r>
        <w:rPr>
          <w:rFonts w:ascii="Times New Roman" w:eastAsia="timesnewromanpsmt;ms gothic" w:hAnsi="Times New Roman"/>
          <w:sz w:val="24"/>
          <w:szCs w:val="24"/>
        </w:rPr>
        <w:t>ｻ</w:t>
      </w:r>
      <w:r>
        <w:rPr>
          <w:rFonts w:ascii="Times New Roman" w:eastAsia="timesnewromanpsmt;ms gothic" w:hAnsi="Times New Roman" w:cs="Times New Roman"/>
          <w:sz w:val="24"/>
          <w:szCs w:val="24"/>
        </w:rPr>
        <w:t>. Продолжительность этой фазы варьирует достаточно широко - до 1-2 минут. Максимальное урежение ЧСС обычно возникает на 30-й секунде ортостаза.</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3. Повышение ЧСС за счёт активизации симпато-адреналовой системы и выброса в кровь катехола- минов. На ритмограмме наблюдается появление низкочастотных волн LF. Начало этой фазы - 1-2 минута записи, продолжительность варьирует достаточно широко, иногда до 5-10 минут.</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4. Активизация ренин-ангиотензин-альдостероновой системы. Приводит к относительному повышению мощности волн очень низкой частоты (VLF%). Промежуток времени с момента принятия обследуемым вертикального положения до окончания визуально определяемого на ритмограмме участка нестационарности называется переходным периодом (ПП). Обычно продолжительность ПП составляет 1-2 минуты. Учитывая наличие существенных недостатков в работе алгоритмов автоматического определения его продолжительности, в ряде систем для анализа ВСР предусмотрена возможность визуального определения момента окончания ПП по ритмограмме.</w:t>
      </w:r>
    </w:p>
    <w:p w:rsidR="000D1BDC" w:rsidRDefault="003C125D">
      <w:pPr>
        <w:ind w:firstLine="708"/>
        <w:jc w:val="both"/>
        <w:rPr>
          <w:rFonts w:ascii="Times New Roman" w:eastAsia="timesnewromanpsmt;ms gothic" w:hAnsi="Times New Roman" w:cs="Times New Roman"/>
          <w:i/>
          <w:iCs/>
          <w:sz w:val="24"/>
          <w:szCs w:val="24"/>
        </w:rPr>
      </w:pPr>
      <w:r>
        <w:rPr>
          <w:rFonts w:ascii="Times New Roman" w:eastAsia="timesnewromanpsmt;ms gothic" w:hAnsi="Times New Roman" w:cs="Times New Roman"/>
          <w:i/>
          <w:iCs/>
          <w:sz w:val="24"/>
          <w:szCs w:val="24"/>
        </w:rPr>
        <w:t>Интерпретация результатов</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Применяются три метода оценки результатов активной ортостатической пробы:</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 Расчёт и интерпретация двух показателей - коэффициента 30:15 (К 30:15) и коэффициента реакции (Кр).</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2. Спектральный анализ.</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3. Оценка ритмограммы.</w:t>
      </w:r>
    </w:p>
    <w:p w:rsidR="000D1BDC" w:rsidRDefault="003C125D">
      <w:pPr>
        <w:ind w:firstLine="708"/>
        <w:jc w:val="both"/>
      </w:pPr>
      <w:r>
        <w:rPr>
          <w:rFonts w:ascii="Times New Roman" w:eastAsia="timesnewromanpsmt;ms gothic" w:hAnsi="Times New Roman" w:cs="Times New Roman"/>
          <w:sz w:val="24"/>
          <w:szCs w:val="24"/>
        </w:rPr>
        <w:t xml:space="preserve">При анализе ПП производится оценка коэффициента 30:15, который вычисляется как отношение самого продолжительного интервала R-R, соответствующего </w:t>
      </w:r>
      <w:r>
        <w:rPr>
          <w:rFonts w:ascii="Times New Roman" w:eastAsia="timesnewromanpsmt;ms gothic" w:hAnsi="Times New Roman"/>
          <w:sz w:val="24"/>
          <w:szCs w:val="24"/>
        </w:rPr>
        <w:t>ｫ</w:t>
      </w:r>
      <w:r>
        <w:rPr>
          <w:rFonts w:ascii="Times New Roman" w:eastAsia="timesnewromanpsmt;ms gothic" w:hAnsi="Times New Roman" w:cs="Times New Roman"/>
          <w:sz w:val="24"/>
          <w:szCs w:val="24"/>
        </w:rPr>
        <w:t>пику</w:t>
      </w:r>
      <w:r>
        <w:rPr>
          <w:rFonts w:ascii="Times New Roman" w:eastAsia="timesnewromanpsmt;ms gothic" w:hAnsi="Times New Roman"/>
          <w:sz w:val="24"/>
          <w:szCs w:val="24"/>
        </w:rPr>
        <w:t>ｻ</w:t>
      </w:r>
      <w:r>
        <w:rPr>
          <w:rFonts w:ascii="Times New Roman" w:eastAsia="Times New Roman" w:hAnsi="Times New Roman" w:cs="Times New Roman"/>
          <w:sz w:val="24"/>
          <w:szCs w:val="24"/>
        </w:rPr>
        <w:t xml:space="preserve"> </w:t>
      </w:r>
      <w:r>
        <w:rPr>
          <w:rFonts w:ascii="Times New Roman" w:eastAsia="timesnewromanpsmt;ms gothic" w:hAnsi="Times New Roman" w:cs="Times New Roman"/>
          <w:sz w:val="24"/>
          <w:szCs w:val="24"/>
        </w:rPr>
        <w:t xml:space="preserve">ритмограммы, к самому короткому интервалу R-R, соответствующему </w:t>
      </w:r>
      <w:r>
        <w:rPr>
          <w:rFonts w:ascii="Times New Roman" w:eastAsia="timesnewromanpsmt;ms gothic" w:hAnsi="Times New Roman"/>
          <w:sz w:val="24"/>
          <w:szCs w:val="24"/>
        </w:rPr>
        <w:t>ｫ</w:t>
      </w:r>
      <w:r>
        <w:rPr>
          <w:rFonts w:ascii="Times New Roman" w:eastAsia="timesnewromanpsmt;ms gothic" w:hAnsi="Times New Roman" w:cs="Times New Roman"/>
          <w:sz w:val="24"/>
          <w:szCs w:val="24"/>
        </w:rPr>
        <w:t>дну ямы</w:t>
      </w:r>
      <w:r>
        <w:rPr>
          <w:rFonts w:ascii="Times New Roman" w:eastAsia="timesnewromanpsmt;ms gothic" w:hAnsi="Times New Roman"/>
          <w:sz w:val="24"/>
          <w:szCs w:val="24"/>
        </w:rPr>
        <w:t>ｻ</w:t>
      </w:r>
      <w:r>
        <w:rPr>
          <w:rFonts w:ascii="Times New Roman" w:eastAsia="timesnewromanpsmt;ms gothic" w:hAnsi="Times New Roman" w:cs="Times New Roman"/>
          <w:sz w:val="24"/>
          <w:szCs w:val="24"/>
        </w:rPr>
        <w:t>. Производится оценка реактивности ПСНС. В норме K 30:15 более 1,35. Значения в диапазоне 1,35-1,2 считаются пограничными, ниже 1,2 - патологическими. Кр рассчитывается по формуле:</w:t>
      </w:r>
    </w:p>
    <w:p w:rsidR="000D1BDC" w:rsidRDefault="003C125D">
      <w:pPr>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2045970" cy="452755"/>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pic:cNvPicPr>
                      </pic:nvPicPr>
                      <pic:blipFill>
                        <a:blip r:embed="rId10"/>
                        <a:srcRect l="-6" t="-23" r="-6" b="-22"/>
                        <a:stretch/>
                      </pic:blipFill>
                      <pic:spPr bwMode="auto">
                        <a:xfrm>
                          <a:off x="0" y="0"/>
                          <a:ext cx="2045970" cy="45275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61.1pt;height:35.6pt;mso-wrap-distance-left:0.0pt;mso-wrap-distance-top:0.0pt;mso-wrap-distance-right:0.0pt;mso-wrap-distance-bottom:0.0pt;" stroked="false">
                <v:path textboxrect="0,0,0,0"/>
                <v:imagedata r:id="rId11" o:title=""/>
              </v:shape>
            </w:pict>
          </mc:Fallback>
        </mc:AlternateConten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 учётом величины данного коэффициента различают 3 вида реакции</w:t>
      </w:r>
    </w:p>
    <w:p w:rsidR="000D1BDC" w:rsidRDefault="003C125D">
      <w:pPr>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на ортостатическую пробу.</w:t>
      </w: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w:lastRenderedPageBreak/>
        <mc:AlternateContent>
          <mc:Choice Requires="wpg">
            <w:drawing>
              <wp:inline distT="0" distB="0" distL="0" distR="0">
                <wp:extent cx="3629025" cy="190817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pic:cNvPicPr>
                      </pic:nvPicPr>
                      <pic:blipFill>
                        <a:blip r:embed="rId12"/>
                        <a:srcRect l="-4" t="-6" r="-4" b="-6"/>
                        <a:stretch/>
                      </pic:blipFill>
                      <pic:spPr bwMode="auto">
                        <a:xfrm>
                          <a:off x="0" y="0"/>
                          <a:ext cx="3629025" cy="190817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285.8pt;height:150.2pt;mso-wrap-distance-left:0.0pt;mso-wrap-distance-top:0.0pt;mso-wrap-distance-right:0.0pt;mso-wrap-distance-bottom:0.0pt;" stroked="false">
                <v:path textboxrect="0,0,0,0"/>
                <v:imagedata r:id="rId13" o:title=""/>
              </v:shape>
            </w:pict>
          </mc:Fallback>
        </mc:AlternateContent>
      </w:r>
    </w:p>
    <w:p w:rsidR="000D1BDC" w:rsidRDefault="000D1BDC">
      <w:pPr>
        <w:jc w:val="both"/>
        <w:rPr>
          <w:rFonts w:ascii="Times New Roman" w:eastAsia="timesnewromanpsmt;ms gothic" w:hAnsi="Times New Roman" w:cs="Times New Roman"/>
          <w:sz w:val="24"/>
          <w:szCs w:val="24"/>
        </w:rPr>
      </w:pP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4. Нормальная реакция (Кр=33%)</w:t>
      </w: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3185160" cy="2271395"/>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pic:cNvPicPr>
                      </pic:nvPicPr>
                      <pic:blipFill>
                        <a:blip r:embed="rId14"/>
                        <a:srcRect l="-4" t="-6" r="-4" b="-6"/>
                        <a:stretch/>
                      </pic:blipFill>
                      <pic:spPr bwMode="auto">
                        <a:xfrm>
                          <a:off x="0" y="0"/>
                          <a:ext cx="3185160" cy="227139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50.8pt;height:178.8pt;mso-wrap-distance-left:0.0pt;mso-wrap-distance-top:0.0pt;mso-wrap-distance-right:0.0pt;mso-wrap-distance-bottom:0.0pt;" stroked="false">
                <v:path textboxrect="0,0,0,0"/>
                <v:imagedata r:id="rId15" o:title=""/>
              </v:shape>
            </w:pict>
          </mc:Fallback>
        </mc:AlternateContent>
      </w: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5. Сниженная реакция (Кр=19,3%)</w:t>
      </w:r>
    </w:p>
    <w:p w:rsidR="000D1BDC" w:rsidRDefault="003C125D">
      <w:pPr>
        <w:jc w:val="right"/>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Таблица 2</w:t>
      </w:r>
    </w:p>
    <w:p w:rsidR="000D1BDC" w:rsidRDefault="003C125D">
      <w:pPr>
        <w:jc w:val="center"/>
      </w:pPr>
      <w:r>
        <w:t>Типы реакций на ортостатическую пробу по значению показателя Кр</w:t>
      </w:r>
    </w:p>
    <w:tbl>
      <w:tblPr>
        <w:tblW w:w="9571" w:type="dxa"/>
        <w:tblInd w:w="-108" w:type="dxa"/>
        <w:tblLayout w:type="fixed"/>
        <w:tblLook w:val="04A0" w:firstRow="1" w:lastRow="0" w:firstColumn="1" w:lastColumn="0" w:noHBand="0" w:noVBand="1"/>
      </w:tblPr>
      <w:tblGrid>
        <w:gridCol w:w="3190"/>
        <w:gridCol w:w="3190"/>
        <w:gridCol w:w="3191"/>
      </w:tblGrid>
      <w:tr w:rsidR="000D1BD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Тип реакции</w:t>
            </w:r>
          </w:p>
        </w:t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Значение коэффициента реакции</w:t>
            </w:r>
          </w:p>
        </w:tc>
        <w:tc>
          <w:tcPr>
            <w:tcW w:w="3191" w:type="dxa"/>
          </w:tcPr>
          <w:p w:rsidR="000D1BDC" w:rsidRDefault="003C125D">
            <w:pPr>
              <w:spacing w:after="0" w:line="240" w:lineRule="auto"/>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Интерпретация</w:t>
            </w:r>
          </w:p>
          <w:p w:rsidR="000D1BDC" w:rsidRDefault="000D1BDC">
            <w:pPr>
              <w:spacing w:after="0" w:line="240" w:lineRule="auto"/>
              <w:jc w:val="center"/>
              <w:rPr>
                <w:rFonts w:ascii="Times New Roman" w:eastAsia="timesnewromanpsmt;ms gothic" w:hAnsi="Times New Roman" w:cs="Times New Roman"/>
                <w:sz w:val="24"/>
                <w:szCs w:val="24"/>
              </w:rPr>
            </w:pPr>
          </w:p>
        </w:tc>
      </w:tr>
      <w:tr w:rsidR="000D1BD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Нормальная реакция</w:t>
            </w:r>
          </w:p>
        </w:t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Кр &gt; 30% без выраженной стабилизации ритма</w:t>
            </w:r>
          </w:p>
        </w:tc>
        <w:tc>
          <w:tcPr>
            <w:tcW w:w="3191"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Характерна для здоровых и</w:t>
            </w:r>
          </w:p>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тренированных людей</w:t>
            </w:r>
          </w:p>
        </w:tc>
      </w:tr>
      <w:tr w:rsidR="000D1BD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Сниженная реакция</w:t>
            </w:r>
          </w:p>
        </w:t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Кр 0-30%</w:t>
            </w:r>
          </w:p>
        </w:tc>
        <w:tc>
          <w:tcPr>
            <w:tcW w:w="3191"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Характерна для пациентов с</w:t>
            </w:r>
          </w:p>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заболеваниями ССС</w:t>
            </w:r>
          </w:p>
          <w:p w:rsidR="000D1BDC" w:rsidRDefault="000D1BDC">
            <w:pPr>
              <w:spacing w:after="0" w:line="240" w:lineRule="auto"/>
              <w:jc w:val="center"/>
              <w:rPr>
                <w:rFonts w:ascii="Times New Roman" w:eastAsia="timesnewromanpsmt;ms gothic" w:hAnsi="Times New Roman" w:cs="Times New Roman"/>
                <w:sz w:val="24"/>
                <w:szCs w:val="24"/>
              </w:rPr>
            </w:pPr>
          </w:p>
        </w:tc>
      </w:tr>
      <w:tr w:rsidR="000D1BD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Парадоксальная реакция</w:t>
            </w:r>
          </w:p>
          <w:p w:rsidR="000D1BDC" w:rsidRDefault="000D1BDC">
            <w:pPr>
              <w:spacing w:after="0" w:line="240" w:lineRule="auto"/>
              <w:jc w:val="center"/>
              <w:rPr>
                <w:rFonts w:ascii="Times New Roman" w:eastAsia="timesnewromanpsmt;ms gothic" w:hAnsi="Times New Roman" w:cs="Times New Roman"/>
                <w:sz w:val="24"/>
                <w:szCs w:val="24"/>
              </w:rPr>
            </w:pPr>
          </w:p>
        </w:tc>
        <w:tc>
          <w:tcPr>
            <w:tcW w:w="3190"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Кр &lt; 0</w:t>
            </w:r>
          </w:p>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Кр &gt; 30%, но происходит резкая</w:t>
            </w:r>
          </w:p>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стабилизация ритма</w:t>
            </w:r>
          </w:p>
        </w:tc>
        <w:tc>
          <w:tcPr>
            <w:tcW w:w="3191" w:type="dxa"/>
          </w:tcPr>
          <w:p w:rsidR="000D1BDC" w:rsidRDefault="003C125D">
            <w:pPr>
              <w:spacing w:after="0" w:line="240" w:lineRule="auto"/>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Не интерпретируется</w:t>
            </w:r>
          </w:p>
          <w:p w:rsidR="000D1BDC" w:rsidRDefault="000D1BDC">
            <w:pPr>
              <w:spacing w:after="0" w:line="240" w:lineRule="auto"/>
              <w:jc w:val="center"/>
              <w:rPr>
                <w:rFonts w:ascii="Times New Roman" w:eastAsia="timesnewromanpsmt;ms gothic" w:hAnsi="Times New Roman" w:cs="Times New Roman"/>
                <w:sz w:val="24"/>
                <w:szCs w:val="24"/>
              </w:rPr>
            </w:pPr>
          </w:p>
        </w:tc>
      </w:tr>
    </w:tbl>
    <w:p w:rsidR="000D1BDC" w:rsidRDefault="000D1BDC">
      <w:pPr>
        <w:jc w:val="center"/>
        <w:rPr>
          <w:rFonts w:ascii="Times New Roman" w:eastAsia="timesnewromanpsmt;ms gothic" w:hAnsi="Times New Roman" w:cs="Times New Roman"/>
          <w:sz w:val="24"/>
          <w:szCs w:val="24"/>
        </w:rPr>
      </w:pP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Оценка ортостатической пробы может быть производена с помощью спектрального анализа сравнением мощностей высокочастотных и низкочастотных компонентов спектра (HF и LF). Ритмограмма оценивается с исключением ПП. В норме происходит снижение мощностей всех компонентов спектра, однако снижение мощности низкочастотных компонентов выражено в наименьшей степени. Это приводит к относительному преобладанию мощности волн LF во время проведения пробы.</w:t>
      </w:r>
    </w:p>
    <w:p w:rsidR="000D1BDC" w:rsidRDefault="000D1BDC">
      <w:pPr>
        <w:ind w:firstLine="708"/>
        <w:jc w:val="both"/>
        <w:rPr>
          <w:rFonts w:ascii="Times New Roman" w:eastAsia="timesnewromanpsmt;ms gothic" w:hAnsi="Times New Roman" w:cs="Times New Roman"/>
          <w:sz w:val="24"/>
          <w:szCs w:val="24"/>
        </w:rPr>
      </w:pP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2738120" cy="216217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pic:cNvPicPr>
                      </pic:nvPicPr>
                      <pic:blipFill>
                        <a:blip r:embed="rId16"/>
                        <a:srcRect l="-5" t="-6" r="-4" b="-6"/>
                        <a:stretch/>
                      </pic:blipFill>
                      <pic:spPr bwMode="auto">
                        <a:xfrm>
                          <a:off x="0" y="0"/>
                          <a:ext cx="2738120" cy="216217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15.6pt;height:170.2pt;mso-wrap-distance-left:0.0pt;mso-wrap-distance-top:0.0pt;mso-wrap-distance-right:0.0pt;mso-wrap-distance-bottom:0.0pt;" stroked="false">
                <v:path textboxrect="0,0,0,0"/>
                <v:imagedata r:id="rId17" o:title=""/>
              </v:shape>
            </w:pict>
          </mc:Fallback>
        </mc:AlternateContent>
      </w: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а) фоновая проба</w:t>
      </w:r>
    </w:p>
    <w:p w:rsidR="000D1BDC" w:rsidRDefault="000D1BDC">
      <w:pPr>
        <w:jc w:val="both"/>
        <w:rPr>
          <w:rFonts w:ascii="Times New Roman" w:eastAsia="timesnewromanpsmt;ms gothic" w:hAnsi="Times New Roman" w:cs="Times New Roman"/>
          <w:sz w:val="24"/>
          <w:szCs w:val="24"/>
        </w:rPr>
      </w:pP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2720975" cy="2143125"/>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pic:cNvPicPr>
                      </pic:nvPicPr>
                      <pic:blipFill>
                        <a:blip r:embed="rId18"/>
                        <a:srcRect l="-5" t="-6" r="-4" b="-6"/>
                        <a:stretch/>
                      </pic:blipFill>
                      <pic:spPr bwMode="auto">
                        <a:xfrm>
                          <a:off x="0" y="0"/>
                          <a:ext cx="2720975" cy="214312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214.2pt;height:168.8pt;mso-wrap-distance-left:0.0pt;mso-wrap-distance-top:0.0pt;mso-wrap-distance-right:0.0pt;mso-wrap-distance-bottom:0.0pt;" stroked="false">
                <v:path textboxrect="0,0,0,0"/>
                <v:imagedata r:id="rId19" o:title=""/>
              </v:shape>
            </w:pict>
          </mc:Fallback>
        </mc:AlternateContent>
      </w: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б) ортостатическая проба</w:t>
      </w:r>
    </w:p>
    <w:p w:rsidR="000D1BDC" w:rsidRDefault="003C125D">
      <w:pPr>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6. Диаграммы мощностей показателей спектрального анализа при проведении активной ортостатической пробы</w:t>
      </w:r>
    </w:p>
    <w:p w:rsidR="000D1BDC" w:rsidRDefault="000D1BDC">
      <w:pPr>
        <w:jc w:val="both"/>
        <w:rPr>
          <w:rFonts w:ascii="Times New Roman" w:eastAsia="timesnewromanpsmt;ms gothic" w:hAnsi="Times New Roman" w:cs="Times New Roman"/>
          <w:sz w:val="24"/>
          <w:szCs w:val="24"/>
        </w:rPr>
      </w:pPr>
    </w:p>
    <w:p w:rsidR="000D1BDC" w:rsidRDefault="003C125D">
      <w:pPr>
        <w:jc w:val="right"/>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Таблица 3</w:t>
      </w:r>
    </w:p>
    <w:p w:rsidR="000D1BDC" w:rsidRDefault="003C125D">
      <w:pPr>
        <w:jc w:val="center"/>
      </w:pPr>
      <w:r>
        <w:t>Модифицированная интерпретация ритмограмм</w:t>
      </w:r>
    </w:p>
    <w:tbl>
      <w:tblPr>
        <w:tblW w:w="9570" w:type="dxa"/>
        <w:tblInd w:w="-108" w:type="dxa"/>
        <w:tblLayout w:type="fixed"/>
        <w:tblLook w:val="04A0" w:firstRow="1" w:lastRow="0" w:firstColumn="1" w:lastColumn="0" w:noHBand="0" w:noVBand="1"/>
      </w:tblPr>
      <w:tblGrid>
        <w:gridCol w:w="4784"/>
        <w:gridCol w:w="4786"/>
      </w:tblGrid>
      <w:tr w:rsidR="000D1BDC">
        <w:tc>
          <w:tcPr>
            <w:tcW w:w="4784"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Тип ритмограммы и его общая характеристика</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Заключение</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РГ 1 - Ортостатическая проба не вызывает</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существенных изменений дисперсии сердечного ритма и характера волн. Средняя частота сердечных сокращений после переходного периода остаётся на</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исходном уровне или не изменяется. Переходный период характеризуется быстрым учащением ритма большой амплитуды с быстрым возвращением к </w:t>
            </w:r>
            <w:r>
              <w:rPr>
                <w:rFonts w:ascii="Times New Roman" w:eastAsia="timesnewromanpsmt;ms gothic" w:hAnsi="Times New Roman" w:cs="Times New Roman"/>
                <w:sz w:val="24"/>
                <w:szCs w:val="24"/>
              </w:rPr>
              <w:lastRenderedPageBreak/>
              <w:t>исходному уровню.</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Хорошая переносимость</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ортостатической нагрузки.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Широкий диапазон адаптационных</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возможностей не используется.</w:t>
            </w: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РГ 2 - Ортостатическая проба не вызывает</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существенных изменений дисперсии сердечного ритма и характера волн. Средняя частота сердечных сокращений после переходного периода возрастает.</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Переходный период характеризуется быстрым учащением ритма большой амплитуды без возвращения к исходному уровню.</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Хорошая переносимость ортостатической нагрузки. Определяется увеличение влияния СНС. Широкий диапазон адаптационных возможностей используется умеренно.</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РГ 3 - В исходном состоянии определяется высокая дисперсия сердечного ритма. Ортостатическая проба вызывает снижение дисперсии ритма (повышение его стабильности). Средняя частота сердечных сокращений после переходного периода возрастает. Переходный период характеризуется быстрым учащением ритма</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большой амплитуды без возвращения к исходному уровню.</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Переносимость ортостатической нагрузки удовлетворительная. Определяется абсолютное уменьшение влияния парасимпатической и относительное увеличение влияния симпатической нервных систем. Используется значительная часть диапазона</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РГ 4 - Ортостатическая проба вызывает</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незначительное снижение дисперсии сердечного ритма (повышение его стабильности). Средняя частота сердечных сокращений после переходного периода</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возрастает. Переходный период характеризуется быстрым учащением ритма большой амплитуды без возвращения к исходному уровню.</w:t>
            </w:r>
          </w:p>
        </w:tc>
        <w:tc>
          <w:tcPr>
            <w:tcW w:w="4786" w:type="dxa"/>
          </w:tcPr>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Переносимость нагрузки удовлетворительная. Определяется увеличение влияния СНС.</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Используется значительная часть диапазона адаптационных возможностей ССС.</w:t>
            </w:r>
          </w:p>
          <w:p w:rsidR="000D1BDC" w:rsidRDefault="000D1BDC">
            <w:pPr>
              <w:spacing w:after="0"/>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РГ 5 - Ортостатическая проба вызывает значительное снижение дисперсии сердечного ритма (значительное повышение его стабильности). Средняя частота сердечных сокращений после переходного периода возрастает. Переходный период характеризуется быстрым учащением ритма на 20-30% без возвращения к исходному уровню.</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Определяется абсолютное и значительное уменьшение влияния ПСНС и умеренное увеличение влияния симпатической регуляции. Уменьшение диапазона адаптационных возможностей сердечно-сосудистой системы.</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РГ 6 - Ортостатическая проба вызывает значительное снижение дисперсии сердечного ритма (значительное</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повышение его стабильности). Средняя частота сердечных сокращений после переходного периода возрастает. Переходный период характеризуется </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быстрым учащением ритма на 10-20% без возвращения к исходному уровню.</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Определяется абсолютное и значительное уменьшение влияния ПСНС и умеренное увеличение влияния симпатической регуляции. Уменьшение диапазона</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адаптационных возможностей ССС.</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РГ 7 - Ортостатическая проба вызывает значительное снижение дисперсии </w:t>
            </w:r>
            <w:r>
              <w:rPr>
                <w:rFonts w:ascii="Times New Roman" w:eastAsia="timesnewromanpsmt;ms gothic" w:hAnsi="Times New Roman" w:cs="Times New Roman"/>
                <w:sz w:val="24"/>
                <w:szCs w:val="24"/>
              </w:rPr>
              <w:lastRenderedPageBreak/>
              <w:t>сердечного ритма (значительное повышение его стабильности). Средняя частота сердечных сокращений после переходного периода возрастает. Переходный период характеризуется быстрым учащением ритма до 10% по сравнению с фоновой пробой без возвращения к исходному уровню.</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 xml:space="preserve">Определяется абсолютное и значительное уменьшение влияния ПСНС и умеренное </w:t>
            </w:r>
            <w:r>
              <w:rPr>
                <w:rFonts w:ascii="Times New Roman" w:eastAsia="timesnewromanpsmt;ms gothic" w:hAnsi="Times New Roman" w:cs="Times New Roman"/>
                <w:sz w:val="24"/>
                <w:szCs w:val="24"/>
              </w:rPr>
              <w:lastRenderedPageBreak/>
              <w:t xml:space="preserve">увеличение влияния симпатической регуляции. Уменьшение диапазона </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адаптационных возможностей ССС.</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РГ 8 - В исходном состоянии определяется низкая дисперсия сердечного ритма. Ортостатическая проба вызывает парадоксальное повышение дисперсии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сердечного ритма (парадоксальное повышение его стабильности). Средняя частота сердечных сокращений после переходного периода возрастает. Переходный период характеризуется быстрым учащением ритма без возвращения к исходному уровню.</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 проведении фоновой пробы определяется преобладание симпатической регуляции сердечного ритма. В ортостатическом положении влияние СНС увеличивается. Определяется уменьшение</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диапазона адаптационных возможностей ССС.</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РГ 9 - В исходном состоянии определяется низкая дисперсия сердечного ритма. Ортостатическая проба вызывает парадоксальное повышение дисперсии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сердечного ритма (парадоксальное повышение его стабильности). Средняя частота сердечных сокращений после переходного периода уменьшается. Переходный период характеризуется быстрым, но незначительным учащением ритма (менее 30%) от исходного с</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постепенным волнообразным урежением.</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 проведении фоновой пробы определяется преобладание симпатической регуляции СР. В ортостатическом положении влияние СНС увеличивается.</w:t>
            </w:r>
          </w:p>
          <w:p w:rsidR="000D1BDC" w:rsidRDefault="000D1BDC">
            <w:pPr>
              <w:spacing w:after="0"/>
              <w:jc w:val="center"/>
              <w:rPr>
                <w:rFonts w:ascii="Times New Roman" w:eastAsia="timesnewromanpsmt;ms gothic" w:hAnsi="Times New Roman" w:cs="Times New Roman"/>
                <w:sz w:val="24"/>
                <w:szCs w:val="24"/>
              </w:rPr>
            </w:pPr>
          </w:p>
        </w:tc>
      </w:tr>
      <w:tr w:rsidR="000D1BDC">
        <w:tc>
          <w:tcPr>
            <w:tcW w:w="4784"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РГ 10 - В исходном состоянии определяется низкая дисперсия сердечного ритма. Ортостатическая проба вызывает парадоксальное повышение дисперсии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сердечного ритма (парадоксальное повышение его стабильности). Средняя частота сердечных сокращений после переходного периода уменьшается. Переходный период характеризуется быстрым, но незначительным учащением ритма (менее 30%) от исходного с</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постепенным волнообразным урежением.</w:t>
            </w:r>
          </w:p>
        </w:tc>
        <w:tc>
          <w:tcPr>
            <w:tcW w:w="478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При проведении фоновой пробы определяется преобладание симпатической регуляции СР. В ортостатическом положении влияние СНС увеличивается.</w:t>
            </w:r>
          </w:p>
          <w:p w:rsidR="000D1BDC" w:rsidRDefault="000D1BDC">
            <w:pPr>
              <w:spacing w:after="0"/>
              <w:jc w:val="both"/>
              <w:rPr>
                <w:rFonts w:ascii="Times New Roman" w:eastAsia="timesnewromanpsmt;ms gothic" w:hAnsi="Times New Roman" w:cs="Times New Roman"/>
                <w:sz w:val="24"/>
                <w:szCs w:val="24"/>
              </w:rPr>
            </w:pPr>
          </w:p>
        </w:tc>
      </w:tr>
    </w:tbl>
    <w:p w:rsidR="000D1BDC" w:rsidRDefault="000D1BDC">
      <w:pPr>
        <w:jc w:val="center"/>
        <w:rPr>
          <w:rFonts w:ascii="Times New Roman" w:eastAsia="timesnewromanpsmt;ms gothic" w:hAnsi="Times New Roman" w:cs="Times New Roman"/>
          <w:sz w:val="24"/>
          <w:szCs w:val="24"/>
        </w:rPr>
      </w:pPr>
    </w:p>
    <w:p w:rsidR="000D1BDC" w:rsidRDefault="003C125D">
      <w:pPr>
        <w:ind w:firstLine="708"/>
        <w:jc w:val="center"/>
        <w:rPr>
          <w:rFonts w:ascii="Times New Roman" w:eastAsia="timesnewromanpsmt;ms gothic" w:hAnsi="Times New Roman" w:cs="Times New Roman"/>
          <w:b/>
          <w:bCs/>
          <w:sz w:val="24"/>
          <w:szCs w:val="24"/>
        </w:rPr>
      </w:pPr>
      <w:r>
        <w:rPr>
          <w:rFonts w:ascii="Times New Roman" w:eastAsia="timesnewromanpsmt;ms gothic" w:hAnsi="Times New Roman" w:cs="Times New Roman"/>
          <w:b/>
          <w:bCs/>
          <w:sz w:val="24"/>
          <w:szCs w:val="24"/>
        </w:rPr>
        <w:t>Оценка типа вегетативной регуляции по данным анализа ВСР</w:t>
      </w:r>
    </w:p>
    <w:p w:rsidR="000D1BDC" w:rsidRDefault="003C125D">
      <w:pPr>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Важными критериями для экспресс-оценки преобладающего типа регуляции сердечного ритма (автономного или центрального) у спортсменов являются показатели: SI </w:t>
      </w:r>
      <w:r>
        <w:rPr>
          <w:rFonts w:ascii="Times New Roman" w:eastAsia="timesnewromanpsmt;ms gothic" w:hAnsi="Times New Roman" w:cs="Times New Roman"/>
          <w:sz w:val="24"/>
          <w:szCs w:val="24"/>
        </w:rPr>
        <w:lastRenderedPageBreak/>
        <w:t xml:space="preserve">(стресс-индекс), ТР (общая мощность спектра) и VLF (мощность низкочастотных составляющих спектра). </w:t>
      </w:r>
    </w:p>
    <w:p w:rsidR="000D1BDC" w:rsidRDefault="003C125D">
      <w:pPr>
        <w:ind w:firstLine="708"/>
        <w:jc w:val="both"/>
      </w:pPr>
      <w:r>
        <w:rPr>
          <w:rFonts w:ascii="Times New Roman" w:eastAsia="timesnewromanpsmt;ms gothic" w:hAnsi="Times New Roman" w:cs="Times New Roman"/>
          <w:sz w:val="24"/>
          <w:szCs w:val="24"/>
        </w:rPr>
        <w:t>В таблице 4 указаны значения этих показателей в зависимости от преобладающего типа регуляции сердечного ритма.</w:t>
      </w:r>
    </w:p>
    <w:p w:rsidR="000D1BDC" w:rsidRDefault="003C125D">
      <w:pPr>
        <w:jc w:val="right"/>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Таблица 4</w:t>
      </w:r>
    </w:p>
    <w:p w:rsidR="000D1BDC" w:rsidRDefault="003C125D">
      <w:pPr>
        <w:jc w:val="center"/>
      </w:pPr>
      <w:r>
        <w:t>Оценка функционального состояния регуляторных систем организма у спортсменов по данным ВСР основанная на определении типа регуляции сердечного ритма</w:t>
      </w:r>
    </w:p>
    <w:tbl>
      <w:tblPr>
        <w:tblW w:w="9570" w:type="dxa"/>
        <w:tblInd w:w="-108" w:type="dxa"/>
        <w:tblLayout w:type="fixed"/>
        <w:tblLook w:val="04A0" w:firstRow="1" w:lastRow="0" w:firstColumn="1" w:lastColumn="0" w:noHBand="0" w:noVBand="1"/>
      </w:tblPr>
      <w:tblGrid>
        <w:gridCol w:w="1634"/>
        <w:gridCol w:w="702"/>
        <w:gridCol w:w="839"/>
        <w:gridCol w:w="1116"/>
        <w:gridCol w:w="2420"/>
        <w:gridCol w:w="2859"/>
      </w:tblGrid>
      <w:tr w:rsidR="000D1BDC">
        <w:trPr>
          <w:cantSplit/>
          <w:trHeight w:val="1290"/>
        </w:trPr>
        <w:tc>
          <w:tcPr>
            <w:tcW w:w="1634" w:type="dxa"/>
            <w:textDirection w:val="btLr"/>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Тип регуляции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сердечного</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ритма</w:t>
            </w:r>
          </w:p>
        </w:tc>
        <w:tc>
          <w:tcPr>
            <w:tcW w:w="702" w:type="dxa"/>
            <w:textDirection w:val="btLr"/>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Группа</w:t>
            </w:r>
          </w:p>
          <w:p w:rsidR="000D1BDC" w:rsidRDefault="000D1BDC">
            <w:pPr>
              <w:spacing w:after="0"/>
              <w:jc w:val="both"/>
              <w:rPr>
                <w:rFonts w:ascii="Times New Roman" w:eastAsia="timesnewromanpsmt;ms gothic" w:hAnsi="Times New Roman" w:cs="Times New Roman"/>
                <w:sz w:val="24"/>
                <w:szCs w:val="24"/>
              </w:rPr>
            </w:pPr>
          </w:p>
        </w:tc>
        <w:tc>
          <w:tcPr>
            <w:tcW w:w="1955" w:type="dxa"/>
            <w:gridSpan w:val="2"/>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Критерии отбора в группы</w:t>
            </w:r>
          </w:p>
        </w:tc>
        <w:tc>
          <w:tcPr>
            <w:tcW w:w="2420" w:type="dxa"/>
            <w:vMerge w:val="restart"/>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Отличительные особенности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показателей ВСР в зависимости от преобладающего типа</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регуляции</w:t>
            </w:r>
          </w:p>
        </w:tc>
        <w:tc>
          <w:tcPr>
            <w:tcW w:w="2859" w:type="dxa"/>
            <w:vMerge w:val="restart"/>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Интерпретация полученных</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данных ВСР</w:t>
            </w:r>
          </w:p>
          <w:p w:rsidR="000D1BDC" w:rsidRDefault="000D1BDC">
            <w:pPr>
              <w:spacing w:after="0"/>
              <w:jc w:val="both"/>
              <w:rPr>
                <w:rFonts w:ascii="Times New Roman" w:eastAsia="timesnewromanpsmt;ms gothic" w:hAnsi="Times New Roman" w:cs="Times New Roman"/>
                <w:sz w:val="24"/>
                <w:szCs w:val="24"/>
              </w:rPr>
            </w:pPr>
          </w:p>
        </w:tc>
      </w:tr>
      <w:tr w:rsidR="000D1BDC">
        <w:tc>
          <w:tcPr>
            <w:tcW w:w="1634" w:type="dxa"/>
          </w:tcPr>
          <w:p w:rsidR="000D1BDC" w:rsidRDefault="000D1BDC">
            <w:pPr>
              <w:spacing w:after="0"/>
              <w:jc w:val="both"/>
              <w:rPr>
                <w:rFonts w:ascii="Times New Roman" w:eastAsia="timesnewromanpsmt;ms gothic" w:hAnsi="Times New Roman" w:cs="Times New Roman"/>
                <w:sz w:val="24"/>
                <w:szCs w:val="24"/>
              </w:rPr>
            </w:pPr>
          </w:p>
        </w:tc>
        <w:tc>
          <w:tcPr>
            <w:tcW w:w="702" w:type="dxa"/>
          </w:tcPr>
          <w:p w:rsidR="000D1BDC" w:rsidRDefault="000D1BDC">
            <w:pPr>
              <w:spacing w:after="0"/>
              <w:jc w:val="both"/>
              <w:rPr>
                <w:rFonts w:ascii="Times New Roman" w:eastAsia="timesnewromanpsmt;ms gothic" w:hAnsi="Times New Roman" w:cs="Times New Roman"/>
                <w:sz w:val="24"/>
                <w:szCs w:val="24"/>
              </w:rPr>
            </w:pPr>
          </w:p>
        </w:tc>
        <w:tc>
          <w:tcPr>
            <w:tcW w:w="83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SI (усл.</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ед.)</w:t>
            </w:r>
          </w:p>
        </w:tc>
        <w:tc>
          <w:tcPr>
            <w:tcW w:w="111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VLF</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(мс2)</w:t>
            </w:r>
          </w:p>
        </w:tc>
        <w:tc>
          <w:tcPr>
            <w:tcW w:w="2420" w:type="dxa"/>
            <w:vMerge/>
          </w:tcPr>
          <w:p w:rsidR="000D1BDC" w:rsidRDefault="000D1BDC">
            <w:pPr>
              <w:spacing w:after="0"/>
              <w:jc w:val="both"/>
              <w:rPr>
                <w:rFonts w:ascii="Times New Roman" w:eastAsia="timesnewromanpsmt;ms gothic" w:hAnsi="Times New Roman" w:cs="Times New Roman"/>
                <w:sz w:val="24"/>
                <w:szCs w:val="24"/>
              </w:rPr>
            </w:pPr>
          </w:p>
        </w:tc>
        <w:tc>
          <w:tcPr>
            <w:tcW w:w="2859" w:type="dxa"/>
            <w:vMerge/>
          </w:tcPr>
          <w:p w:rsidR="000D1BDC" w:rsidRDefault="000D1BDC">
            <w:pPr>
              <w:spacing w:after="0"/>
              <w:jc w:val="both"/>
              <w:rPr>
                <w:rFonts w:ascii="Times New Roman" w:eastAsia="timesnewromanpsmt;ms gothic" w:hAnsi="Times New Roman" w:cs="Times New Roman"/>
                <w:sz w:val="24"/>
                <w:szCs w:val="24"/>
              </w:rPr>
            </w:pPr>
          </w:p>
        </w:tc>
      </w:tr>
      <w:tr w:rsidR="000D1BDC">
        <w:tc>
          <w:tcPr>
            <w:tcW w:w="1634" w:type="dxa"/>
            <w:vMerge w:val="restart"/>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ПЦР</w:t>
            </w:r>
          </w:p>
          <w:p w:rsidR="000D1BDC" w:rsidRDefault="000D1BDC">
            <w:pPr>
              <w:spacing w:after="0"/>
              <w:jc w:val="both"/>
              <w:rPr>
                <w:rFonts w:ascii="Times New Roman" w:eastAsia="timesnewromanpsmt;ms gothic" w:hAnsi="Times New Roman" w:cs="Times New Roman"/>
                <w:sz w:val="24"/>
                <w:szCs w:val="24"/>
              </w:rPr>
            </w:pPr>
          </w:p>
        </w:tc>
        <w:tc>
          <w:tcPr>
            <w:tcW w:w="702"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I</w:t>
            </w:r>
          </w:p>
        </w:tc>
        <w:tc>
          <w:tcPr>
            <w:tcW w:w="83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&gt;100 &gt;240</w:t>
            </w:r>
          </w:p>
          <w:p w:rsidR="000D1BDC" w:rsidRDefault="000D1BDC">
            <w:pPr>
              <w:spacing w:after="0"/>
              <w:jc w:val="both"/>
              <w:rPr>
                <w:rFonts w:ascii="Times New Roman" w:eastAsia="timesnewromanpsmt;ms gothic" w:hAnsi="Times New Roman" w:cs="Times New Roman"/>
                <w:sz w:val="24"/>
                <w:szCs w:val="24"/>
              </w:rPr>
            </w:pPr>
          </w:p>
        </w:tc>
        <w:tc>
          <w:tcPr>
            <w:tcW w:w="1116" w:type="dxa"/>
          </w:tcPr>
          <w:p w:rsidR="000D1BDC" w:rsidRDefault="000D1BDC">
            <w:pPr>
              <w:spacing w:after="0"/>
              <w:jc w:val="both"/>
              <w:rPr>
                <w:rFonts w:ascii="Times New Roman" w:eastAsia="timesnewromanpsmt;ms gothic" w:hAnsi="Times New Roman" w:cs="Times New Roman"/>
                <w:sz w:val="24"/>
                <w:szCs w:val="24"/>
              </w:rPr>
            </w:pPr>
          </w:p>
        </w:tc>
        <w:tc>
          <w:tcPr>
            <w:tcW w:w="2420"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Малые значения R-R, 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МхDMn, МхRMn</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кардиоритма, RMSSD, SDNN, pNN50. Большие значения АМO50, АМO7.8, SI. Умеренно низкие величины D и ТР, преобладание LF-волн</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над HF, VLF, ULF-волнами в спектре. Относительное содержание ULF% и VLF% по сравнению с другими группами высокое. Характерный тип</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спектра (LF&gt;HF&gt;VLF&gt;ULF).</w:t>
            </w:r>
          </w:p>
        </w:tc>
        <w:tc>
          <w:tcPr>
            <w:tcW w:w="285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Умеренное преобладание симпатической и центральной регуляции сердечного ритма,</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снижение активности автономного контура регуляции. Умеренное напряжение регуляторных систем организма.</w:t>
            </w:r>
          </w:p>
          <w:p w:rsidR="000D1BDC" w:rsidRDefault="000D1BDC">
            <w:pPr>
              <w:spacing w:after="0"/>
              <w:jc w:val="both"/>
              <w:rPr>
                <w:rFonts w:ascii="Times New Roman" w:eastAsia="timesnewromanpsmt;ms gothic" w:hAnsi="Times New Roman" w:cs="Times New Roman"/>
                <w:sz w:val="24"/>
                <w:szCs w:val="24"/>
              </w:rPr>
            </w:pPr>
          </w:p>
        </w:tc>
      </w:tr>
      <w:tr w:rsidR="000D1BDC">
        <w:tc>
          <w:tcPr>
            <w:tcW w:w="1634" w:type="dxa"/>
            <w:vMerge/>
          </w:tcPr>
          <w:p w:rsidR="000D1BDC" w:rsidRDefault="000D1BDC">
            <w:pPr>
              <w:spacing w:after="0"/>
              <w:jc w:val="both"/>
              <w:rPr>
                <w:rFonts w:ascii="Times New Roman" w:eastAsia="timesnewromanpsmt;ms gothic" w:hAnsi="Times New Roman" w:cs="Times New Roman"/>
                <w:sz w:val="24"/>
                <w:szCs w:val="24"/>
              </w:rPr>
            </w:pPr>
          </w:p>
        </w:tc>
        <w:tc>
          <w:tcPr>
            <w:tcW w:w="702"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II</w:t>
            </w:r>
          </w:p>
        </w:tc>
        <w:tc>
          <w:tcPr>
            <w:tcW w:w="83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&gt;100 &lt;240</w:t>
            </w:r>
          </w:p>
          <w:p w:rsidR="000D1BDC" w:rsidRDefault="000D1BDC">
            <w:pPr>
              <w:spacing w:after="0"/>
              <w:jc w:val="both"/>
              <w:rPr>
                <w:rFonts w:ascii="Times New Roman" w:eastAsia="timesnewromanpsmt;ms gothic" w:hAnsi="Times New Roman" w:cs="Times New Roman"/>
                <w:sz w:val="24"/>
                <w:szCs w:val="24"/>
              </w:rPr>
            </w:pPr>
          </w:p>
        </w:tc>
        <w:tc>
          <w:tcPr>
            <w:tcW w:w="1116" w:type="dxa"/>
          </w:tcPr>
          <w:p w:rsidR="000D1BDC" w:rsidRDefault="000D1BDC">
            <w:pPr>
              <w:spacing w:after="0"/>
              <w:jc w:val="both"/>
              <w:rPr>
                <w:rFonts w:ascii="Times New Roman" w:eastAsia="timesnewromanpsmt;ms gothic" w:hAnsi="Times New Roman" w:cs="Times New Roman"/>
                <w:sz w:val="24"/>
                <w:szCs w:val="24"/>
              </w:rPr>
            </w:pPr>
          </w:p>
        </w:tc>
        <w:tc>
          <w:tcPr>
            <w:tcW w:w="2420"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Еще более малые значения</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значения R-R, и МхDMn,</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МхRMn, RMSSD, SDNN,</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PNN50%, SV, D. Малая</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суммарная площадь спектра (ТР). </w:t>
            </w:r>
            <w:r>
              <w:rPr>
                <w:rFonts w:ascii="Times New Roman" w:eastAsia="timesnewromanpsmt;ms gothic" w:hAnsi="Times New Roman" w:cs="Times New Roman"/>
                <w:sz w:val="24"/>
                <w:szCs w:val="24"/>
              </w:rPr>
              <w:lastRenderedPageBreak/>
              <w:t>Большие значения АМO50, АМO7.8, SI. Низкие абсолютные значения волновой структуры спектра и особенно VLF по сравнению с I группой. При этом типе регуляции необходимо применение ртостатического</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тестирования.</w:t>
            </w:r>
          </w:p>
        </w:tc>
        <w:tc>
          <w:tcPr>
            <w:tcW w:w="285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Выраженное преобладание</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симпатической регуляции сердечного ритма. Резкое увеличение активности центральной регуляции над автономной.</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Сниженное функциональное</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состояние регуляторных систем. Состояние вегетативной дисфункции.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У спортсменов может отражать состояние выраженного утомления, перетренированности. А у спортсменов высокого класса в короткий предсоревновательный период может отражать пик</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спортивной формы.</w:t>
            </w:r>
          </w:p>
        </w:tc>
      </w:tr>
      <w:tr w:rsidR="000D1BDC">
        <w:tc>
          <w:tcPr>
            <w:tcW w:w="1634" w:type="dxa"/>
            <w:vMerge w:val="restart"/>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ПАР</w:t>
            </w:r>
          </w:p>
        </w:tc>
        <w:tc>
          <w:tcPr>
            <w:tcW w:w="702"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III</w:t>
            </w:r>
          </w:p>
          <w:p w:rsidR="000D1BDC" w:rsidRDefault="000D1BDC">
            <w:pPr>
              <w:spacing w:after="0"/>
              <w:jc w:val="both"/>
              <w:rPr>
                <w:rFonts w:ascii="Times New Roman" w:eastAsia="timesnewromanpsmt;ms gothic" w:hAnsi="Times New Roman" w:cs="Times New Roman"/>
                <w:sz w:val="24"/>
                <w:szCs w:val="24"/>
              </w:rPr>
            </w:pPr>
          </w:p>
        </w:tc>
        <w:tc>
          <w:tcPr>
            <w:tcW w:w="83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&gt;25</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и</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&lt;100</w:t>
            </w:r>
          </w:p>
          <w:p w:rsidR="000D1BDC" w:rsidRDefault="000D1BDC">
            <w:pPr>
              <w:spacing w:after="0"/>
              <w:jc w:val="both"/>
              <w:rPr>
                <w:rFonts w:ascii="Times New Roman" w:eastAsia="timesnewromanpsmt;ms gothic" w:hAnsi="Times New Roman" w:cs="Times New Roman"/>
                <w:sz w:val="24"/>
                <w:szCs w:val="24"/>
              </w:rPr>
            </w:pPr>
          </w:p>
        </w:tc>
        <w:tc>
          <w:tcPr>
            <w:tcW w:w="111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&gt;240</w:t>
            </w:r>
          </w:p>
          <w:p w:rsidR="000D1BDC" w:rsidRDefault="000D1BDC">
            <w:pPr>
              <w:spacing w:after="0"/>
              <w:jc w:val="both"/>
              <w:rPr>
                <w:rFonts w:ascii="Times New Roman" w:eastAsia="timesnewromanpsmt;ms gothic" w:hAnsi="Times New Roman" w:cs="Times New Roman"/>
                <w:sz w:val="24"/>
                <w:szCs w:val="24"/>
              </w:rPr>
            </w:pPr>
          </w:p>
        </w:tc>
        <w:tc>
          <w:tcPr>
            <w:tcW w:w="2420"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Умеренно увеличенные показатели R-R, и МхDMn,</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МхRMn, RMSSD, SDNN,</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PNN50%, SV, D. Малые</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значения SI, АМO50, АМO7.8. Умеренно высокие абсолютные значения ТР, НF, LF. Умеренное преобладание HF% над LF% волнами. У спортсменов могут преобладать LF, VLF, ULF, что требует особой трактовки состояния и регуляции. Характерные типы спектров</w:t>
            </w:r>
          </w:p>
          <w:p w:rsidR="000D1BDC" w:rsidRDefault="003C125D">
            <w:pPr>
              <w:spacing w:after="0"/>
              <w:jc w:val="both"/>
            </w:pPr>
            <w:r>
              <w:rPr>
                <w:rFonts w:ascii="Times New Roman" w:eastAsia="timesnewromanpsmt;ms gothic" w:hAnsi="Times New Roman" w:cs="Times New Roman"/>
                <w:sz w:val="24"/>
                <w:szCs w:val="24"/>
              </w:rPr>
              <w:t>(</w:t>
            </w:r>
            <w:r>
              <w:rPr>
                <w:rFonts w:ascii="Times New Roman" w:eastAsia="timesnewromanpsmt;ms gothic" w:hAnsi="Times New Roman" w:cs="Times New Roman"/>
                <w:sz w:val="24"/>
                <w:szCs w:val="24"/>
                <w:lang w:val="en-US"/>
              </w:rPr>
              <w:t>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HF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VLF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ULF</w:t>
            </w:r>
            <w:r>
              <w:rPr>
                <w:rFonts w:ascii="Times New Roman" w:eastAsia="timesnewromanpsmt;ms gothic" w:hAnsi="Times New Roman" w:cs="Times New Roman"/>
                <w:sz w:val="24"/>
                <w:szCs w:val="24"/>
              </w:rPr>
              <w:t>),</w:t>
            </w:r>
          </w:p>
          <w:p w:rsidR="000D1BDC" w:rsidRDefault="003C125D">
            <w:pPr>
              <w:spacing w:after="0"/>
              <w:jc w:val="both"/>
            </w:pPr>
            <w:r>
              <w:rPr>
                <w:rFonts w:ascii="Times New Roman" w:eastAsia="timesnewromanpsmt;ms gothic" w:hAnsi="Times New Roman" w:cs="Times New Roman"/>
                <w:sz w:val="24"/>
                <w:szCs w:val="24"/>
              </w:rPr>
              <w:t>(</w:t>
            </w:r>
            <w:r>
              <w:rPr>
                <w:rFonts w:ascii="Times New Roman" w:eastAsia="timesnewromanpsmt;ms gothic" w:hAnsi="Times New Roman" w:cs="Times New Roman"/>
                <w:sz w:val="24"/>
                <w:szCs w:val="24"/>
                <w:lang w:val="en-US"/>
              </w:rPr>
              <w:t>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HF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ULF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VLF</w:t>
            </w:r>
            <w:r>
              <w:rPr>
                <w:rFonts w:ascii="Times New Roman" w:eastAsia="timesnewromanpsmt;ms gothic" w:hAnsi="Times New Roman" w:cs="Times New Roman"/>
                <w:sz w:val="24"/>
                <w:szCs w:val="24"/>
              </w:rPr>
              <w:t>).</w:t>
            </w:r>
          </w:p>
        </w:tc>
        <w:tc>
          <w:tcPr>
            <w:tcW w:w="285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Умеренное преобладание парасимпатической активности. Оптимальное состояние регуляторных систем организма. У спортсменов отражает нормальный уровень тренированности. Для спортсменов высокого класса (III группа) может быть показателем недостаточной тренированности.</w:t>
            </w:r>
          </w:p>
        </w:tc>
      </w:tr>
      <w:tr w:rsidR="000D1BDC">
        <w:tc>
          <w:tcPr>
            <w:tcW w:w="1634" w:type="dxa"/>
            <w:vMerge/>
          </w:tcPr>
          <w:p w:rsidR="000D1BDC" w:rsidRDefault="000D1BDC">
            <w:pPr>
              <w:spacing w:after="0"/>
              <w:jc w:val="both"/>
              <w:rPr>
                <w:rFonts w:ascii="Times New Roman" w:eastAsia="timesnewromanpsmt;ms gothic" w:hAnsi="Times New Roman" w:cs="Times New Roman"/>
                <w:sz w:val="24"/>
                <w:szCs w:val="24"/>
              </w:rPr>
            </w:pPr>
          </w:p>
        </w:tc>
        <w:tc>
          <w:tcPr>
            <w:tcW w:w="702"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IV</w:t>
            </w:r>
          </w:p>
        </w:tc>
        <w:tc>
          <w:tcPr>
            <w:tcW w:w="839"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&lt;25</w:t>
            </w:r>
          </w:p>
          <w:p w:rsidR="000D1BDC" w:rsidRDefault="000D1BDC">
            <w:pPr>
              <w:spacing w:after="0"/>
              <w:jc w:val="both"/>
              <w:rPr>
                <w:rFonts w:ascii="Times New Roman" w:eastAsia="timesnewromanpsmt;ms gothic" w:hAnsi="Times New Roman" w:cs="Times New Roman"/>
                <w:sz w:val="24"/>
                <w:szCs w:val="24"/>
              </w:rPr>
            </w:pPr>
          </w:p>
        </w:tc>
        <w:tc>
          <w:tcPr>
            <w:tcW w:w="1116" w:type="dxa"/>
          </w:tcPr>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&gt;500</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TP&gt;800-</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10000</w:t>
            </w:r>
          </w:p>
          <w:p w:rsidR="000D1BDC" w:rsidRDefault="000D1BDC">
            <w:pPr>
              <w:spacing w:after="0"/>
              <w:jc w:val="both"/>
              <w:rPr>
                <w:rFonts w:ascii="Times New Roman" w:eastAsia="timesnewromanpsmt;ms gothic" w:hAnsi="Times New Roman" w:cs="Times New Roman"/>
                <w:sz w:val="24"/>
                <w:szCs w:val="24"/>
              </w:rPr>
            </w:pPr>
          </w:p>
        </w:tc>
        <w:tc>
          <w:tcPr>
            <w:tcW w:w="2420" w:type="dxa"/>
          </w:tcPr>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Выраженное увеличение R-R, и МхDMn, МхRMn -</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кардиоинтервалов.</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Многофокусный ритм на фоне миграции водителя ритма, особенно часто</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встречается у </w:t>
            </w:r>
            <w:r>
              <w:rPr>
                <w:rFonts w:ascii="Times New Roman" w:eastAsia="timesnewromanpsmt;ms gothic" w:hAnsi="Times New Roman" w:cs="Times New Roman"/>
                <w:sz w:val="24"/>
                <w:szCs w:val="24"/>
              </w:rPr>
              <w:lastRenderedPageBreak/>
              <w:t>спортсменов.</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Очень большие значения</w:t>
            </w:r>
          </w:p>
          <w:p w:rsidR="000D1BDC" w:rsidRDefault="003C125D">
            <w:pPr>
              <w:spacing w:after="0"/>
            </w:pPr>
            <w:r>
              <w:rPr>
                <w:rFonts w:ascii="Times New Roman" w:eastAsia="timesnewromanpsmt;ms gothic" w:hAnsi="Times New Roman" w:cs="Times New Roman"/>
                <w:sz w:val="24"/>
                <w:szCs w:val="24"/>
              </w:rPr>
              <w:t xml:space="preserve">RMSSD, SDNN, PNN50%, SV, D. Очень малые значения LF/HF, IC, АМO50, СС0, SI. Большие значения ТР (больше 8000-10000 мс2), </w:t>
            </w:r>
            <w:r>
              <w:rPr>
                <w:rFonts w:ascii="Times New Roman" w:eastAsia="timesnewromanpsmt;ms gothic" w:hAnsi="Times New Roman" w:cs="Times New Roman"/>
                <w:sz w:val="24"/>
                <w:szCs w:val="24"/>
                <w:lang w:val="en-US"/>
              </w:rPr>
              <w:t>HF</w:t>
            </w:r>
            <w:r>
              <w:rPr>
                <w:rFonts w:ascii="Times New Roman" w:eastAsia="timesnewromanpsmt;ms gothic" w:hAnsi="Times New Roman" w:cs="Times New Roman"/>
                <w:sz w:val="24"/>
                <w:szCs w:val="24"/>
              </w:rPr>
              <w:t xml:space="preserve">, </w:t>
            </w:r>
            <w:r>
              <w:rPr>
                <w:rFonts w:ascii="Times New Roman" w:eastAsia="timesnewromanpsmt;ms gothic" w:hAnsi="Times New Roman" w:cs="Times New Roman"/>
                <w:sz w:val="24"/>
                <w:szCs w:val="24"/>
                <w:lang w:val="en-US"/>
              </w:rPr>
              <w:t>LF</w:t>
            </w:r>
            <w:r>
              <w:rPr>
                <w:rFonts w:ascii="Times New Roman" w:eastAsia="timesnewromanpsmt;ms gothic" w:hAnsi="Times New Roman" w:cs="Times New Roman"/>
                <w:sz w:val="24"/>
                <w:szCs w:val="24"/>
              </w:rPr>
              <w:t xml:space="preserve">, </w:t>
            </w:r>
            <w:r>
              <w:rPr>
                <w:rFonts w:ascii="Times New Roman" w:eastAsia="timesnewromanpsmt;ms gothic" w:hAnsi="Times New Roman" w:cs="Times New Roman"/>
                <w:sz w:val="24"/>
                <w:szCs w:val="24"/>
                <w:lang w:val="en-US"/>
              </w:rPr>
              <w:t>VLF</w:t>
            </w:r>
            <w:r>
              <w:rPr>
                <w:rFonts w:ascii="Times New Roman" w:eastAsia="timesnewromanpsmt;ms gothic" w:hAnsi="Times New Roman" w:cs="Times New Roman"/>
                <w:sz w:val="24"/>
                <w:szCs w:val="24"/>
              </w:rPr>
              <w:t xml:space="preserve">, </w:t>
            </w:r>
            <w:r>
              <w:rPr>
                <w:rFonts w:ascii="Times New Roman" w:eastAsia="timesnewromanpsmt;ms gothic" w:hAnsi="Times New Roman" w:cs="Times New Roman"/>
                <w:sz w:val="24"/>
                <w:szCs w:val="24"/>
                <w:lang w:val="en-US"/>
              </w:rPr>
              <w:t>ULF</w:t>
            </w:r>
            <w:r>
              <w:rPr>
                <w:rFonts w:ascii="Times New Roman" w:eastAsia="timesnewromanpsmt;ms gothic" w:hAnsi="Times New Roman" w:cs="Times New Roman"/>
                <w:sz w:val="24"/>
                <w:szCs w:val="24"/>
              </w:rPr>
              <w:t>.</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волн. Резкое преобладание</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НР% над ЬР% - волнами. Самые низкие относительные показатели УЬР% и ЫЬР% по сравнению с другими группами. У спортсменов встречается выраженное увеличение абсолютных значений мощности LF, VLF, ULF волн и их преобладание над HF волнами. Характерные типы спектров:</w:t>
            </w:r>
          </w:p>
          <w:p w:rsidR="000D1BDC" w:rsidRDefault="003C125D">
            <w:pPr>
              <w:spacing w:after="0"/>
            </w:pPr>
            <w:r>
              <w:rPr>
                <w:rFonts w:ascii="Times New Roman" w:eastAsia="timesnewromanpsmt;ms gothic" w:hAnsi="Times New Roman" w:cs="Times New Roman"/>
                <w:sz w:val="24"/>
                <w:szCs w:val="24"/>
                <w:lang w:val="en-US"/>
              </w:rPr>
              <w:t>HF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VLF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ULF</w:t>
            </w:r>
            <w:r>
              <w:rPr>
                <w:rFonts w:ascii="Times New Roman" w:eastAsia="timesnewromanpsmt;ms gothic" w:hAnsi="Times New Roman" w:cs="Times New Roman"/>
                <w:sz w:val="24"/>
                <w:szCs w:val="24"/>
              </w:rPr>
              <w:t>;</w:t>
            </w:r>
          </w:p>
          <w:p w:rsidR="000D1BDC" w:rsidRDefault="003C125D">
            <w:pPr>
              <w:spacing w:after="0"/>
            </w:pPr>
            <w:r>
              <w:rPr>
                <w:rFonts w:ascii="Times New Roman" w:eastAsia="timesnewromanpsmt;ms gothic" w:hAnsi="Times New Roman" w:cs="Times New Roman"/>
                <w:sz w:val="24"/>
                <w:szCs w:val="24"/>
                <w:lang w:val="en-US"/>
              </w:rPr>
              <w:t>VLF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HF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LF</w:t>
            </w:r>
            <w:r>
              <w:rPr>
                <w:rFonts w:ascii="Times New Roman" w:eastAsia="timesnewromanpsmt;ms gothic" w:hAnsi="Times New Roman" w:cs="Times New Roman"/>
                <w:sz w:val="24"/>
                <w:szCs w:val="24"/>
              </w:rPr>
              <w:t>&gt;</w:t>
            </w:r>
            <w:r>
              <w:rPr>
                <w:rFonts w:ascii="Times New Roman" w:eastAsia="timesnewromanpsmt;ms gothic" w:hAnsi="Times New Roman" w:cs="Times New Roman"/>
                <w:sz w:val="24"/>
                <w:szCs w:val="24"/>
                <w:lang w:val="en-US"/>
              </w:rPr>
              <w:t>ULF</w:t>
            </w:r>
            <w:r>
              <w:rPr>
                <w:rFonts w:ascii="Times New Roman" w:eastAsia="timesnewromanpsmt;ms gothic" w:hAnsi="Times New Roman" w:cs="Times New Roman"/>
                <w:sz w:val="24"/>
                <w:szCs w:val="24"/>
              </w:rPr>
              <w:t>;</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LF&gt;HF&gt;VLF&gt;ULF и</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др. требуют соответствующей</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трактовки</w:t>
            </w:r>
          </w:p>
        </w:tc>
        <w:tc>
          <w:tcPr>
            <w:tcW w:w="2859" w:type="dxa"/>
          </w:tcPr>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Выраженное преобладание</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парасимпатического отдела</w:t>
            </w:r>
          </w:p>
          <w:p w:rsidR="000D1BDC" w:rsidRDefault="003C125D">
            <w:pPr>
              <w:spacing w:after="0"/>
            </w:pPr>
            <w:r>
              <w:rPr>
                <w:rFonts w:ascii="Times New Roman" w:eastAsia="timesnewromanpsmt;ms gothic" w:hAnsi="Times New Roman" w:cs="Times New Roman"/>
                <w:sz w:val="24"/>
                <w:szCs w:val="24"/>
              </w:rPr>
              <w:t xml:space="preserve">ВНС над симпатическим. Этот тип регуляции может иметь как патологический, так и физиологический характер. У спортсменов </w:t>
            </w:r>
            <w:r>
              <w:rPr>
                <w:rFonts w:ascii="Times New Roman" w:eastAsia="timesnewromanpsmt;ms gothic" w:hAnsi="Times New Roman" w:cs="Times New Roman"/>
                <w:sz w:val="24"/>
                <w:szCs w:val="24"/>
              </w:rPr>
              <w:lastRenderedPageBreak/>
              <w:t>этот тип регуляции может иметь</w:t>
            </w:r>
            <w:r>
              <w:rPr>
                <w:rFonts w:ascii="Times New Roman" w:eastAsia="timesnewromanpsmt;ms gothic" w:hAnsi="Times New Roman"/>
                <w:sz w:val="24"/>
                <w:szCs w:val="24"/>
              </w:rPr>
              <w:t xml:space="preserve"> </w:t>
            </w:r>
            <w:r>
              <w:rPr>
                <w:rFonts w:ascii="Times New Roman" w:eastAsia="timesnewromanpsmt;ms gothic" w:hAnsi="Times New Roman" w:cs="Times New Roman"/>
                <w:sz w:val="24"/>
                <w:szCs w:val="24"/>
              </w:rPr>
              <w:t>физиологический</w:t>
            </w:r>
            <w:r>
              <w:rPr>
                <w:rFonts w:ascii="Times New Roman" w:eastAsia="timesnewromanpsmt;ms gothic" w:hAnsi="Times New Roman"/>
                <w:sz w:val="24"/>
                <w:szCs w:val="24"/>
              </w:rPr>
              <w:t xml:space="preserve"> </w:t>
            </w:r>
            <w:r>
              <w:rPr>
                <w:rFonts w:ascii="Times New Roman" w:eastAsia="timesnewromanpsmt;ms gothic" w:hAnsi="Times New Roman" w:cs="Times New Roman"/>
                <w:sz w:val="24"/>
                <w:szCs w:val="24"/>
              </w:rPr>
              <w:t>характер при условии динамических</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наблюдений за ВСР с</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использованием</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ортостатической пробы. А также может отражать</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состояние переутомления,</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перенапряжения,</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перетренированности или различные дисфункции</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синусового узла и нарушение ритма и проводимости. Или на</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оборот, отражать высокий</w:t>
            </w:r>
          </w:p>
          <w:p w:rsidR="000D1BDC" w:rsidRDefault="003C125D">
            <w:pPr>
              <w:spacing w:after="0"/>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уровень тренированности у спортсменов высокого класса. У спортсменов-новичков наличие IV группы свидетельствует о необоснованном форсировании физических нагрузок и выраженном утомлением</w:t>
            </w:r>
          </w:p>
        </w:tc>
      </w:tr>
    </w:tbl>
    <w:p w:rsidR="000D1BDC" w:rsidRDefault="000D1BDC">
      <w:pPr>
        <w:jc w:val="both"/>
      </w:pPr>
    </w:p>
    <w:p w:rsidR="000D1BDC" w:rsidRDefault="003C125D">
      <w:pPr>
        <w:pStyle w:val="aff0"/>
        <w:spacing w:before="0" w:after="0"/>
        <w:ind w:firstLine="708"/>
        <w:jc w:val="both"/>
        <w:rPr>
          <w:b/>
          <w:bCs/>
          <w:iCs/>
          <w:color w:val="000000"/>
        </w:rPr>
      </w:pPr>
      <w:r>
        <w:rPr>
          <w:b/>
          <w:bCs/>
          <w:iCs/>
          <w:color w:val="000000"/>
        </w:rPr>
        <w:t>Вопросы для самоподготовки:</w:t>
      </w:r>
    </w:p>
    <w:p w:rsidR="000D1BDC" w:rsidRDefault="003C125D">
      <w:pPr>
        <w:pStyle w:val="aff0"/>
        <w:spacing w:before="0" w:after="0"/>
        <w:jc w:val="both"/>
        <w:rPr>
          <w:bCs/>
          <w:iCs/>
          <w:color w:val="000000"/>
        </w:rPr>
      </w:pPr>
      <w:r>
        <w:rPr>
          <w:bCs/>
          <w:iCs/>
          <w:color w:val="000000"/>
        </w:rPr>
        <w:t>1. Общие признаки прогностической оценки состояния организма.</w:t>
      </w:r>
    </w:p>
    <w:p w:rsidR="000D1BDC" w:rsidRDefault="003C125D">
      <w:pPr>
        <w:pStyle w:val="aff0"/>
        <w:spacing w:before="0" w:after="0"/>
        <w:jc w:val="both"/>
        <w:rPr>
          <w:bCs/>
          <w:iCs/>
          <w:color w:val="000000"/>
        </w:rPr>
      </w:pPr>
      <w:r>
        <w:rPr>
          <w:bCs/>
          <w:iCs/>
          <w:color w:val="000000"/>
        </w:rPr>
        <w:t>2. Методы оценки уровня функционирования физиологических систем.</w:t>
      </w:r>
    </w:p>
    <w:p w:rsidR="000D1BDC" w:rsidRDefault="003C125D">
      <w:pPr>
        <w:pStyle w:val="aff0"/>
        <w:spacing w:before="0" w:after="0"/>
        <w:jc w:val="both"/>
        <w:rPr>
          <w:bCs/>
          <w:iCs/>
          <w:color w:val="000000"/>
        </w:rPr>
      </w:pPr>
      <w:r>
        <w:rPr>
          <w:bCs/>
          <w:iCs/>
          <w:color w:val="000000"/>
        </w:rPr>
        <w:t>3.Диагностика функциональных состояний.</w:t>
      </w:r>
    </w:p>
    <w:p w:rsidR="000D1BDC" w:rsidRDefault="003C125D">
      <w:pPr>
        <w:pStyle w:val="aff0"/>
        <w:spacing w:before="0" w:after="0"/>
        <w:jc w:val="both"/>
        <w:rPr>
          <w:color w:val="000000"/>
        </w:rPr>
      </w:pPr>
      <w:r>
        <w:rPr>
          <w:bCs/>
          <w:iCs/>
          <w:color w:val="000000"/>
        </w:rPr>
        <w:t>4.</w:t>
      </w:r>
      <w:r>
        <w:rPr>
          <w:color w:val="000000"/>
        </w:rPr>
        <w:t xml:space="preserve"> Специфический и неспецифический компоненты адаптационной реакции в ответ на различные стрессорные воздействия.</w:t>
      </w:r>
    </w:p>
    <w:p w:rsidR="000D1BDC" w:rsidRDefault="003C125D">
      <w:pPr>
        <w:pStyle w:val="aff0"/>
        <w:spacing w:before="0" w:after="0"/>
        <w:jc w:val="both"/>
      </w:pPr>
      <w:r>
        <w:rPr>
          <w:color w:val="000000"/>
        </w:rPr>
        <w:t>5.</w:t>
      </w:r>
      <w:r>
        <w:rPr>
          <w:bCs/>
          <w:iCs/>
          <w:color w:val="000000"/>
        </w:rPr>
        <w:t>Оценка результатов анализа ВСР при проведении функциональных проб.</w:t>
      </w:r>
    </w:p>
    <w:p w:rsidR="000D1BDC" w:rsidRDefault="003C125D">
      <w:pPr>
        <w:pStyle w:val="aff0"/>
        <w:spacing w:before="0" w:after="0"/>
        <w:jc w:val="both"/>
      </w:pPr>
      <w:r>
        <w:rPr>
          <w:bCs/>
          <w:iCs/>
          <w:color w:val="000000"/>
        </w:rPr>
        <w:t xml:space="preserve">6. </w:t>
      </w:r>
      <w:r>
        <w:rPr>
          <w:color w:val="000000"/>
        </w:rPr>
        <w:t xml:space="preserve">Состояния – нормы,  удовлетворительной адаптации, функционального напряжения и  перенапряжения. </w:t>
      </w:r>
    </w:p>
    <w:p w:rsidR="000D1BDC" w:rsidRDefault="000D1BDC">
      <w:pPr>
        <w:jc w:val="center"/>
        <w:rPr>
          <w:color w:val="000000"/>
        </w:rPr>
      </w:pPr>
    </w:p>
    <w:p w:rsidR="000D1BDC" w:rsidRDefault="000D1BDC">
      <w:pPr>
        <w:jc w:val="cente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МЕТОДИЧЕСКАЯ РАЗРАБОТКА № 2</w:t>
      </w:r>
    </w:p>
    <w:p w:rsidR="000D1BDC" w:rsidRDefault="003C125D">
      <w:pPr>
        <w:spacing w:after="0"/>
        <w:jc w:val="center"/>
      </w:pPr>
      <w:r>
        <w:rPr>
          <w:rFonts w:ascii="Times New Roman" w:eastAsia="TimesNewRomanPS-BoldMT;MS Gothi" w:hAnsi="Times New Roman" w:cs="Times New Roman"/>
          <w:b/>
          <w:bCs/>
          <w:color w:val="00000A"/>
          <w:sz w:val="24"/>
          <w:szCs w:val="24"/>
        </w:rPr>
        <w:t>(</w:t>
      </w:r>
      <w:r>
        <w:rPr>
          <w:rFonts w:ascii="Times New Roman" w:eastAsia="TimesNewRomanPS-BoldMT;MS Gothi" w:hAnsi="Times New Roman" w:cs="Times New Roman"/>
          <w:b/>
          <w:bCs/>
          <w:color w:val="000000"/>
          <w:sz w:val="24"/>
          <w:szCs w:val="24"/>
        </w:rPr>
        <w:t>лабораторное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both"/>
      </w:pPr>
      <w:r>
        <w:rPr>
          <w:rFonts w:ascii="Times New Roman" w:eastAsia="TimesNewRomanPS-BoldMT;MS Gothi" w:hAnsi="Times New Roman" w:cs="Times New Roman"/>
          <w:b/>
          <w:bCs/>
          <w:color w:val="00000A"/>
          <w:sz w:val="24"/>
          <w:szCs w:val="24"/>
        </w:rPr>
        <w:t xml:space="preserve">ТЕМА 1: </w:t>
      </w:r>
      <w:r>
        <w:rPr>
          <w:rFonts w:ascii="Times New Roman" w:eastAsia="TimesNewRomanPS-BoldMT;MS Gothi" w:hAnsi="Times New Roman" w:cs="Times New Roman"/>
          <w:b/>
          <w:bCs/>
          <w:color w:val="000000"/>
          <w:sz w:val="24"/>
          <w:szCs w:val="24"/>
        </w:rPr>
        <w:t xml:space="preserve">Сердечный цикл, его фазы. Аускультация тонов сердца </w:t>
      </w:r>
    </w:p>
    <w:p w:rsidR="000D1BDC" w:rsidRDefault="000D1BDC">
      <w:pPr>
        <w:spacing w:after="0"/>
        <w:ind w:firstLine="708"/>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физиологические функции сердца и его отделов в обеспечении движения крови по сосудам большого и малого кругов кровообращения</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Перечень практических навыков:</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систему кровообращения, ее исполнительные органы и результаты деятельности (минутный объем кровотока, адекватный потребностям организма, системное кровяное давление);</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и правильно интерпретировать роль различных отделов сердца (предсердий,</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желудочков, клапанного аппарата) в обеспечении насосной функции сердца;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описать фазовую структуру сердечного цикла и закономерности, лежащие в основе движения крови из одного отдела сердца в другой, из сердца в большой и малый круги кровообращения;</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-знать закономерности изменений возбудимости сердечной мышцы в различные периоды сердечного цикла;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нормальные величины систолического и минутного объемов кровотока у человека и их изменения при ортостазе, натуживании и физической нагрузке.</w:t>
      </w:r>
    </w:p>
    <w:p w:rsidR="000D1BDC" w:rsidRDefault="003C125D">
      <w:pPr>
        <w:spacing w:after="0"/>
        <w:ind w:firstLine="708"/>
        <w:jc w:val="both"/>
        <w:rPr>
          <w:rFonts w:ascii="Times New Roman" w:eastAsia="timesnewromanpsmt;ms gothic" w:hAnsi="Times New Roman" w:cs="Times New Roman"/>
          <w:b/>
          <w:color w:val="00000A"/>
          <w:sz w:val="24"/>
          <w:szCs w:val="24"/>
        </w:rPr>
      </w:pPr>
      <w:r>
        <w:rPr>
          <w:rFonts w:ascii="Times New Roman" w:eastAsia="timesnewromanpsmt;ms gothic" w:hAnsi="Times New Roman" w:cs="Times New Roman"/>
          <w:b/>
          <w:color w:val="00000A"/>
          <w:sz w:val="24"/>
          <w:szCs w:val="24"/>
        </w:rPr>
        <w:t xml:space="preserve">Вопросы: </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1.Сердечный цикл, его фазы. Давление крови в полостях сердца в различные фазы сердечного цикла, работа клапанов.</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2.Возбудимость сердечной мышцы в различные периоды сердечного цикла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 Основные показатели деятельности сердца: частота и сила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сердечных сокращений, систолический и минутный объемы крови в покое и при нагрузке.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 Тоны сердца, верхушечный толчок, их происхождение и характеристика.</w:t>
      </w:r>
    </w:p>
    <w:p w:rsidR="000D1BDC" w:rsidRDefault="003C125D">
      <w:pPr>
        <w:spacing w:after="0"/>
        <w:ind w:firstLine="708"/>
        <w:jc w:val="both"/>
        <w:rPr>
          <w:rFonts w:ascii="Times New Roman" w:eastAsia="TimesNewRomanPS-BoldMT;MS Gothi" w:hAnsi="Times New Roman" w:cs="Times New Roman"/>
          <w:b/>
          <w:bCs/>
          <w:color w:val="000000"/>
          <w:sz w:val="24"/>
          <w:szCs w:val="24"/>
        </w:rPr>
      </w:pPr>
      <w:r>
        <w:rPr>
          <w:rFonts w:ascii="Times New Roman" w:eastAsia="TimesNewRomanPS-BoldMT;MS Gothi" w:hAnsi="Times New Roman" w:cs="Times New Roman"/>
          <w:b/>
          <w:bCs/>
          <w:color w:val="000000"/>
          <w:sz w:val="24"/>
          <w:szCs w:val="24"/>
        </w:rPr>
        <w:t>Блок информации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Кровь в сердечно-сосудистой системе течет только в одном направлении: от левого</w:t>
      </w:r>
    </w:p>
    <w:p w:rsidR="000D1BDC" w:rsidRDefault="003C125D">
      <w:pPr>
        <w:spacing w:after="0"/>
        <w:jc w:val="both"/>
      </w:pPr>
      <w:r>
        <w:rPr>
          <w:rFonts w:ascii="Times New Roman" w:eastAsia="timesnewromanpsmt;ms gothic" w:hAnsi="Times New Roman" w:cs="Times New Roman"/>
          <w:color w:val="00000A"/>
          <w:sz w:val="24"/>
          <w:szCs w:val="24"/>
        </w:rPr>
        <w:t xml:space="preserve">желудочка через большой круг кровообращения в правое предсердие, далее из правого предсердия в правый желудочек, откуда по малому кругу кровообращения в левое предсердие и из левого предсердия в левый желудочек. Односторонность тока крови зависит от последовательного сокращения отделов сердца и от его клапанного аппарата. Сокращение сердца происходит ритмично (у человека 70-80 уд/мин.). При этом наблюдается стереотипное чередование фаз сокращения (систола) и расслабления (диастола) различных камер сердца, которое называется </w:t>
      </w:r>
      <w:r>
        <w:rPr>
          <w:rFonts w:ascii="Times New Roman" w:eastAsia="timesnewromanpsmt;ms gothic" w:hAnsi="Times New Roman" w:cs="Times New Roman"/>
          <w:b/>
          <w:bCs/>
          <w:i/>
          <w:iCs/>
          <w:color w:val="00000A"/>
          <w:sz w:val="24"/>
          <w:szCs w:val="24"/>
        </w:rPr>
        <w:t>сердечным циклом</w:t>
      </w:r>
      <w:r>
        <w:rPr>
          <w:rFonts w:ascii="Times New Roman" w:eastAsia="timesnewromanpsmt;ms gothic" w:hAnsi="Times New Roman" w:cs="Times New Roman"/>
          <w:color w:val="00000A"/>
          <w:sz w:val="24"/>
          <w:szCs w:val="24"/>
        </w:rPr>
        <w:t>. Одиночный цикл деятельности сердца человека состоит из трех фаз: систолы предсердий, систолы желудочков и паузы.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BoldMT;MS Gothi" w:hAnsi="Times New Roman" w:cs="Times New Roman"/>
          <w:b/>
          <w:bCs/>
          <w:color w:val="00000A"/>
          <w:sz w:val="24"/>
          <w:szCs w:val="24"/>
        </w:rPr>
        <w:t>Фазовый анализ одиночного цикла деятельности сердца человека</w:t>
      </w:r>
      <w:r>
        <w:rPr>
          <w:rFonts w:ascii="Times New Roman" w:eastAsia="timesnewromanpsmt;ms gothic" w:hAnsi="Times New Roman" w:cs="Times New Roman"/>
          <w:color w:val="00000A"/>
          <w:sz w:val="24"/>
          <w:szCs w:val="24"/>
        </w:rPr>
        <w:t xml:space="preserve">. </w:t>
      </w:r>
    </w:p>
    <w:p w:rsidR="000D1BDC" w:rsidRDefault="003C125D">
      <w:pPr>
        <w:spacing w:after="0"/>
        <w:ind w:firstLine="708"/>
        <w:jc w:val="both"/>
      </w:pPr>
      <w:r>
        <w:rPr>
          <w:rFonts w:ascii="Times New Roman" w:eastAsia="timesnewromanpsmt;ms gothic" w:hAnsi="Times New Roman" w:cs="Times New Roman"/>
          <w:b/>
          <w:bCs/>
          <w:i/>
          <w:iCs/>
          <w:color w:val="00000A"/>
          <w:sz w:val="24"/>
          <w:szCs w:val="24"/>
        </w:rPr>
        <w:t xml:space="preserve">Первая фаза </w:t>
      </w:r>
      <w:r>
        <w:rPr>
          <w:rFonts w:ascii="Times New Roman" w:eastAsia="timesnewromanpsmt;ms gothic" w:hAnsi="Times New Roman" w:cs="Times New Roman"/>
          <w:color w:val="00000A"/>
          <w:sz w:val="24"/>
          <w:szCs w:val="24"/>
        </w:rPr>
        <w:t xml:space="preserve">сердечного цикла – это систола предсердий: предсердия сокращаются, и кровь, находящаяся в них, поступает в желудочки. Створчатые клапаны свободно открываются в сторону желудочков и поэтому не мешают току крови из предсердий в желудочки. При систоле предсердий кровь не может поступать обратно в вены, так как устья вен при этом сжимаются кольцевыми мышцами. Систола предсердий длится 0,12 секунды. После сокращения предсердия начинают расслабляться, то есть наступает диастола предсердий, которая длится 0,7 секунды. Физиологическая суть диастолы следующая: длительность диастолы необходима для обеспечения исходной </w:t>
      </w:r>
      <w:r>
        <w:rPr>
          <w:rFonts w:ascii="Times New Roman" w:eastAsia="timesnewromanpsmt;ms gothic" w:hAnsi="Times New Roman" w:cs="Times New Roman"/>
          <w:color w:val="00000A"/>
          <w:sz w:val="24"/>
          <w:szCs w:val="24"/>
        </w:rPr>
        <w:lastRenderedPageBreak/>
        <w:t>поляризации клеток миокарда за счет времени работы Na-K-насоса; обеспечения удаления Ca</w:t>
      </w:r>
      <w:r>
        <w:rPr>
          <w:rFonts w:ascii="Times New Roman" w:eastAsia="timesnewromanpsmt;ms gothic" w:hAnsi="Times New Roman" w:cs="Times New Roman"/>
          <w:color w:val="00000A"/>
          <w:sz w:val="24"/>
          <w:szCs w:val="24"/>
          <w:vertAlign w:val="superscript"/>
        </w:rPr>
        <w:t>2</w:t>
      </w:r>
      <w:r>
        <w:rPr>
          <w:rFonts w:ascii="Times New Roman" w:eastAsia="timesnewromanpsmt;ms gothic" w:hAnsi="Times New Roman" w:cs="Times New Roman"/>
          <w:color w:val="00000A"/>
          <w:sz w:val="24"/>
          <w:szCs w:val="24"/>
        </w:rPr>
        <w:t>+ из саркоплазмы; обеспечения ресинтеза гликогена; обеспечения ресинтеза АТФ; обеспечения диастолического наполнения сердца кровью.</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Вслед за систолой предсердий следует </w:t>
      </w:r>
      <w:r>
        <w:rPr>
          <w:rFonts w:ascii="Times New Roman" w:eastAsia="timesnewromanpsmt;ms gothic" w:hAnsi="Times New Roman" w:cs="Times New Roman"/>
          <w:b/>
          <w:bCs/>
          <w:i/>
          <w:iCs/>
          <w:color w:val="00000A"/>
          <w:sz w:val="24"/>
          <w:szCs w:val="24"/>
        </w:rPr>
        <w:t xml:space="preserve">вторая фаза </w:t>
      </w:r>
      <w:r>
        <w:rPr>
          <w:rFonts w:ascii="Times New Roman" w:eastAsia="timesnewromanpsmt;ms gothic" w:hAnsi="Times New Roman" w:cs="Times New Roman"/>
          <w:color w:val="00000A"/>
          <w:sz w:val="24"/>
          <w:szCs w:val="24"/>
        </w:rPr>
        <w:t>– систола желудочков. Систола желудочков в свою очередь состоит из двух фаз: фазы напряжения и фазы изгнания крови. В фазу напряжения (которая делится на фазу асинхронного сокращения и фазу изометрического сокращения) мышцы желудочков напрягаются (растет их тонус), и давление в желудочках повышается. Створчатые клапаны при этом захлопываются. Сосочковые</w:t>
      </w:r>
      <w:r>
        <w:rPr>
          <w:rFonts w:ascii="Times New Roman" w:eastAsia="timesnewromanpsmt;ms gothic" w:hAnsi="Times New Roman" w:cs="Times New Roman"/>
          <w:color w:val="000000"/>
          <w:sz w:val="24"/>
          <w:szCs w:val="24"/>
        </w:rPr>
        <w:t xml:space="preserve"> </w:t>
      </w:r>
      <w:r>
        <w:rPr>
          <w:rFonts w:ascii="Times New Roman" w:eastAsia="timesnewromanpsmt;ms gothic" w:hAnsi="Times New Roman" w:cs="Times New Roman"/>
          <w:color w:val="00000A"/>
          <w:sz w:val="24"/>
          <w:szCs w:val="24"/>
        </w:rPr>
        <w:t>мышцы желудочков сокращаются, сухожильные нити натягиваются и препятствуют выворачиванию клапанов в сторону предсердий. Напряжение мышц желудочков возрастает, давление повышается, и когда оно становится выше, чем в аорте и легочном стволе (примерно, 150 мм рт.ст.), полулунные клапаны открываются, и кровь под большим давлением выбрасывается в сосуды. Так наступает фаза изгнания крови из желудочков (которая делится на фазу быстрого изгнания и фазу медленного изгнания). Фаза напряжения длится 0,03-0,08 секунды, а фаза изгнания – 0,25 секунды. Вся систола желудочков длится 0,33 секунды. После систолы желудочков наступает их диастола. При этом полулунные клапаны захлопываются, так как давление крови в аорте и легочной артерии становится выше, чем в желудочках. Одновременно открываются створчатые клапаны, и кровь самотеком из предсердий вновь начинает поступать в желудочки. Диастола желудочков длится 0,47 секунды. Физиологическая суть диастолы желудочков такая же, как и диастолы предсердий.</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A"/>
          <w:sz w:val="24"/>
          <w:szCs w:val="24"/>
        </w:rPr>
        <w:t xml:space="preserve">В работающем сердце диастола предсердий частично совпадает с диастолой желудочков. Это и есть </w:t>
      </w:r>
      <w:r>
        <w:rPr>
          <w:rFonts w:ascii="Times New Roman" w:eastAsia="timesnewromanpsmt;ms gothic" w:hAnsi="Times New Roman" w:cs="Times New Roman"/>
          <w:b/>
          <w:bCs/>
          <w:i/>
          <w:iCs/>
          <w:color w:val="00000A"/>
          <w:sz w:val="24"/>
          <w:szCs w:val="24"/>
        </w:rPr>
        <w:t xml:space="preserve">третья фаза </w:t>
      </w:r>
      <w:r>
        <w:rPr>
          <w:rFonts w:ascii="Times New Roman" w:eastAsia="timesnewromanpsmt;ms gothic" w:hAnsi="Times New Roman" w:cs="Times New Roman"/>
          <w:color w:val="00000A"/>
          <w:sz w:val="24"/>
          <w:szCs w:val="24"/>
        </w:rPr>
        <w:t>сердечного цикла – пауза. В период паузы кровь свободно протекает из верхней и нижней полых вен в правое предсердие, а из легочных вен - в левое предсердие. Так как створчатые клапаны открыты, то кровь отчасти попадает и в желудочки. Пауза длится 0,4 секунды. Затем начинается новый сердечный цикл. Каждый сердечный цикл длится примерно 0,8 секунды.</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Одними из важнейших физиологических особенностей сердечной мышцы являются: а) длительность процесса возбуждения в сократительных кардиомиоцитах и б) связанный с этим длительный рефрактерный период. Если раздражать любую мышцу, в том числе и сердечную, слабым электрическим током, постепенно увеличивая его величину, то наступит такой момент, когда мышца ответит сокращением. Та сила раздражения, которая вызывает первое сокращение мышцы, называется </w:t>
      </w:r>
      <w:r>
        <w:rPr>
          <w:rFonts w:ascii="Times New Roman" w:eastAsia="timesnewromanpsmt;ms gothic" w:hAnsi="Times New Roman" w:cs="Times New Roman"/>
          <w:b/>
          <w:bCs/>
          <w:i/>
          <w:iCs/>
          <w:color w:val="00000A"/>
          <w:sz w:val="24"/>
          <w:szCs w:val="24"/>
        </w:rPr>
        <w:t>порогом раздражения</w:t>
      </w:r>
      <w:r>
        <w:rPr>
          <w:rFonts w:ascii="Times New Roman" w:eastAsia="timesnewromanpsmt;ms gothic" w:hAnsi="Times New Roman" w:cs="Times New Roman"/>
          <w:color w:val="00000A"/>
          <w:sz w:val="24"/>
          <w:szCs w:val="24"/>
        </w:rPr>
        <w:t xml:space="preserve">. Раздражение, которое не вызывает сокращения, называется </w:t>
      </w:r>
      <w:r>
        <w:rPr>
          <w:rFonts w:ascii="Times New Roman" w:eastAsia="timesnewromanpsmt;ms gothic" w:hAnsi="Times New Roman" w:cs="Times New Roman"/>
          <w:b/>
          <w:bCs/>
          <w:i/>
          <w:iCs/>
          <w:color w:val="00000A"/>
          <w:sz w:val="24"/>
          <w:szCs w:val="24"/>
        </w:rPr>
        <w:t>подпороговым</w:t>
      </w:r>
      <w:r>
        <w:rPr>
          <w:rFonts w:ascii="Times New Roman" w:eastAsia="timesnewromanpsmt;ms gothic" w:hAnsi="Times New Roman" w:cs="Times New Roman"/>
          <w:color w:val="00000A"/>
          <w:sz w:val="24"/>
          <w:szCs w:val="24"/>
        </w:rPr>
        <w:t xml:space="preserve">, а превышающее величину порога – </w:t>
      </w:r>
      <w:r>
        <w:rPr>
          <w:rFonts w:ascii="Times New Roman" w:eastAsia="timesnewromanpsmt;ms gothic" w:hAnsi="Times New Roman" w:cs="Times New Roman"/>
          <w:b/>
          <w:bCs/>
          <w:i/>
          <w:iCs/>
          <w:color w:val="00000A"/>
          <w:sz w:val="24"/>
          <w:szCs w:val="24"/>
        </w:rPr>
        <w:t>надпороговым</w:t>
      </w:r>
      <w:r>
        <w:rPr>
          <w:rFonts w:ascii="Times New Roman" w:eastAsia="timesnewromanpsmt;ms gothic" w:hAnsi="Times New Roman" w:cs="Times New Roman"/>
          <w:color w:val="00000A"/>
          <w:sz w:val="24"/>
          <w:szCs w:val="24"/>
        </w:rPr>
        <w:t xml:space="preserve">. При раздражении сердечной мышцы пороговым раздражением она отвечает максимальным сокращением. Период невозбудимости, наступающий после возбуждения, называется </w:t>
      </w:r>
      <w:r>
        <w:rPr>
          <w:rFonts w:ascii="Times New Roman" w:eastAsia="timesnewromanpsmt;ms gothic" w:hAnsi="Times New Roman" w:cs="Times New Roman"/>
          <w:b/>
          <w:bCs/>
          <w:i/>
          <w:iCs/>
          <w:color w:val="00000A"/>
          <w:sz w:val="24"/>
          <w:szCs w:val="24"/>
        </w:rPr>
        <w:t>рефрактерным периодом</w:t>
      </w:r>
      <w:r>
        <w:rPr>
          <w:rFonts w:ascii="Times New Roman" w:eastAsia="timesnewromanpsmt;ms gothic" w:hAnsi="Times New Roman" w:cs="Times New Roman"/>
          <w:color w:val="00000A"/>
          <w:sz w:val="24"/>
          <w:szCs w:val="24"/>
        </w:rPr>
        <w:t xml:space="preserve">. Важной особенностью сердечной мышцы является наличие длительного периода абсолютной рефрактерности (0,27 с), занимающего почти все время систолы желудочков (0,33 с). Длительная рефрактерность сердечной мышцы – существенное функциональное приспособление, которое обеспечивает прерывистый характер возникновения возбуждения, а, следовательно, и сокращения, в ответ на непрерывное раздражение. Большая продолжительность рефрактерного периода делает невозможным возникновение тетануса в миокарде и гарантирует режим одиночных ритмических сокращений. Если же сердца нанести раздражение, когда систола окончилась, то есть, завершен и рефрактерный период, а очередной импульс из узла Кейт-Флэка еще не поступил, то сердце ответит внеочередным сокращением. Такое внеочередное сокращение получило название экстрасистолы. Вслед за экстрасистолой наступает более длинная пауза, получившая название компенсаторной паузы. Компенсаторная пауза объясняется тем, что очередной </w:t>
      </w:r>
      <w:r>
        <w:rPr>
          <w:rFonts w:ascii="Times New Roman" w:eastAsia="timesnewromanpsmt;ms gothic" w:hAnsi="Times New Roman" w:cs="Times New Roman"/>
          <w:color w:val="00000A"/>
          <w:sz w:val="24"/>
          <w:szCs w:val="24"/>
        </w:rPr>
        <w:lastRenderedPageBreak/>
        <w:t>импульс из синоатриального узла попадает в рефрактерный период экстрасистолы желудочков и пропадает. У некоторых людей наблюдаются перебои сердца, когда за двумя следующими друг за другом сокращениями наступает длительная пауза. Это патологическое явление обусловлено нарушениями деятельности проводящей системы сердца.</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У здорового человека сердце в минуту сокращается в среднем 70 раз. </w:t>
      </w:r>
      <w:r>
        <w:rPr>
          <w:rFonts w:ascii="Times New Roman" w:eastAsia="TimesNewRomanPS-BoldMT;MS Gothi" w:hAnsi="Times New Roman" w:cs="Times New Roman"/>
          <w:b/>
          <w:bCs/>
          <w:color w:val="00000A"/>
          <w:sz w:val="24"/>
          <w:szCs w:val="24"/>
        </w:rPr>
        <w:t xml:space="preserve">Частоту сердечных сокращений </w:t>
      </w:r>
      <w:r>
        <w:rPr>
          <w:rFonts w:ascii="Times New Roman" w:eastAsia="timesnewromanpsmt;ms gothic" w:hAnsi="Times New Roman" w:cs="Times New Roman"/>
          <w:color w:val="00000A"/>
          <w:sz w:val="24"/>
          <w:szCs w:val="24"/>
        </w:rPr>
        <w:t xml:space="preserve">можно посчитать по пульсу. Такую частоту сердечных сокращений называют </w:t>
      </w:r>
      <w:r>
        <w:rPr>
          <w:rFonts w:ascii="Times New Roman" w:eastAsia="timesnewromanpsmt;ms gothic" w:hAnsi="Times New Roman" w:cs="Times New Roman"/>
          <w:b/>
          <w:bCs/>
          <w:i/>
          <w:iCs/>
          <w:color w:val="00000A"/>
          <w:sz w:val="24"/>
          <w:szCs w:val="24"/>
        </w:rPr>
        <w:t xml:space="preserve">нормотонией. </w:t>
      </w:r>
      <w:r>
        <w:rPr>
          <w:rFonts w:ascii="Times New Roman" w:eastAsia="timesnewromanpsmt;ms gothic" w:hAnsi="Times New Roman" w:cs="Times New Roman"/>
          <w:color w:val="00000A"/>
          <w:sz w:val="24"/>
          <w:szCs w:val="24"/>
        </w:rPr>
        <w:t xml:space="preserve">Частота </w:t>
      </w:r>
      <w:r>
        <w:rPr>
          <w:rFonts w:ascii="Times New Roman" w:eastAsia="timesnewromanpsmt;ms gothic" w:hAnsi="Times New Roman" w:cs="Times New Roman"/>
          <w:color w:val="000000"/>
          <w:sz w:val="24"/>
          <w:szCs w:val="24"/>
        </w:rPr>
        <w:t xml:space="preserve">сердечных сокращений может меняться в течение дня. На ЧСС влияет положение тела. При физической нагрузке, эмоциональном возбуждении, при вдохе ЧСС повышается. ЧСС зависит от возраста: у детей до 1 года она равна 100-140 ударов в минуту, в 10 лет – 90, в 20 лет и старше 60 – 80, а у стариков – учащается до 90-95 ударов в минуту. Если ЧСС снижается до 40-60 ударов в минуту, то такой ритм называют </w:t>
      </w:r>
      <w:r>
        <w:rPr>
          <w:rFonts w:ascii="Times New Roman" w:eastAsia="timesnewromanpsmt;ms gothic" w:hAnsi="Times New Roman" w:cs="Times New Roman"/>
          <w:b/>
          <w:bCs/>
          <w:i/>
          <w:iCs/>
          <w:color w:val="00000A"/>
          <w:sz w:val="24"/>
          <w:szCs w:val="24"/>
        </w:rPr>
        <w:t>брадикардией</w:t>
      </w:r>
      <w:r>
        <w:rPr>
          <w:rFonts w:ascii="Times New Roman" w:eastAsia="timesnewromanpsmt;ms gothic" w:hAnsi="Times New Roman" w:cs="Times New Roman"/>
          <w:color w:val="00000A"/>
          <w:sz w:val="24"/>
          <w:szCs w:val="24"/>
        </w:rPr>
        <w:t xml:space="preserve">. Если повышается до 90-100 и доходит до 150 ударов в минуту, то такой ритм называют </w:t>
      </w:r>
      <w:r>
        <w:rPr>
          <w:rFonts w:ascii="Times New Roman" w:eastAsia="timesnewromanpsmt;ms gothic" w:hAnsi="Times New Roman" w:cs="Times New Roman"/>
          <w:b/>
          <w:bCs/>
          <w:i/>
          <w:iCs/>
          <w:color w:val="00000A"/>
          <w:sz w:val="24"/>
          <w:szCs w:val="24"/>
        </w:rPr>
        <w:t>тахикардией</w:t>
      </w:r>
      <w:r>
        <w:rPr>
          <w:rFonts w:ascii="Times New Roman" w:eastAsia="timesnewromanpsmt;ms gothic" w:hAnsi="Times New Roman" w:cs="Times New Roman"/>
          <w:color w:val="00000A"/>
          <w:sz w:val="24"/>
          <w:szCs w:val="24"/>
        </w:rPr>
        <w:t xml:space="preserve">. Пульс разной частоты называют </w:t>
      </w:r>
      <w:r>
        <w:rPr>
          <w:rFonts w:ascii="Times New Roman" w:eastAsia="timesnewromanpsmt;ms gothic" w:hAnsi="Times New Roman" w:cs="Times New Roman"/>
          <w:b/>
          <w:bCs/>
          <w:i/>
          <w:iCs/>
          <w:color w:val="00000A"/>
          <w:sz w:val="24"/>
          <w:szCs w:val="24"/>
        </w:rPr>
        <w:t>синусовой аритмией</w:t>
      </w:r>
      <w:r>
        <w:rPr>
          <w:rFonts w:ascii="Times New Roman" w:eastAsia="timesnewromanpsmt;ms gothic" w:hAnsi="Times New Roman" w:cs="Times New Roman"/>
          <w:color w:val="00000A"/>
          <w:sz w:val="24"/>
          <w:szCs w:val="24"/>
        </w:rPr>
        <w:t>.</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Количество крови, выбрасываемое сердцем</w:t>
      </w:r>
      <w:r>
        <w:rPr>
          <w:rFonts w:ascii="Times New Roman" w:eastAsia="timesnewromanpsmt;ms gothic" w:hAnsi="Times New Roman" w:cs="Times New Roman"/>
          <w:color w:val="00000A"/>
          <w:sz w:val="24"/>
          <w:szCs w:val="24"/>
        </w:rPr>
        <w:t xml:space="preserve">. При сокращении каждый желудочек выбрасывает в среднем 70-80 мл крови. Количество крови, выбрасываемое каждым желудочком при систоле, называется </w:t>
      </w:r>
      <w:r>
        <w:rPr>
          <w:rFonts w:ascii="Times New Roman" w:eastAsia="timesnewromanpsmt;ms gothic" w:hAnsi="Times New Roman" w:cs="Times New Roman"/>
          <w:b/>
          <w:bCs/>
          <w:i/>
          <w:iCs/>
          <w:color w:val="00000A"/>
          <w:sz w:val="24"/>
          <w:szCs w:val="24"/>
        </w:rPr>
        <w:t>ударным</w:t>
      </w:r>
      <w:r>
        <w:rPr>
          <w:rFonts w:ascii="Times New Roman" w:eastAsia="timesnewromanpsmt;ms gothic" w:hAnsi="Times New Roman" w:cs="Times New Roman"/>
          <w:color w:val="00000A"/>
          <w:sz w:val="24"/>
          <w:szCs w:val="24"/>
        </w:rPr>
        <w:t xml:space="preserve">, или </w:t>
      </w:r>
      <w:r>
        <w:rPr>
          <w:rFonts w:ascii="Times New Roman" w:eastAsia="timesnewromanpsmt;ms gothic" w:hAnsi="Times New Roman" w:cs="Times New Roman"/>
          <w:b/>
          <w:bCs/>
          <w:i/>
          <w:iCs/>
          <w:color w:val="00000A"/>
          <w:sz w:val="24"/>
          <w:szCs w:val="24"/>
        </w:rPr>
        <w:t>систолическим</w:t>
      </w:r>
      <w:r>
        <w:rPr>
          <w:rFonts w:ascii="Times New Roman" w:eastAsia="timesnewromanpsmt;ms gothic" w:hAnsi="Times New Roman" w:cs="Times New Roman"/>
          <w:color w:val="00000A"/>
          <w:sz w:val="24"/>
          <w:szCs w:val="24"/>
        </w:rPr>
        <w:t xml:space="preserve">, </w:t>
      </w:r>
      <w:r>
        <w:rPr>
          <w:rFonts w:ascii="Times New Roman" w:eastAsia="timesnewromanpsmt;ms gothic" w:hAnsi="Times New Roman" w:cs="Times New Roman"/>
          <w:b/>
          <w:bCs/>
          <w:i/>
          <w:iCs/>
          <w:color w:val="00000A"/>
          <w:sz w:val="24"/>
          <w:szCs w:val="24"/>
        </w:rPr>
        <w:t>объемом</w:t>
      </w:r>
      <w:r>
        <w:rPr>
          <w:rFonts w:ascii="Times New Roman" w:eastAsia="timesnewromanpsmt;ms gothic" w:hAnsi="Times New Roman" w:cs="Times New Roman"/>
          <w:color w:val="00000A"/>
          <w:sz w:val="24"/>
          <w:szCs w:val="24"/>
        </w:rPr>
        <w:t xml:space="preserve">. Количество крови, выбрасываемое правым и левым желудочками, одинаково. Если известно количество крови, выбрасываемой желудочком во время систолы, и ЧСС, то можно рассчитать количество крови, выбрасываемой сердцем в минуту, или </w:t>
      </w:r>
      <w:r>
        <w:rPr>
          <w:rFonts w:ascii="Times New Roman" w:eastAsia="timesnewromanpsmt;ms gothic" w:hAnsi="Times New Roman" w:cs="Times New Roman"/>
          <w:b/>
          <w:bCs/>
          <w:i/>
          <w:iCs/>
          <w:color w:val="00000A"/>
          <w:sz w:val="24"/>
          <w:szCs w:val="24"/>
        </w:rPr>
        <w:t xml:space="preserve">минутный объем </w:t>
      </w:r>
      <w:r>
        <w:rPr>
          <w:rFonts w:ascii="Times New Roman" w:eastAsia="timesnewromanpsmt;ms gothic" w:hAnsi="Times New Roman" w:cs="Times New Roman"/>
          <w:color w:val="00000A"/>
          <w:sz w:val="24"/>
          <w:szCs w:val="24"/>
        </w:rPr>
        <w:t xml:space="preserve">(УОК∙ЧСС=МОК). Если приток крови в сердце увеличивается, то соответственно возрастает растяжения, или, иначе говоря, от исходной длины волокон. Установлено, что чем больше растянута мышца, тем сильнее она сокращается. Это свойство сердечной мышцы получило название </w:t>
      </w:r>
      <w:r>
        <w:rPr>
          <w:rFonts w:ascii="Times New Roman" w:eastAsia="timesnewromanpsmt;ms gothic" w:hAnsi="Times New Roman" w:cs="Times New Roman"/>
          <w:b/>
          <w:bCs/>
          <w:i/>
          <w:iCs/>
          <w:color w:val="00000A"/>
          <w:sz w:val="24"/>
          <w:szCs w:val="24"/>
        </w:rPr>
        <w:t xml:space="preserve">закона сердца </w:t>
      </w:r>
      <w:r>
        <w:rPr>
          <w:rFonts w:ascii="Times New Roman" w:eastAsia="timesnewromanpsmt;ms gothic" w:hAnsi="Times New Roman" w:cs="Times New Roman"/>
          <w:color w:val="00000A"/>
          <w:sz w:val="24"/>
          <w:szCs w:val="24"/>
        </w:rPr>
        <w:t xml:space="preserve">(закон Старлинга). Этот </w:t>
      </w:r>
      <w:r>
        <w:rPr>
          <w:rFonts w:ascii="gulim;arial unicode ms" w:eastAsia="gulim;arial unicode ms" w:hAnsi="gulim;arial unicode ms" w:cs="gulim;arial unicode ms"/>
          <w:color w:val="00000A"/>
          <w:sz w:val="24"/>
          <w:szCs w:val="24"/>
        </w:rPr>
        <w:t>≪</w:t>
      </w:r>
      <w:r>
        <w:rPr>
          <w:rFonts w:ascii="Times New Roman" w:eastAsia="timesnewromanpsmt;ms gothic" w:hAnsi="Times New Roman" w:cs="Times New Roman"/>
          <w:color w:val="00000A"/>
          <w:sz w:val="24"/>
          <w:szCs w:val="24"/>
        </w:rPr>
        <w:t>закон</w:t>
      </w:r>
      <w:r>
        <w:rPr>
          <w:rFonts w:ascii="gulim;arial unicode ms" w:eastAsia="gulim;arial unicode ms" w:hAnsi="gulim;arial unicode ms" w:cs="gulim;arial unicode ms"/>
          <w:color w:val="00000A"/>
          <w:sz w:val="24"/>
          <w:szCs w:val="24"/>
        </w:rPr>
        <w:t>≫</w:t>
      </w:r>
      <w:r>
        <w:rPr>
          <w:rFonts w:ascii="Times New Roman" w:eastAsia="timesnewromanpsmt;ms gothic" w:hAnsi="Times New Roman" w:cs="Times New Roman"/>
          <w:color w:val="00000A"/>
          <w:sz w:val="24"/>
          <w:szCs w:val="24"/>
        </w:rPr>
        <w:t xml:space="preserve"> имеет ограниченное значение. Деятельность сердца регулируется нервной системой, а не механическим растяжением мышцы, так как им характеризуется только одна частная зависимость в работе сердца. Однако и эти отношения находятся в зависимости от функционального состояния сердца, что в конечном итоге определяется регулирующим влиянием нервной системы.</w:t>
      </w:r>
    </w:p>
    <w:p w:rsidR="000D1BDC" w:rsidRDefault="000D1BDC">
      <w:pPr>
        <w:spacing w:after="0"/>
        <w:jc w:val="both"/>
        <w:rPr>
          <w:rFonts w:ascii="Times New Roman" w:eastAsia="timesnewromanpsmt;ms gothic" w:hAnsi="Times New Roman" w:cs="Times New Roman"/>
          <w:color w:val="00000A"/>
          <w:sz w:val="24"/>
          <w:szCs w:val="24"/>
        </w:rPr>
      </w:pPr>
    </w:p>
    <w:p w:rsidR="000D1BDC" w:rsidRDefault="003C125D">
      <w:pPr>
        <w:spacing w:after="0"/>
        <w:jc w:val="center"/>
        <w:rPr>
          <w:rFonts w:ascii="Times New Roman" w:eastAsia="TimesNewRomanPS-BoldMT;MS Gothi" w:hAnsi="Times New Roman" w:cs="Times New Roman"/>
          <w:b/>
          <w:bCs/>
          <w:color w:val="000000"/>
          <w:sz w:val="24"/>
          <w:szCs w:val="24"/>
        </w:rPr>
      </w:pPr>
      <w:r>
        <w:rPr>
          <w:rFonts w:ascii="Times New Roman" w:eastAsia="TimesNewRomanPS-BoldMT;MS Gothi" w:hAnsi="Times New Roman" w:cs="Times New Roman"/>
          <w:b/>
          <w:bCs/>
          <w:color w:val="00000A"/>
          <w:sz w:val="24"/>
          <w:szCs w:val="24"/>
        </w:rPr>
        <w:t xml:space="preserve">Работа № 1. </w:t>
      </w:r>
      <w:r>
        <w:rPr>
          <w:rFonts w:ascii="Times New Roman" w:eastAsia="TimesNewRomanPS-BoldMT;MS Gothi" w:hAnsi="Times New Roman" w:cs="Times New Roman"/>
          <w:b/>
          <w:bCs/>
          <w:color w:val="000000"/>
          <w:sz w:val="24"/>
          <w:szCs w:val="24"/>
        </w:rPr>
        <w:t>Аускультация сердца человека</w:t>
      </w:r>
    </w:p>
    <w:p w:rsidR="000D1BDC" w:rsidRDefault="003C125D">
      <w:pPr>
        <w:spacing w:after="0"/>
        <w:ind w:firstLine="708"/>
        <w:jc w:val="both"/>
      </w:pPr>
      <w:r>
        <w:rPr>
          <w:rFonts w:ascii="Times New Roman" w:eastAsia="TimesNewRomanPS-BoldMT;MS Gothi" w:hAnsi="Times New Roman" w:cs="Times New Roman"/>
          <w:b/>
          <w:bCs/>
          <w:color w:val="000000"/>
          <w:sz w:val="24"/>
          <w:szCs w:val="24"/>
        </w:rPr>
        <w:t xml:space="preserve">Цель работы: </w:t>
      </w:r>
      <w:r>
        <w:rPr>
          <w:rFonts w:ascii="Times New Roman" w:eastAsia="timesnewromanpsmt;ms gothic" w:hAnsi="Times New Roman" w:cs="Times New Roman"/>
          <w:color w:val="000000"/>
          <w:sz w:val="24"/>
          <w:szCs w:val="24"/>
        </w:rPr>
        <w:t>ознакомить студентов с методами исследования звуковых явлений,</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возникающих при работе сердца.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Методика:</w:t>
      </w:r>
    </w:p>
    <w:p w:rsidR="000D1BDC" w:rsidRDefault="003C125D">
      <w:pPr>
        <w:spacing w:after="0"/>
        <w:ind w:firstLine="708"/>
        <w:jc w:val="both"/>
      </w:pPr>
      <w:r>
        <w:rPr>
          <w:rFonts w:ascii="Times New Roman" w:eastAsia="timesnewromanpsmt;ms gothic" w:hAnsi="Times New Roman" w:cs="Times New Roman"/>
          <w:color w:val="000000"/>
          <w:sz w:val="24"/>
          <w:szCs w:val="24"/>
        </w:rPr>
        <w:t>Внимательно рассмотреть рис., на котором изображены проекции клапанов сердца и места оптимального их прослушивания.</w:t>
      </w:r>
    </w:p>
    <w:p w:rsidR="000D1BDC" w:rsidRDefault="003C125D">
      <w:pPr>
        <w:spacing w:after="0"/>
        <w:ind w:firstLine="708"/>
        <w:jc w:val="both"/>
      </w:pPr>
      <w:r>
        <w:rPr>
          <w:rFonts w:ascii="Times New Roman" w:eastAsia="timesnewromanpsmt;ms gothic" w:hAnsi="Times New Roman" w:cs="Times New Roman"/>
          <w:color w:val="000000"/>
          <w:sz w:val="24"/>
          <w:szCs w:val="24"/>
        </w:rPr>
        <w:t>При аускультации сердечных тонов необходимо придерживаться следующих условий: в комнате должно быть достаточно тепло и тихо.</w:t>
      </w:r>
    </w:p>
    <w:p w:rsidR="000D1BDC" w:rsidRDefault="003C125D">
      <w:pPr>
        <w:spacing w:after="0"/>
        <w:ind w:firstLine="708"/>
        <w:jc w:val="both"/>
      </w:pPr>
      <w:r>
        <w:rPr>
          <w:rFonts w:ascii="Times New Roman" w:eastAsia="timesnewromanpsmt;ms gothic" w:hAnsi="Times New Roman" w:cs="Times New Roman"/>
          <w:color w:val="000000"/>
          <w:sz w:val="24"/>
          <w:szCs w:val="24"/>
        </w:rPr>
        <w:t>Первое, чему должен научиться студент – это суметь отличить первый тон от второго: первый тон начинается после более продолжительной паузы.</w:t>
      </w:r>
    </w:p>
    <w:p w:rsidR="000D1BDC" w:rsidRDefault="003C125D">
      <w:pPr>
        <w:spacing w:after="0"/>
        <w:ind w:firstLine="708"/>
        <w:jc w:val="both"/>
      </w:pPr>
      <w:r>
        <w:rPr>
          <w:rFonts w:ascii="Times New Roman" w:eastAsia="timesnewromanpsmt;ms gothic" w:hAnsi="Times New Roman" w:cs="Times New Roman"/>
          <w:color w:val="000000"/>
          <w:sz w:val="24"/>
          <w:szCs w:val="24"/>
        </w:rPr>
        <w:t xml:space="preserve">Далее, прощупывая пульс лучевой артерии и продолжая выслушивать тоны </w:t>
      </w:r>
      <w:r>
        <w:rPr>
          <w:rFonts w:ascii="Times New Roman" w:eastAsia="timesnewromanpsmt;ms gothic" w:hAnsi="Times New Roman" w:cs="Times New Roman"/>
          <w:sz w:val="24"/>
          <w:szCs w:val="24"/>
        </w:rPr>
        <w:t>сердца, определить, с какой фазой сердечной деятельности они связаны.</w:t>
      </w:r>
    </w:p>
    <w:p w:rsidR="000D1BDC" w:rsidRDefault="003C125D">
      <w:pPr>
        <w:spacing w:after="0"/>
        <w:ind w:firstLine="708"/>
        <w:jc w:val="both"/>
      </w:pPr>
      <w:r>
        <w:rPr>
          <w:rFonts w:ascii="Times New Roman" w:eastAsia="timesnewromanpsmt;ms gothic" w:hAnsi="Times New Roman" w:cs="Times New Roman"/>
          <w:sz w:val="24"/>
          <w:szCs w:val="24"/>
        </w:rPr>
        <w:t>Положив перед собой таблицу с изображением анатомической проекции клапанов на поверхность груди, выяснить, совпадает ли эта проекция с локализацией наилучшего</w:t>
      </w:r>
    </w:p>
    <w:p w:rsidR="000D1BDC" w:rsidRDefault="003C125D">
      <w:pPr>
        <w:spacing w:after="0"/>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выслушивания тонов.</w:t>
      </w:r>
    </w:p>
    <w:p w:rsidR="000D1BDC" w:rsidRDefault="003C125D">
      <w:pPr>
        <w:spacing w:after="0"/>
        <w:ind w:firstLine="708"/>
        <w:jc w:val="both"/>
      </w:pPr>
      <w:r>
        <w:rPr>
          <w:rFonts w:ascii="Times New Roman" w:eastAsia="timesnewromanpsmt;ms gothic" w:hAnsi="Times New Roman" w:cs="Times New Roman"/>
          <w:sz w:val="24"/>
          <w:szCs w:val="24"/>
        </w:rPr>
        <w:t>Можно выслушивать сердечные тоны после предъявления испытуемому физической нагрузки (25 приседаний).</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Следует помнить, что в норме:</w:t>
      </w:r>
    </w:p>
    <w:p w:rsidR="000D1BDC" w:rsidRDefault="003C125D">
      <w:pPr>
        <w:spacing w:after="0"/>
        <w:jc w:val="both"/>
      </w:pPr>
      <w:r>
        <w:rPr>
          <w:rFonts w:ascii="Times New Roman" w:eastAsia="Times New Roman" w:hAnsi="Times New Roman" w:cs="Times New Roman"/>
          <w:i/>
          <w:iCs/>
          <w:sz w:val="24"/>
          <w:szCs w:val="24"/>
        </w:rPr>
        <w:lastRenderedPageBreak/>
        <w:t xml:space="preserve">     </w:t>
      </w:r>
      <w:r>
        <w:rPr>
          <w:rFonts w:ascii="Times New Roman" w:eastAsia="timesnewromanpsmt;ms gothic" w:hAnsi="Times New Roman" w:cs="Times New Roman"/>
          <w:i/>
          <w:iCs/>
          <w:sz w:val="24"/>
          <w:szCs w:val="24"/>
        </w:rPr>
        <w:t xml:space="preserve">двустворчатый клапан </w:t>
      </w:r>
      <w:r>
        <w:rPr>
          <w:rFonts w:ascii="Times New Roman" w:eastAsia="timesnewromanpsmt;ms gothic" w:hAnsi="Times New Roman" w:cs="Times New Roman"/>
          <w:sz w:val="24"/>
          <w:szCs w:val="24"/>
        </w:rPr>
        <w:t>лучше прослушивается в области верхушечного толчка;</w:t>
      </w:r>
    </w:p>
    <w:p w:rsidR="000D1BDC" w:rsidRDefault="003C125D">
      <w:pPr>
        <w:spacing w:after="0"/>
        <w:jc w:val="both"/>
      </w:pPr>
      <w:r>
        <w:rPr>
          <w:rFonts w:ascii="Times New Roman" w:eastAsia="Times New Roman" w:hAnsi="Times New Roman" w:cs="Times New Roman"/>
          <w:i/>
          <w:iCs/>
          <w:sz w:val="24"/>
          <w:szCs w:val="24"/>
        </w:rPr>
        <w:t xml:space="preserve">     </w:t>
      </w:r>
      <w:r>
        <w:rPr>
          <w:rFonts w:ascii="Times New Roman" w:eastAsia="timesnewromanpsmt;ms gothic" w:hAnsi="Times New Roman" w:cs="Times New Roman"/>
          <w:i/>
          <w:iCs/>
          <w:sz w:val="24"/>
          <w:szCs w:val="24"/>
        </w:rPr>
        <w:t xml:space="preserve">трехстворчатый </w:t>
      </w:r>
      <w:r>
        <w:rPr>
          <w:rFonts w:ascii="Times New Roman" w:eastAsia="timesnewromanpsmt;ms gothic" w:hAnsi="Times New Roman" w:cs="Times New Roman"/>
          <w:sz w:val="24"/>
          <w:szCs w:val="24"/>
        </w:rPr>
        <w:t>- у места прикрепления мечевидного отростка;</w:t>
      </w:r>
    </w:p>
    <w:p w:rsidR="000D1BDC" w:rsidRDefault="003C125D">
      <w:pPr>
        <w:spacing w:after="0"/>
        <w:jc w:val="both"/>
      </w:pPr>
      <w:r>
        <w:rPr>
          <w:rFonts w:ascii="Times New Roman" w:eastAsia="Times New Roman" w:hAnsi="Times New Roman" w:cs="Times New Roman"/>
          <w:i/>
          <w:iCs/>
          <w:sz w:val="24"/>
          <w:szCs w:val="24"/>
        </w:rPr>
        <w:t xml:space="preserve">     </w:t>
      </w:r>
      <w:r>
        <w:rPr>
          <w:rFonts w:ascii="Times New Roman" w:eastAsia="timesnewromanpsmt;ms gothic" w:hAnsi="Times New Roman" w:cs="Times New Roman"/>
          <w:i/>
          <w:iCs/>
          <w:sz w:val="24"/>
          <w:szCs w:val="24"/>
        </w:rPr>
        <w:t xml:space="preserve">аортальный </w:t>
      </w:r>
      <w:r>
        <w:rPr>
          <w:rFonts w:ascii="Times New Roman" w:eastAsia="timesnewromanpsmt;ms gothic" w:hAnsi="Times New Roman" w:cs="Times New Roman"/>
          <w:sz w:val="24"/>
          <w:szCs w:val="24"/>
        </w:rPr>
        <w:t>- во втором правом межреберном промежутке, справа у края грудины;</w:t>
      </w:r>
    </w:p>
    <w:p w:rsidR="000D1BDC" w:rsidRDefault="003C125D">
      <w:pPr>
        <w:spacing w:after="0"/>
        <w:jc w:val="both"/>
      </w:pPr>
      <w:r>
        <w:rPr>
          <w:rFonts w:ascii="Times New Roman" w:eastAsia="Times New Roman" w:hAnsi="Times New Roman" w:cs="Times New Roman"/>
          <w:i/>
          <w:iCs/>
          <w:sz w:val="24"/>
          <w:szCs w:val="24"/>
        </w:rPr>
        <w:t xml:space="preserve">     </w:t>
      </w:r>
      <w:r>
        <w:rPr>
          <w:rFonts w:ascii="Times New Roman" w:eastAsia="timesnewromanpsmt;ms gothic" w:hAnsi="Times New Roman" w:cs="Times New Roman"/>
          <w:i/>
          <w:iCs/>
          <w:sz w:val="24"/>
          <w:szCs w:val="24"/>
        </w:rPr>
        <w:t xml:space="preserve">легочного ствола </w:t>
      </w:r>
      <w:r>
        <w:rPr>
          <w:rFonts w:ascii="Times New Roman" w:eastAsia="timesnewromanpsmt;ms gothic" w:hAnsi="Times New Roman" w:cs="Times New Roman"/>
          <w:sz w:val="24"/>
          <w:szCs w:val="24"/>
        </w:rPr>
        <w:t>- во втором межреберном промежутке слева у края грудины.</w:t>
      </w:r>
    </w:p>
    <w:p w:rsidR="000D1BDC" w:rsidRDefault="000D1BDC">
      <w:pPr>
        <w:spacing w:after="0"/>
        <w:jc w:val="both"/>
        <w:rPr>
          <w:rFonts w:ascii="Times New Roman" w:eastAsia="TimesNewRomanPS-BoldMT;MS Gothi" w:hAnsi="Times New Roman" w:cs="Times New Roman"/>
          <w:b/>
          <w:bCs/>
          <w:sz w:val="24"/>
          <w:szCs w:val="24"/>
        </w:rPr>
      </w:pPr>
    </w:p>
    <w:p w:rsidR="000D1BDC" w:rsidRDefault="000D1BDC">
      <w:pPr>
        <w:spacing w:after="0"/>
        <w:jc w:val="both"/>
        <w:rPr>
          <w:rFonts w:ascii="Times New Roman" w:eastAsia="TimesNewRomanPS-BoldMT;MS Gothi" w:hAnsi="Times New Roman" w:cs="Times New Roman"/>
          <w:b/>
          <w:bCs/>
          <w:sz w:val="24"/>
          <w:szCs w:val="24"/>
        </w:rPr>
      </w:pPr>
    </w:p>
    <w:p w:rsidR="000D1BDC" w:rsidRDefault="000D1BDC">
      <w:pPr>
        <w:spacing w:after="0"/>
        <w:jc w:val="both"/>
        <w:rPr>
          <w:rFonts w:ascii="Times New Roman" w:eastAsia="TimesNewRomanPS-BoldMT;MS Gothi" w:hAnsi="Times New Roman" w:cs="Times New Roman"/>
          <w:b/>
          <w:bCs/>
          <w:sz w:val="24"/>
          <w:szCs w:val="24"/>
        </w:rPr>
      </w:pPr>
    </w:p>
    <w:p w:rsidR="000D1BDC" w:rsidRDefault="000D1BDC">
      <w:pPr>
        <w:spacing w:after="0"/>
        <w:jc w:val="both"/>
        <w:rPr>
          <w:rFonts w:ascii="Times New Roman" w:eastAsia="TimesNewRomanPS-BoldMT;MS Gothi" w:hAnsi="Times New Roman" w:cs="Times New Roman"/>
          <w:b/>
          <w:bCs/>
          <w:sz w:val="24"/>
          <w:szCs w:val="24"/>
        </w:rPr>
      </w:pPr>
    </w:p>
    <w:p w:rsidR="000D1BDC" w:rsidRDefault="000D1BDC">
      <w:pPr>
        <w:spacing w:after="0"/>
        <w:jc w:val="both"/>
        <w:rPr>
          <w:rFonts w:ascii="Times New Roman" w:eastAsia="TimesNewRomanPS-BoldMT;MS Gothi" w:hAnsi="Times New Roman" w:cs="Times New Roman"/>
          <w:b/>
          <w:bCs/>
          <w:sz w:val="24"/>
          <w:szCs w:val="24"/>
        </w:rPr>
      </w:pPr>
    </w:p>
    <w:p w:rsidR="000D1BDC" w:rsidRDefault="003C125D">
      <w:pPr>
        <w:spacing w:after="0"/>
        <w:jc w:val="center"/>
        <w:rPr>
          <w:rFonts w:ascii="Times New Roman" w:eastAsia="TimesNewRomanPS-BoldMT;MS Gothi" w:hAnsi="Times New Roman" w:cs="Times New Roman"/>
          <w:b/>
          <w:bCs/>
          <w:sz w:val="24"/>
          <w:szCs w:val="24"/>
        </w:rPr>
      </w:pPr>
      <w:r>
        <w:rPr>
          <w:rFonts w:ascii="Times New Roman" w:eastAsia="TimesNewRomanPS-BoldMT;MS Gothi" w:hAnsi="Times New Roman" w:cs="Times New Roman"/>
          <w:b/>
          <w:bCs/>
          <w:noProof/>
          <w:sz w:val="24"/>
          <w:szCs w:val="24"/>
          <w:lang w:eastAsia="ru-RU"/>
        </w:rPr>
        <mc:AlternateContent>
          <mc:Choice Requires="wpg">
            <w:drawing>
              <wp:inline distT="0" distB="0" distL="0" distR="0">
                <wp:extent cx="2496820" cy="235204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pic:cNvPicPr>
                      </pic:nvPicPr>
                      <pic:blipFill>
                        <a:blip r:embed="rId20"/>
                        <a:srcRect l="-5" t="-6" r="-4" b="-6"/>
                        <a:stretch/>
                      </pic:blipFill>
                      <pic:spPr bwMode="auto">
                        <a:xfrm>
                          <a:off x="0" y="0"/>
                          <a:ext cx="2496819" cy="235204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196.6pt;height:185.2pt;mso-wrap-distance-left:0.0pt;mso-wrap-distance-top:0.0pt;mso-wrap-distance-right:0.0pt;mso-wrap-distance-bottom:0.0pt;" stroked="false">
                <v:path textboxrect="0,0,0,0"/>
                <v:imagedata r:id="rId21" o:title=""/>
              </v:shape>
            </w:pict>
          </mc:Fallback>
        </mc:AlternateContent>
      </w:r>
    </w:p>
    <w:p w:rsidR="000D1BDC" w:rsidRDefault="003C125D">
      <w:pPr>
        <w:spacing w:after="0"/>
        <w:jc w:val="center"/>
      </w:pPr>
      <w:r>
        <w:rPr>
          <w:rFonts w:ascii="Times New Roman" w:eastAsia="TimesNewRomanPS-BoldMT;MS Gothi" w:hAnsi="Times New Roman" w:cs="Times New Roman"/>
          <w:b/>
          <w:bCs/>
          <w:sz w:val="24"/>
          <w:szCs w:val="24"/>
        </w:rPr>
        <w:t>Рис.6. Проекция клапанов сердца с места их выслушивания:</w:t>
      </w:r>
    </w:p>
    <w:p w:rsidR="000D1BDC" w:rsidRDefault="003C125D">
      <w:pPr>
        <w:spacing w:after="0"/>
        <w:jc w:val="center"/>
      </w:pPr>
      <w:r>
        <w:rPr>
          <w:rFonts w:ascii="Times New Roman" w:eastAsia="timesnewromanpsmt;ms gothic" w:hAnsi="Times New Roman" w:cs="Times New Roman"/>
          <w:i/>
          <w:iCs/>
          <w:sz w:val="24"/>
          <w:szCs w:val="24"/>
        </w:rPr>
        <w:t xml:space="preserve">1 </w:t>
      </w:r>
      <w:r>
        <w:rPr>
          <w:rFonts w:ascii="Times New Roman" w:eastAsia="timesnewromanpsmt;ms gothic" w:hAnsi="Times New Roman" w:cs="Times New Roman"/>
          <w:sz w:val="24"/>
          <w:szCs w:val="24"/>
        </w:rPr>
        <w:t xml:space="preserve">- </w:t>
      </w:r>
      <w:r>
        <w:rPr>
          <w:rFonts w:ascii="Times New Roman" w:eastAsia="timesnewromanpsmt;ms gothic" w:hAnsi="Times New Roman" w:cs="Times New Roman"/>
          <w:i/>
          <w:iCs/>
          <w:sz w:val="24"/>
          <w:szCs w:val="24"/>
        </w:rPr>
        <w:t>митральный клапан; 2 - клапан аорты; 3 - клапаны легочной артерии; 4 -</w:t>
      </w:r>
    </w:p>
    <w:p w:rsidR="000D1BDC" w:rsidRDefault="003C125D">
      <w:pPr>
        <w:spacing w:after="0"/>
        <w:jc w:val="center"/>
        <w:rPr>
          <w:rFonts w:ascii="Times New Roman" w:eastAsia="timesnewromanpsmt;ms gothic" w:hAnsi="Times New Roman" w:cs="Times New Roman"/>
          <w:i/>
          <w:iCs/>
          <w:sz w:val="24"/>
          <w:szCs w:val="24"/>
        </w:rPr>
      </w:pPr>
      <w:r>
        <w:rPr>
          <w:rFonts w:ascii="Times New Roman" w:eastAsia="timesnewromanpsmt;ms gothic" w:hAnsi="Times New Roman" w:cs="Times New Roman"/>
          <w:i/>
          <w:iCs/>
          <w:sz w:val="24"/>
          <w:szCs w:val="24"/>
        </w:rPr>
        <w:t>трехстворчатый клапан. Белыми кружками обозначены места выслушивания</w:t>
      </w:r>
    </w:p>
    <w:p w:rsidR="000D1BDC" w:rsidRDefault="003C125D">
      <w:pPr>
        <w:spacing w:after="0"/>
        <w:jc w:val="center"/>
        <w:rPr>
          <w:rFonts w:ascii="Times New Roman" w:eastAsia="timesnewromanpsmt;ms gothic" w:hAnsi="Times New Roman" w:cs="Times New Roman"/>
          <w:i/>
          <w:iCs/>
          <w:sz w:val="24"/>
          <w:szCs w:val="24"/>
        </w:rPr>
      </w:pPr>
      <w:r>
        <w:rPr>
          <w:rFonts w:ascii="Times New Roman" w:eastAsia="timesnewromanpsmt;ms gothic" w:hAnsi="Times New Roman" w:cs="Times New Roman"/>
          <w:i/>
          <w:iCs/>
          <w:sz w:val="24"/>
          <w:szCs w:val="24"/>
        </w:rPr>
        <w:t>соответствующих клапанов (по Черноруцкому).</w:t>
      </w:r>
    </w:p>
    <w:p w:rsidR="000D1BDC" w:rsidRDefault="000D1BDC">
      <w:pPr>
        <w:spacing w:after="0"/>
        <w:jc w:val="both"/>
        <w:rPr>
          <w:rFonts w:ascii="Times New Roman" w:eastAsia="TimesNewRomanPS-BoldMT;MS Gothi" w:hAnsi="Times New Roman" w:cs="Times New Roman"/>
          <w:i/>
          <w:iCs/>
          <w:sz w:val="24"/>
          <w:szCs w:val="24"/>
        </w:rPr>
      </w:pPr>
    </w:p>
    <w:p w:rsidR="000D1BDC" w:rsidRDefault="000D1BDC">
      <w:pPr>
        <w:spacing w:after="0"/>
        <w:jc w:val="both"/>
        <w:rPr>
          <w:rFonts w:ascii="Times New Roman" w:eastAsia="TimesNewRomanPS-BoldMT;MS Gothi" w:hAnsi="Times New Roman" w:cs="Times New Roman"/>
          <w:i/>
          <w:iCs/>
          <w:sz w:val="24"/>
          <w:szCs w:val="24"/>
        </w:rPr>
      </w:pPr>
    </w:p>
    <w:p w:rsidR="000D1BDC" w:rsidRDefault="003C125D">
      <w:pPr>
        <w:spacing w:after="0"/>
        <w:ind w:firstLine="708"/>
        <w:jc w:val="both"/>
        <w:rPr>
          <w:rFonts w:ascii="Times New Roman" w:eastAsia="timesnewromanpsmt;ms gothic" w:hAnsi="Times New Roman" w:cs="Times New Roman"/>
          <w:b/>
          <w:color w:val="00000A"/>
          <w:sz w:val="24"/>
          <w:szCs w:val="24"/>
        </w:rPr>
      </w:pPr>
      <w:r>
        <w:rPr>
          <w:rFonts w:ascii="Times New Roman" w:eastAsia="timesnewromanpsmt;ms gothic" w:hAnsi="Times New Roman" w:cs="Times New Roman"/>
          <w:b/>
          <w:color w:val="00000A"/>
          <w:sz w:val="24"/>
          <w:szCs w:val="24"/>
        </w:rPr>
        <w:t>Вопросы для самоподготовки:</w:t>
      </w:r>
    </w:p>
    <w:p w:rsidR="000D1BDC" w:rsidRDefault="003C125D">
      <w:pPr>
        <w:spacing w:after="0"/>
        <w:jc w:val="both"/>
        <w:rPr>
          <w:rFonts w:ascii="Times New Roman" w:eastAsia="timesnewromanpsmt;ms gothic" w:hAnsi="Times New Roman" w:cs="Times New Roman"/>
          <w:b/>
          <w:color w:val="00000A"/>
          <w:sz w:val="24"/>
          <w:szCs w:val="24"/>
        </w:rPr>
      </w:pPr>
      <w:r>
        <w:rPr>
          <w:rFonts w:ascii="Times New Roman" w:eastAsia="timesnewromanpsmt;ms gothic" w:hAnsi="Times New Roman" w:cs="Times New Roman"/>
          <w:color w:val="00000A"/>
          <w:sz w:val="24"/>
          <w:szCs w:val="24"/>
        </w:rPr>
        <w:t>1.Сердечный цикл, его фазы. Давление крови в полостях сердца в различные фазы сердечного цикла, работа клапанов.</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2.Возбудимость сердечной мышцы в различные периоды сердечного цикла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 Основные показатели деятельности сердца: частота и сила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сердечных сокращений, систолический и минутный объемы крови в покое и при нагрузке.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 Тоны сердца, верхушечный толчок, их происхождение и характеристика.</w:t>
      </w:r>
    </w:p>
    <w:p w:rsidR="000D1BDC" w:rsidRDefault="000D1BDC">
      <w:pPr>
        <w:jc w:val="both"/>
        <w:rPr>
          <w:rFonts w:ascii="Times New Roman" w:eastAsia="timesnewromanpsmt;ms gothic" w:hAnsi="Times New Roman" w:cs="Times New Roman"/>
          <w:color w:val="00000A"/>
          <w:sz w:val="24"/>
          <w:szCs w:val="24"/>
        </w:rPr>
      </w:pPr>
    </w:p>
    <w:p w:rsidR="000D1BDC" w:rsidRDefault="000D1BDC">
      <w:pPr>
        <w:spacing w:after="0" w:line="240" w:lineRule="auto"/>
        <w:jc w:val="center"/>
        <w:rPr>
          <w:rFonts w:ascii="Times New Roman" w:eastAsia="timesnewromanpsmt;ms gothic" w:hAnsi="Times New Roman" w:cs="Times New Roman"/>
          <w:b/>
          <w:color w:val="00000A"/>
          <w:sz w:val="24"/>
          <w:szCs w:val="24"/>
        </w:rPr>
      </w:pPr>
    </w:p>
    <w:p w:rsidR="000D1BDC" w:rsidRDefault="000D1BDC">
      <w:pPr>
        <w:spacing w:after="0" w:line="240" w:lineRule="auto"/>
        <w:jc w:val="center"/>
        <w:rPr>
          <w:rFonts w:ascii="Times New Roman" w:hAnsi="Times New Roman" w:cs="Times New Roman"/>
          <w:b/>
          <w:sz w:val="24"/>
          <w:szCs w:val="24"/>
        </w:rPr>
      </w:pPr>
    </w:p>
    <w:p w:rsidR="000D1BDC" w:rsidRDefault="000D1BDC">
      <w:pPr>
        <w:spacing w:after="0" w:line="240" w:lineRule="auto"/>
        <w:jc w:val="center"/>
        <w:rPr>
          <w:rFonts w:ascii="Times New Roman" w:hAnsi="Times New Roman" w:cs="Times New Roman"/>
          <w:b/>
          <w:sz w:val="24"/>
          <w:szCs w:val="24"/>
        </w:rPr>
      </w:pPr>
    </w:p>
    <w:p w:rsidR="000D1BDC" w:rsidRDefault="000D1BDC">
      <w:pPr>
        <w:jc w:val="both"/>
        <w:rPr>
          <w:rFonts w:ascii="Times New Roman" w:eastAsia="TimesNewRomanPS-BoldMT;MS Gothi" w:hAnsi="Times New Roman" w:cs="Times New Roman"/>
          <w:b/>
          <w:bCs/>
          <w:color w:val="00000A"/>
          <w:sz w:val="24"/>
          <w:szCs w:val="24"/>
        </w:rPr>
      </w:pPr>
    </w:p>
    <w:p w:rsidR="000D1BDC" w:rsidRDefault="003C125D">
      <w:pPr>
        <w:spacing w:after="0"/>
        <w:jc w:val="both"/>
      </w:pPr>
      <w:r>
        <w:rPr>
          <w:rFonts w:ascii="Times New Roman" w:eastAsia="TimesNewRomanPS-BoldMT;MS Gothi" w:hAnsi="Times New Roman" w:cs="Times New Roman"/>
          <w:b/>
          <w:bCs/>
          <w:color w:val="00000A"/>
          <w:sz w:val="24"/>
          <w:szCs w:val="24"/>
        </w:rPr>
        <w:t xml:space="preserve">ТЕМА 2: </w:t>
      </w:r>
      <w:r>
        <w:rPr>
          <w:rFonts w:ascii="Times New Roman" w:eastAsia="TimesNewRomanPS-BoldMT;MS Gothi" w:hAnsi="Times New Roman" w:cs="Times New Roman"/>
          <w:b/>
          <w:bCs/>
          <w:color w:val="000000"/>
          <w:sz w:val="24"/>
          <w:szCs w:val="24"/>
        </w:rPr>
        <w:t>Анализ положения электрической оси сердца</w:t>
      </w:r>
    </w:p>
    <w:p w:rsidR="000D1BDC" w:rsidRDefault="000D1BDC">
      <w:pPr>
        <w:spacing w:after="0"/>
        <w:ind w:firstLine="708"/>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и задачи занятия: </w:t>
      </w:r>
      <w:r>
        <w:rPr>
          <w:rFonts w:ascii="Times New Roman" w:eastAsia="timesnewromanpsmt;ms gothic" w:hAnsi="Times New Roman" w:cs="Times New Roman"/>
          <w:color w:val="00000A"/>
          <w:sz w:val="24"/>
          <w:szCs w:val="24"/>
        </w:rPr>
        <w:t>научиться определять положение электрической оси сердца графическим и визуальным методом и оценивать ее параметры.</w:t>
      </w:r>
    </w:p>
    <w:p w:rsidR="000D1BDC" w:rsidRDefault="003C125D">
      <w:pPr>
        <w:spacing w:after="0"/>
        <w:ind w:firstLine="708"/>
        <w:jc w:val="both"/>
        <w:rPr>
          <w:rFonts w:ascii="Times New Roman" w:eastAsia="timesnewromanpsmt;ms gothic" w:hAnsi="Times New Roman" w:cs="Times New Roman"/>
          <w:b/>
          <w:bCs/>
          <w:iCs/>
          <w:color w:val="000000"/>
          <w:sz w:val="24"/>
          <w:szCs w:val="24"/>
        </w:rPr>
      </w:pPr>
      <w:r>
        <w:rPr>
          <w:rFonts w:ascii="Times New Roman" w:eastAsia="timesnewromanpsmt;ms gothic" w:hAnsi="Times New Roman" w:cs="Times New Roman"/>
          <w:b/>
          <w:bCs/>
          <w:iCs/>
          <w:color w:val="000000"/>
          <w:sz w:val="24"/>
          <w:szCs w:val="24"/>
        </w:rPr>
        <w:t xml:space="preserve">Вопросы: </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1.Электрическая ось сердца. Определение положения электрической оси сердца. Клиническое значение.</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2.Варианты положения электрической оси сердца.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3.Определение угла α графическим методом.</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4. Определение угла α визуальным методом.</w:t>
      </w:r>
    </w:p>
    <w:p w:rsidR="000D1BDC" w:rsidRDefault="000D1BDC">
      <w:pPr>
        <w:spacing w:after="0"/>
        <w:jc w:val="both"/>
        <w:rPr>
          <w:rFonts w:ascii="Times New Roman" w:eastAsia="TimesNewRomanPS-BoldMT;MS Gothi" w:hAnsi="Times New Roman" w:cs="Times New Roman"/>
          <w:b/>
          <w:bCs/>
          <w:color w:val="000000"/>
          <w:sz w:val="24"/>
          <w:szCs w:val="24"/>
        </w:rPr>
      </w:pP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Проекцию среднего результирующего вектора </w:t>
      </w:r>
      <w:r>
        <w:rPr>
          <w:rFonts w:ascii="Times New Roman" w:eastAsia="timesnewromanpsmt;ms gothic" w:hAnsi="Times New Roman" w:cs="Times New Roman"/>
          <w:i/>
          <w:iCs/>
          <w:color w:val="00000A"/>
          <w:sz w:val="24"/>
          <w:szCs w:val="24"/>
        </w:rPr>
        <w:t xml:space="preserve">QRS </w:t>
      </w:r>
      <w:r>
        <w:rPr>
          <w:rFonts w:ascii="Times New Roman" w:eastAsia="timesnewromanpsmt;ms gothic" w:hAnsi="Times New Roman" w:cs="Times New Roman"/>
          <w:color w:val="00000A"/>
          <w:sz w:val="24"/>
          <w:szCs w:val="24"/>
        </w:rPr>
        <w:t xml:space="preserve">на фронтальную плоскость называют </w:t>
      </w:r>
      <w:r>
        <w:rPr>
          <w:rFonts w:ascii="Times New Roman" w:eastAsia="timesnewromanpsmt;ms gothic" w:hAnsi="Times New Roman" w:cs="Times New Roman"/>
          <w:b/>
          <w:bCs/>
          <w:i/>
          <w:iCs/>
          <w:color w:val="00000A"/>
          <w:sz w:val="24"/>
          <w:szCs w:val="24"/>
        </w:rPr>
        <w:t>средней электрической осью сердца</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Положение электрической оси сердца в шестиосевой системе Бейли количественно выражается углом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color w:val="00000A"/>
          <w:sz w:val="24"/>
          <w:szCs w:val="24"/>
        </w:rPr>
        <w:t>, который образован электрической осью сердца и положительной половиной оси I стандартного отведения. Положительный полюс оси этого отведения соответствует началу отсчета — 0 отрицательный — ±180.</w:t>
      </w:r>
    </w:p>
    <w:p w:rsidR="000D1BDC" w:rsidRDefault="003C125D">
      <w:pPr>
        <w:spacing w:after="0"/>
        <w:jc w:val="both"/>
      </w:pPr>
      <w:r>
        <w:rPr>
          <w:rFonts w:ascii="Times New Roman" w:eastAsia="timesnewromanpsmt;ms gothic" w:hAnsi="Times New Roman" w:cs="Times New Roman"/>
          <w:color w:val="00000A"/>
          <w:sz w:val="24"/>
          <w:szCs w:val="24"/>
        </w:rPr>
        <w:t xml:space="preserve">Перпендикуляр, проведенный из электрического центра сердца к горизонтальной нулевой линии, совпадает с осью отведения aVF, положительный полюс, которого соответствует +90, а отрицательный полюс — -90. Положительный полюс оси II стандартного отведения располагается под углом +60, III стандартного отведения — под углом +120 отведения </w:t>
      </w:r>
      <w:r>
        <w:rPr>
          <w:rFonts w:ascii="Times New Roman" w:eastAsia="TimesNewRomanPS-BoldMT;MS Gothi" w:hAnsi="Times New Roman" w:cs="Times New Roman"/>
          <w:bCs/>
          <w:color w:val="00000A"/>
          <w:sz w:val="24"/>
          <w:szCs w:val="24"/>
        </w:rPr>
        <w:t>а</w:t>
      </w:r>
      <w:r>
        <w:rPr>
          <w:rFonts w:ascii="Times New Roman" w:eastAsia="timesnewromanpsmt;ms gothic" w:hAnsi="Times New Roman" w:cs="Times New Roman"/>
          <w:color w:val="00000A"/>
          <w:sz w:val="24"/>
          <w:szCs w:val="24"/>
        </w:rPr>
        <w:t xml:space="preserve">VL — под углом +30 отведения </w:t>
      </w:r>
      <w:r>
        <w:rPr>
          <w:rFonts w:ascii="Times New Roman" w:eastAsia="TimesNewRomanPS-BoldMT;MS Gothi" w:hAnsi="Times New Roman" w:cs="Times New Roman"/>
          <w:bCs/>
          <w:color w:val="00000A"/>
          <w:sz w:val="24"/>
          <w:szCs w:val="24"/>
        </w:rPr>
        <w:t>а</w:t>
      </w:r>
      <w:r>
        <w:rPr>
          <w:rFonts w:ascii="Times New Roman" w:eastAsia="timesnewromanpsmt;ms gothic" w:hAnsi="Times New Roman" w:cs="Times New Roman"/>
          <w:color w:val="00000A"/>
          <w:sz w:val="24"/>
          <w:szCs w:val="24"/>
        </w:rPr>
        <w:t>VR — под углом +150 " и т. д.</w:t>
      </w:r>
    </w:p>
    <w:p w:rsidR="000D1BDC" w:rsidRDefault="003C125D">
      <w:pPr>
        <w:spacing w:after="0"/>
        <w:jc w:val="center"/>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noProof/>
          <w:color w:val="00000A"/>
          <w:sz w:val="24"/>
          <w:szCs w:val="24"/>
          <w:lang w:eastAsia="ru-RU"/>
        </w:rPr>
        <mc:AlternateContent>
          <mc:Choice Requires="wpg">
            <w:drawing>
              <wp:inline distT="0" distB="0" distL="0" distR="0">
                <wp:extent cx="2820035" cy="2822575"/>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pic:cNvPicPr>
                      </pic:nvPicPr>
                      <pic:blipFill>
                        <a:blip r:embed="rId22"/>
                        <a:srcRect l="-7" t="-6" r="-7" b="-6"/>
                        <a:stretch/>
                      </pic:blipFill>
                      <pic:spPr bwMode="auto">
                        <a:xfrm>
                          <a:off x="0" y="0"/>
                          <a:ext cx="2820035" cy="282257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222.0pt;height:222.2pt;mso-wrap-distance-left:0.0pt;mso-wrap-distance-top:0.0pt;mso-wrap-distance-right:0.0pt;mso-wrap-distance-bottom:0.0pt;" stroked="false">
                <v:path textboxrect="0,0,0,0"/>
                <v:imagedata r:id="rId23" o:title=""/>
              </v:shape>
            </w:pict>
          </mc:Fallback>
        </mc:AlternateContent>
      </w:r>
    </w:p>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Рис. 1. Варианты расположения электрической оси сердца</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mt;ms gothic" w:hAnsi="Times New Roman" w:cs="Times New Roman"/>
          <w:b/>
          <w:bCs/>
          <w:i/>
          <w:iCs/>
          <w:color w:val="00000A"/>
          <w:sz w:val="24"/>
          <w:szCs w:val="24"/>
        </w:rPr>
      </w:pPr>
      <w:r>
        <w:rPr>
          <w:rFonts w:ascii="Times New Roman" w:eastAsia="timesnewromanpsmt;ms gothic" w:hAnsi="Times New Roman" w:cs="Times New Roman"/>
          <w:b/>
          <w:bCs/>
          <w:i/>
          <w:iCs/>
          <w:color w:val="00000A"/>
          <w:sz w:val="24"/>
          <w:szCs w:val="24"/>
        </w:rPr>
        <w:t>Различают следующие варианты положения электрической оси сердца:</w:t>
      </w:r>
    </w:p>
    <w:p w:rsidR="000D1BDC" w:rsidRDefault="003C125D">
      <w:pPr>
        <w:spacing w:after="0"/>
        <w:jc w:val="both"/>
      </w:pPr>
      <w:r>
        <w:rPr>
          <w:rFonts w:ascii="Times New Roman" w:eastAsia="timesnewromanpsmt;ms gothic" w:hAnsi="Times New Roman" w:cs="Times New Roman"/>
          <w:bCs/>
          <w:i/>
          <w:iCs/>
          <w:color w:val="00000A"/>
          <w:sz w:val="24"/>
          <w:szCs w:val="24"/>
        </w:rPr>
        <w:t xml:space="preserve">нормальное </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угол </w:t>
      </w:r>
      <w:r>
        <w:rPr>
          <w:rFonts w:ascii="Times New Roman" w:eastAsia="TimesNewRomanPS-BoldMT;MS Gothi" w:hAnsi="Times New Roman" w:cs="Times New Roman"/>
          <w:b/>
          <w:bCs/>
          <w:color w:val="00000A"/>
          <w:sz w:val="24"/>
          <w:szCs w:val="24"/>
        </w:rPr>
        <w:t xml:space="preserve">α </w:t>
      </w:r>
      <w:r>
        <w:rPr>
          <w:rFonts w:ascii="Times New Roman" w:eastAsia="timesnewromanpsmt;ms gothic" w:hAnsi="Times New Roman" w:cs="Times New Roman"/>
          <w:color w:val="00000A"/>
          <w:sz w:val="24"/>
          <w:szCs w:val="24"/>
        </w:rPr>
        <w:t>от +30°до +69°</w:t>
      </w:r>
    </w:p>
    <w:p w:rsidR="000D1BDC" w:rsidRDefault="003C125D">
      <w:pPr>
        <w:spacing w:after="0"/>
        <w:jc w:val="both"/>
      </w:pPr>
      <w:r>
        <w:rPr>
          <w:rFonts w:ascii="Times New Roman" w:eastAsia="timesnewromanpsmt;ms gothic" w:hAnsi="Times New Roman" w:cs="Times New Roman"/>
          <w:i/>
          <w:iCs/>
          <w:color w:val="00000A"/>
          <w:sz w:val="24"/>
          <w:szCs w:val="24"/>
        </w:rPr>
        <w:t xml:space="preserve">вертикальное — </w:t>
      </w:r>
      <w:r>
        <w:rPr>
          <w:rFonts w:ascii="Times New Roman" w:eastAsia="timesnewromanpsmt;ms gothic" w:hAnsi="Times New Roman" w:cs="Times New Roman"/>
          <w:color w:val="00000A"/>
          <w:sz w:val="24"/>
          <w:szCs w:val="24"/>
        </w:rPr>
        <w:t xml:space="preserve">угол </w:t>
      </w:r>
      <w:r>
        <w:rPr>
          <w:rFonts w:ascii="Times New Roman" w:eastAsia="TimesNewRomanPS-BoldMT;MS Gothi" w:hAnsi="Times New Roman" w:cs="Times New Roman"/>
          <w:b/>
          <w:bCs/>
          <w:color w:val="00000A"/>
          <w:sz w:val="24"/>
          <w:szCs w:val="24"/>
        </w:rPr>
        <w:t xml:space="preserve">α </w:t>
      </w:r>
      <w:r>
        <w:rPr>
          <w:rFonts w:ascii="Times New Roman" w:eastAsia="timesnewromanpsmt;ms gothic" w:hAnsi="Times New Roman" w:cs="Times New Roman"/>
          <w:color w:val="00000A"/>
          <w:sz w:val="24"/>
          <w:szCs w:val="24"/>
        </w:rPr>
        <w:t>от +70 ° до + 90°</w:t>
      </w:r>
    </w:p>
    <w:p w:rsidR="000D1BDC" w:rsidRDefault="003C125D">
      <w:pPr>
        <w:spacing w:after="0"/>
        <w:jc w:val="both"/>
      </w:pPr>
      <w:r>
        <w:rPr>
          <w:rFonts w:ascii="Times New Roman" w:eastAsia="timesnewromanpsmt;ms gothic" w:hAnsi="Times New Roman" w:cs="Times New Roman"/>
          <w:i/>
          <w:iCs/>
          <w:color w:val="00000A"/>
          <w:sz w:val="24"/>
          <w:szCs w:val="24"/>
        </w:rPr>
        <w:t xml:space="preserve">горизонтальное — </w:t>
      </w:r>
      <w:r>
        <w:rPr>
          <w:rFonts w:ascii="Times New Roman" w:eastAsia="timesnewromanpsmt;ms gothic" w:hAnsi="Times New Roman" w:cs="Times New Roman"/>
          <w:color w:val="00000A"/>
          <w:sz w:val="24"/>
          <w:szCs w:val="24"/>
        </w:rPr>
        <w:t xml:space="preserve">угол </w:t>
      </w:r>
      <w:r>
        <w:rPr>
          <w:rFonts w:ascii="Times New Roman" w:eastAsia="TimesNewRomanPS-BoldMT;MS Gothi" w:hAnsi="Times New Roman" w:cs="Times New Roman"/>
          <w:b/>
          <w:bCs/>
          <w:color w:val="00000A"/>
          <w:sz w:val="24"/>
          <w:szCs w:val="24"/>
        </w:rPr>
        <w:t xml:space="preserve">α </w:t>
      </w:r>
      <w:r>
        <w:rPr>
          <w:rFonts w:ascii="Times New Roman" w:eastAsia="timesnewromanpsmt;ms gothic" w:hAnsi="Times New Roman" w:cs="Times New Roman"/>
          <w:color w:val="00000A"/>
          <w:sz w:val="24"/>
          <w:szCs w:val="24"/>
        </w:rPr>
        <w:t>от 0 ° до + 29°</w:t>
      </w:r>
    </w:p>
    <w:p w:rsidR="000D1BDC" w:rsidRDefault="003C125D">
      <w:pPr>
        <w:spacing w:after="0"/>
        <w:jc w:val="both"/>
      </w:pPr>
      <w:r>
        <w:rPr>
          <w:rFonts w:ascii="Times New Roman" w:eastAsia="timesnewromanpsmt;ms gothic" w:hAnsi="Times New Roman" w:cs="Times New Roman"/>
          <w:i/>
          <w:iCs/>
          <w:color w:val="00000A"/>
          <w:sz w:val="24"/>
          <w:szCs w:val="24"/>
        </w:rPr>
        <w:t xml:space="preserve">отклонение оси вправо </w:t>
      </w:r>
      <w:r>
        <w:rPr>
          <w:rFonts w:ascii="Times New Roman" w:eastAsia="timesnewromanpsmt;ms gothic" w:hAnsi="Times New Roman" w:cs="Times New Roman"/>
          <w:color w:val="00000A"/>
          <w:sz w:val="24"/>
          <w:szCs w:val="24"/>
        </w:rPr>
        <w:t xml:space="preserve">— угол </w:t>
      </w:r>
      <w:r>
        <w:rPr>
          <w:rFonts w:ascii="Times New Roman" w:eastAsia="TimesNewRomanPS-BoldMT;MS Gothi" w:hAnsi="Times New Roman" w:cs="Times New Roman"/>
          <w:b/>
          <w:bCs/>
          <w:color w:val="00000A"/>
          <w:sz w:val="24"/>
          <w:szCs w:val="24"/>
        </w:rPr>
        <w:t xml:space="preserve">α </w:t>
      </w:r>
      <w:r>
        <w:rPr>
          <w:rFonts w:ascii="Times New Roman" w:eastAsia="timesnewromanpsmt;ms gothic" w:hAnsi="Times New Roman" w:cs="Times New Roman"/>
          <w:color w:val="00000A"/>
          <w:sz w:val="24"/>
          <w:szCs w:val="24"/>
        </w:rPr>
        <w:t>от +91° ° до +180°</w:t>
      </w:r>
    </w:p>
    <w:p w:rsidR="000D1BDC" w:rsidRDefault="003C125D">
      <w:pPr>
        <w:spacing w:after="0"/>
        <w:jc w:val="both"/>
      </w:pPr>
      <w:r>
        <w:rPr>
          <w:rFonts w:ascii="Times New Roman" w:eastAsia="timesnewromanpsmt;ms gothic" w:hAnsi="Times New Roman" w:cs="Times New Roman"/>
          <w:i/>
          <w:iCs/>
          <w:color w:val="00000A"/>
          <w:sz w:val="24"/>
          <w:szCs w:val="24"/>
        </w:rPr>
        <w:t xml:space="preserve">отклонение оси влево — </w:t>
      </w:r>
      <w:r>
        <w:rPr>
          <w:rFonts w:ascii="Times New Roman" w:eastAsia="timesnewromanpsmt;ms gothic" w:hAnsi="Times New Roman" w:cs="Times New Roman"/>
          <w:color w:val="00000A"/>
          <w:sz w:val="24"/>
          <w:szCs w:val="24"/>
        </w:rPr>
        <w:t xml:space="preserve">угол </w:t>
      </w:r>
      <w:r>
        <w:rPr>
          <w:rFonts w:ascii="Times New Roman" w:eastAsia="TimesNewRomanPS-BoldMT;MS Gothi" w:hAnsi="Times New Roman" w:cs="Times New Roman"/>
          <w:b/>
          <w:bCs/>
          <w:color w:val="00000A"/>
          <w:sz w:val="24"/>
          <w:szCs w:val="24"/>
        </w:rPr>
        <w:t xml:space="preserve">α </w:t>
      </w:r>
      <w:r>
        <w:rPr>
          <w:rFonts w:ascii="Times New Roman" w:eastAsia="timesnewromanpsmt;ms gothic" w:hAnsi="Times New Roman" w:cs="Times New Roman"/>
          <w:color w:val="00000A"/>
          <w:sz w:val="24"/>
          <w:szCs w:val="24"/>
        </w:rPr>
        <w:t>от 0 ° до -90 °(рис.9).</w:t>
      </w:r>
    </w:p>
    <w:p w:rsidR="000D1BDC" w:rsidRDefault="000D1BDC">
      <w:pPr>
        <w:spacing w:after="0"/>
        <w:jc w:val="both"/>
        <w:rPr>
          <w:rFonts w:ascii="Times New Roman" w:eastAsia="timesnewromanpsmt;ms gothic" w:hAnsi="Times New Roman" w:cs="Times New Roman"/>
          <w:color w:val="00000A"/>
          <w:sz w:val="24"/>
          <w:szCs w:val="24"/>
        </w:rPr>
      </w:pP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У здорового человека электрическая ось сердца располагается обычно в секторе от 0 ° до +90 лишь изредка выходя за эти пределы. В норме электрическая ось сердца приблизительно соответствует ориентации его анатомической оси.</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center"/>
      </w:pPr>
      <w:r>
        <w:rPr>
          <w:rFonts w:ascii="Times New Roman" w:eastAsia="TimesNewRomanPS-BoldMT;MS Gothi" w:hAnsi="Times New Roman" w:cs="Times New Roman"/>
          <w:b/>
          <w:bCs/>
          <w:color w:val="00000A"/>
          <w:sz w:val="24"/>
          <w:szCs w:val="24"/>
        </w:rPr>
        <w:t xml:space="preserve">Работа № </w:t>
      </w:r>
      <w:r>
        <w:rPr>
          <w:rFonts w:ascii="Times New Roman" w:eastAsia="timesnewromanpsmt;ms gothic" w:hAnsi="Times New Roman" w:cs="Times New Roman"/>
          <w:b/>
          <w:color w:val="00000A"/>
          <w:sz w:val="24"/>
          <w:szCs w:val="24"/>
        </w:rPr>
        <w:t xml:space="preserve">1. </w:t>
      </w:r>
      <w:r>
        <w:rPr>
          <w:rFonts w:ascii="Times New Roman" w:eastAsia="TimesNewRomanPS-BoldMT;MS Gothi" w:hAnsi="Times New Roman" w:cs="Times New Roman"/>
          <w:b/>
          <w:bCs/>
          <w:color w:val="00000A"/>
          <w:sz w:val="24"/>
          <w:szCs w:val="24"/>
        </w:rPr>
        <w:t>Определение положения электрической оси сердца</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работы: </w:t>
      </w:r>
      <w:r>
        <w:rPr>
          <w:rFonts w:ascii="Times New Roman" w:eastAsia="timesnewromanpsmt;ms gothic" w:hAnsi="Times New Roman" w:cs="Times New Roman"/>
          <w:color w:val="00000A"/>
          <w:sz w:val="24"/>
          <w:szCs w:val="24"/>
        </w:rPr>
        <w:t>Научиться определять положение электрической оси сердца графическим и визуальным методом.</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Определение угла α графическим методом</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Методика: </w:t>
      </w:r>
      <w:r>
        <w:rPr>
          <w:rFonts w:ascii="Times New Roman" w:eastAsia="timesnewromanpsmt;ms gothic" w:hAnsi="Times New Roman" w:cs="Times New Roman"/>
          <w:color w:val="00000A"/>
          <w:sz w:val="24"/>
          <w:szCs w:val="24"/>
        </w:rPr>
        <w:t xml:space="preserve">Для точного определения положения электрической оси сердца графическим методом достаточно вычислить алгебраическую сумму амплитуд зубцов комплекса </w:t>
      </w:r>
      <w:r>
        <w:rPr>
          <w:rFonts w:ascii="Times New Roman" w:eastAsia="timesnewromanpsmt;ms gothic" w:hAnsi="Times New Roman" w:cs="Times New Roman"/>
          <w:i/>
          <w:iCs/>
          <w:color w:val="00000A"/>
          <w:sz w:val="24"/>
          <w:szCs w:val="24"/>
        </w:rPr>
        <w:t xml:space="preserve">QRS </w:t>
      </w:r>
      <w:r>
        <w:rPr>
          <w:rFonts w:ascii="Times New Roman" w:eastAsia="timesnewromanpsmt;ms gothic" w:hAnsi="Times New Roman" w:cs="Times New Roman"/>
          <w:color w:val="00000A"/>
          <w:sz w:val="24"/>
          <w:szCs w:val="24"/>
        </w:rPr>
        <w:t xml:space="preserve">в любых двух отведениях от конечностей, оси которых расположены во фронтальной плоскости. Обычно для этой цели используют I и III стандартные отведения. </w:t>
      </w:r>
      <w:r>
        <w:rPr>
          <w:rFonts w:ascii="Times New Roman" w:eastAsia="timesnewromanpsmt;ms gothic" w:hAnsi="Times New Roman" w:cs="Times New Roman"/>
          <w:color w:val="00000A"/>
          <w:sz w:val="24"/>
          <w:szCs w:val="24"/>
        </w:rPr>
        <w:lastRenderedPageBreak/>
        <w:t xml:space="preserve">Положительная или отрицательная величина алгебраической суммы зубцов </w:t>
      </w:r>
      <w:r>
        <w:rPr>
          <w:rFonts w:ascii="Times New Roman" w:eastAsia="timesnewromanpsmt;ms gothic" w:hAnsi="Times New Roman" w:cs="Times New Roman"/>
          <w:i/>
          <w:iCs/>
          <w:color w:val="00000A"/>
          <w:sz w:val="24"/>
          <w:szCs w:val="24"/>
        </w:rPr>
        <w:t xml:space="preserve">QRS. В </w:t>
      </w:r>
      <w:r>
        <w:rPr>
          <w:rFonts w:ascii="Times New Roman" w:eastAsia="timesnewromanpsmt;ms gothic" w:hAnsi="Times New Roman" w:cs="Times New Roman"/>
          <w:color w:val="00000A"/>
          <w:sz w:val="24"/>
          <w:szCs w:val="24"/>
        </w:rPr>
        <w:t>произвольно выбранном масштабе откладывается на положительную или отрицательную часть оси соответствующего отведения в шестиосевой системе координат Бейли.</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Например, на ЭКГ алгебраическая сумма зубцов комплекса </w:t>
      </w:r>
      <w:r>
        <w:rPr>
          <w:rFonts w:ascii="Times New Roman" w:eastAsia="timesnewromanpsmt;ms gothic" w:hAnsi="Times New Roman" w:cs="Times New Roman"/>
          <w:i/>
          <w:iCs/>
          <w:color w:val="00000A"/>
          <w:sz w:val="24"/>
          <w:szCs w:val="24"/>
        </w:rPr>
        <w:t xml:space="preserve">QRS </w:t>
      </w:r>
      <w:r>
        <w:rPr>
          <w:rFonts w:ascii="Times New Roman" w:eastAsia="timesnewromanpsmt;ms gothic" w:hAnsi="Times New Roman" w:cs="Times New Roman"/>
          <w:color w:val="00000A"/>
          <w:sz w:val="24"/>
          <w:szCs w:val="24"/>
        </w:rPr>
        <w:t xml:space="preserve">в I стандартном отведении составляет +12 мм </w:t>
      </w:r>
      <w:r>
        <w:rPr>
          <w:rFonts w:ascii="Times New Roman" w:eastAsia="timesnewromanpsmt;ms gothic" w:hAnsi="Times New Roman" w:cs="Times New Roman"/>
          <w:i/>
          <w:iCs/>
          <w:color w:val="00000A"/>
          <w:sz w:val="24"/>
          <w:szCs w:val="24"/>
        </w:rPr>
        <w:t xml:space="preserve">(R = </w:t>
      </w:r>
      <w:r>
        <w:rPr>
          <w:rFonts w:ascii="Times New Roman" w:eastAsia="timesnewromanpsmt;ms gothic" w:hAnsi="Times New Roman" w:cs="Times New Roman"/>
          <w:color w:val="00000A"/>
          <w:sz w:val="24"/>
          <w:szCs w:val="24"/>
        </w:rPr>
        <w:t xml:space="preserve">12 мм, </w:t>
      </w:r>
      <w:r>
        <w:rPr>
          <w:rFonts w:ascii="Times New Roman" w:eastAsia="timesnewromanpsmt;ms gothic" w:hAnsi="Times New Roman" w:cs="Times New Roman"/>
          <w:i/>
          <w:iCs/>
          <w:color w:val="00000A"/>
          <w:sz w:val="24"/>
          <w:szCs w:val="24"/>
        </w:rPr>
        <w:t xml:space="preserve">Q </w:t>
      </w:r>
      <w:r>
        <w:rPr>
          <w:rFonts w:ascii="Times New Roman" w:eastAsia="timesnewromanpsmt;ms gothic" w:hAnsi="Times New Roman" w:cs="Times New Roman"/>
          <w:color w:val="00000A"/>
          <w:sz w:val="24"/>
          <w:szCs w:val="24"/>
        </w:rPr>
        <w:t xml:space="preserve">= 0 мм, </w:t>
      </w:r>
      <w:r>
        <w:rPr>
          <w:rFonts w:ascii="Times New Roman" w:eastAsia="timesnewromanpsmt;ms gothic" w:hAnsi="Times New Roman" w:cs="Times New Roman"/>
          <w:i/>
          <w:iCs/>
          <w:color w:val="00000A"/>
          <w:sz w:val="24"/>
          <w:szCs w:val="24"/>
        </w:rPr>
        <w:t>S</w:t>
      </w:r>
      <w:r>
        <w:rPr>
          <w:rFonts w:ascii="Times New Roman" w:eastAsia="timesnewromanpsmt;ms gothic" w:hAnsi="Times New Roman" w:cs="Times New Roman"/>
          <w:color w:val="00000A"/>
          <w:sz w:val="24"/>
          <w:szCs w:val="24"/>
        </w:rPr>
        <w:t>= 0 мм). Эту величину откладывают на положительную часть оси отведения I. Сумма зубцов в III стандартном отведении равна -12 мм (</w:t>
      </w:r>
      <w:r>
        <w:rPr>
          <w:rFonts w:ascii="Times New Roman" w:eastAsia="timesnewromanpsmt;ms gothic" w:hAnsi="Times New Roman" w:cs="Times New Roman"/>
          <w:i/>
          <w:iCs/>
          <w:color w:val="00000A"/>
          <w:sz w:val="24"/>
          <w:szCs w:val="24"/>
        </w:rPr>
        <w:t xml:space="preserve">R </w:t>
      </w:r>
      <w:r>
        <w:rPr>
          <w:rFonts w:ascii="Times New Roman" w:eastAsia="timesnewromanpsmt;ms gothic" w:hAnsi="Times New Roman" w:cs="Times New Roman"/>
          <w:color w:val="00000A"/>
          <w:sz w:val="24"/>
          <w:szCs w:val="24"/>
        </w:rPr>
        <w:t xml:space="preserve">= 3 мм, </w:t>
      </w:r>
      <w:r>
        <w:rPr>
          <w:rFonts w:ascii="Times New Roman" w:eastAsia="timesnewromanpsmt;ms gothic" w:hAnsi="Times New Roman" w:cs="Times New Roman"/>
          <w:i/>
          <w:iCs/>
          <w:color w:val="00000A"/>
          <w:sz w:val="24"/>
          <w:szCs w:val="24"/>
        </w:rPr>
        <w:t xml:space="preserve">S </w:t>
      </w:r>
      <w:r>
        <w:rPr>
          <w:rFonts w:ascii="Times New Roman" w:eastAsia="timesnewromanpsmt;ms gothic" w:hAnsi="Times New Roman" w:cs="Times New Roman"/>
          <w:color w:val="00000A"/>
          <w:sz w:val="24"/>
          <w:szCs w:val="24"/>
        </w:rPr>
        <w:t>= -15 мм); ее откладывают на отрицательную часть этого отведения.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Эти величины (соответствуют алгебраической сумме амплитуд зубцов) фактически представляют собой проекции искомой электрической оси сердца на оси I и III стандартных отведений. Из концов этих проекций восстанавливают перпендикуляры к осям отведений.</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Точка пересечения перпендикуляров соединяется с центром системы. Эта линия и является электрической осью сердца </w:t>
      </w:r>
      <w:r>
        <w:rPr>
          <w:rFonts w:ascii="Times New Roman" w:eastAsia="timesnewromanpsmt;ms gothic" w:hAnsi="Times New Roman" w:cs="Times New Roman"/>
          <w:i/>
          <w:iCs/>
          <w:color w:val="00000A"/>
          <w:sz w:val="24"/>
          <w:szCs w:val="24"/>
        </w:rPr>
        <w:t xml:space="preserve">(AQRS). </w:t>
      </w:r>
      <w:r>
        <w:rPr>
          <w:rFonts w:ascii="Times New Roman" w:eastAsia="timesnewromanpsmt;ms gothic" w:hAnsi="Times New Roman" w:cs="Times New Roman"/>
          <w:color w:val="00000A"/>
          <w:sz w:val="24"/>
          <w:szCs w:val="24"/>
        </w:rPr>
        <w:t xml:space="preserve">В данном случае угол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составляет -30 ° (резкое отклонение влево электрической оси сердца).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Определение угла α визуальным методом</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Методика: </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Более простым и доступным является визуальный метод определения положения</w:t>
      </w:r>
    </w:p>
    <w:p w:rsidR="000D1BDC" w:rsidRDefault="003C125D">
      <w:pPr>
        <w:spacing w:after="0"/>
        <w:jc w:val="both"/>
      </w:pPr>
      <w:r>
        <w:rPr>
          <w:rFonts w:ascii="Times New Roman" w:eastAsia="timesnewromanpsmt;ms gothic" w:hAnsi="Times New Roman" w:cs="Times New Roman"/>
          <w:color w:val="00000A"/>
          <w:sz w:val="24"/>
          <w:szCs w:val="24"/>
        </w:rPr>
        <w:t xml:space="preserve">электрической оси сердца, который позволяет быстро оценивать угол </w:t>
      </w:r>
      <w:r>
        <w:rPr>
          <w:rFonts w:ascii="Times New Roman" w:eastAsia="TimesNewRomanPS-BoldMT;MS Gothi" w:hAnsi="Times New Roman" w:cs="Times New Roman"/>
          <w:b/>
          <w:bCs/>
          <w:color w:val="00000A"/>
          <w:sz w:val="24"/>
          <w:szCs w:val="24"/>
        </w:rPr>
        <w:t xml:space="preserve">α </w:t>
      </w:r>
      <w:r>
        <w:rPr>
          <w:rFonts w:ascii="Times New Roman" w:eastAsia="timesnewromanpsmt;ms gothic" w:hAnsi="Times New Roman" w:cs="Times New Roman"/>
          <w:color w:val="00000A"/>
          <w:sz w:val="24"/>
          <w:szCs w:val="24"/>
        </w:rPr>
        <w:t>с точностью до 10°</w:t>
      </w:r>
    </w:p>
    <w:p w:rsidR="000D1BDC" w:rsidRDefault="003C125D">
      <w:pPr>
        <w:spacing w:after="0"/>
        <w:ind w:firstLine="708"/>
        <w:jc w:val="both"/>
      </w:pPr>
      <w:r>
        <w:rPr>
          <w:rFonts w:ascii="Times New Roman" w:eastAsia="timesnewromanpsmt;ms gothic" w:hAnsi="Times New Roman" w:cs="Times New Roman"/>
          <w:i/>
          <w:iCs/>
          <w:color w:val="00000A"/>
          <w:sz w:val="24"/>
          <w:szCs w:val="24"/>
        </w:rPr>
        <w:t xml:space="preserve">При нормальном положении электрической оси сердца </w:t>
      </w:r>
      <w:r>
        <w:rPr>
          <w:rFonts w:ascii="Times New Roman" w:eastAsia="timesnewromanpsmt;ms gothic" w:hAnsi="Times New Roman" w:cs="Times New Roman"/>
          <w:color w:val="00000A"/>
          <w:sz w:val="24"/>
          <w:szCs w:val="24"/>
        </w:rPr>
        <w:t xml:space="preserve">(угол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от +30 " до +69 "): а) R II &gt;RI &gt; RIII, б) в отведениях III и aVL зубцы </w:t>
      </w:r>
      <w:r>
        <w:rPr>
          <w:rFonts w:ascii="Times New Roman" w:eastAsia="timesnewromanpsmt;ms gothic" w:hAnsi="Times New Roman" w:cs="Times New Roman"/>
          <w:i/>
          <w:iCs/>
          <w:color w:val="00000A"/>
          <w:sz w:val="24"/>
          <w:szCs w:val="24"/>
        </w:rPr>
        <w:t xml:space="preserve">R u S </w:t>
      </w:r>
      <w:r>
        <w:rPr>
          <w:rFonts w:ascii="Times New Roman" w:eastAsia="timesnewromanpsmt;ms gothic" w:hAnsi="Times New Roman" w:cs="Times New Roman"/>
          <w:color w:val="00000A"/>
          <w:sz w:val="24"/>
          <w:szCs w:val="24"/>
        </w:rPr>
        <w:t>примерно равны друг другу.</w:t>
      </w:r>
    </w:p>
    <w:p w:rsidR="000D1BDC" w:rsidRDefault="003C125D">
      <w:pPr>
        <w:spacing w:after="0"/>
        <w:ind w:firstLine="708"/>
        <w:jc w:val="both"/>
      </w:pPr>
      <w:r>
        <w:rPr>
          <w:rFonts w:ascii="Times New Roman" w:eastAsia="timesnewromanpsmt;ms gothic" w:hAnsi="Times New Roman" w:cs="Times New Roman"/>
          <w:i/>
          <w:iCs/>
          <w:color w:val="00000A"/>
          <w:sz w:val="24"/>
          <w:szCs w:val="24"/>
        </w:rPr>
        <w:t xml:space="preserve">При горизонтальном положении или отклонении электрической оси сердца влево </w:t>
      </w:r>
      <w:r>
        <w:rPr>
          <w:rFonts w:ascii="Times New Roman" w:eastAsia="timesnewromanpsmt;ms gothic" w:hAnsi="Times New Roman" w:cs="Times New Roman"/>
          <w:color w:val="00000A"/>
          <w:sz w:val="24"/>
          <w:szCs w:val="24"/>
        </w:rPr>
        <w:t xml:space="preserve">(угол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от +30 ° до —90 °): а) высокие зубцы </w:t>
      </w:r>
      <w:r>
        <w:rPr>
          <w:rFonts w:ascii="Times New Roman" w:eastAsia="timesnewromanpsmt;ms gothic" w:hAnsi="Times New Roman" w:cs="Times New Roman"/>
          <w:i/>
          <w:iCs/>
          <w:color w:val="00000A"/>
          <w:sz w:val="24"/>
          <w:szCs w:val="24"/>
        </w:rPr>
        <w:t xml:space="preserve">R </w:t>
      </w:r>
      <w:r>
        <w:rPr>
          <w:rFonts w:ascii="Times New Roman" w:eastAsia="timesnewromanpsmt;ms gothic" w:hAnsi="Times New Roman" w:cs="Times New Roman"/>
          <w:color w:val="00000A"/>
          <w:sz w:val="24"/>
          <w:szCs w:val="24"/>
        </w:rPr>
        <w:t xml:space="preserve">фиксируются в отведениях I и aVL, причем </w:t>
      </w:r>
      <w:r>
        <w:rPr>
          <w:rFonts w:ascii="Times New Roman" w:eastAsia="timesnewromanpsmt;ms gothic" w:hAnsi="Times New Roman" w:cs="Times New Roman"/>
          <w:i/>
          <w:iCs/>
          <w:color w:val="00000A"/>
          <w:sz w:val="24"/>
          <w:szCs w:val="24"/>
        </w:rPr>
        <w:t>R</w:t>
      </w:r>
      <w:r>
        <w:rPr>
          <w:rFonts w:ascii="Times New Roman" w:eastAsia="timesnewromanpsmt;ms gothic" w:hAnsi="Times New Roman" w:cs="Times New Roman"/>
          <w:color w:val="00000A"/>
          <w:sz w:val="24"/>
          <w:szCs w:val="24"/>
        </w:rPr>
        <w:t xml:space="preserve">I &gt; R II &gt;RIII; б) глубокий зубец </w:t>
      </w:r>
      <w:r>
        <w:rPr>
          <w:rFonts w:ascii="Times New Roman" w:eastAsia="timesnewromanpsmt;ms gothic" w:hAnsi="Times New Roman" w:cs="Times New Roman"/>
          <w:i/>
          <w:iCs/>
          <w:color w:val="00000A"/>
          <w:sz w:val="24"/>
          <w:szCs w:val="24"/>
        </w:rPr>
        <w:t xml:space="preserve">S </w:t>
      </w:r>
      <w:r>
        <w:rPr>
          <w:rFonts w:ascii="Times New Roman" w:eastAsia="timesnewromanpsmt;ms gothic" w:hAnsi="Times New Roman" w:cs="Times New Roman"/>
          <w:color w:val="00000A"/>
          <w:sz w:val="24"/>
          <w:szCs w:val="24"/>
        </w:rPr>
        <w:t>регистрируется в отведении III.</w:t>
      </w:r>
    </w:p>
    <w:p w:rsidR="000D1BDC" w:rsidRDefault="003C125D">
      <w:pPr>
        <w:spacing w:after="0"/>
        <w:ind w:firstLine="708"/>
        <w:jc w:val="both"/>
      </w:pPr>
      <w:r>
        <w:rPr>
          <w:rFonts w:ascii="Times New Roman" w:eastAsia="timesnewromanpsmt;ms gothic" w:hAnsi="Times New Roman" w:cs="Times New Roman"/>
          <w:i/>
          <w:iCs/>
          <w:color w:val="00000A"/>
          <w:sz w:val="24"/>
          <w:szCs w:val="24"/>
        </w:rPr>
        <w:t xml:space="preserve">При вертикальном положении или отклонении электрической оси сердца вправо </w:t>
      </w:r>
      <w:r>
        <w:rPr>
          <w:rFonts w:ascii="Times New Roman" w:eastAsia="timesnewromanpsmt;ms gothic" w:hAnsi="Times New Roman" w:cs="Times New Roman"/>
          <w:color w:val="00000A"/>
          <w:sz w:val="24"/>
          <w:szCs w:val="24"/>
        </w:rPr>
        <w:t xml:space="preserve">(угол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от +70 ° до +180 °): а) высокие зубцы </w:t>
      </w:r>
      <w:r>
        <w:rPr>
          <w:rFonts w:ascii="Times New Roman" w:eastAsia="timesnewromanpsmt;ms gothic" w:hAnsi="Times New Roman" w:cs="Times New Roman"/>
          <w:i/>
          <w:iCs/>
          <w:color w:val="00000A"/>
          <w:sz w:val="24"/>
          <w:szCs w:val="24"/>
        </w:rPr>
        <w:t xml:space="preserve">R </w:t>
      </w:r>
      <w:r>
        <w:rPr>
          <w:rFonts w:ascii="Times New Roman" w:eastAsia="timesnewromanpsmt;ms gothic" w:hAnsi="Times New Roman" w:cs="Times New Roman"/>
          <w:color w:val="00000A"/>
          <w:sz w:val="24"/>
          <w:szCs w:val="24"/>
        </w:rPr>
        <w:t xml:space="preserve">регистрируются в отведениях III и aVF, причем RIII &gt;R II &gt; RI </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б) глубокие зубцы </w:t>
      </w:r>
      <w:r>
        <w:rPr>
          <w:rFonts w:ascii="Times New Roman" w:eastAsia="timesnewromanpsmt;ms gothic" w:hAnsi="Times New Roman" w:cs="Times New Roman"/>
          <w:i/>
          <w:iCs/>
          <w:color w:val="00000A"/>
          <w:sz w:val="24"/>
          <w:szCs w:val="24"/>
        </w:rPr>
        <w:t xml:space="preserve">S </w:t>
      </w:r>
      <w:r>
        <w:rPr>
          <w:rFonts w:ascii="Times New Roman" w:eastAsia="timesnewromanpsmt;ms gothic" w:hAnsi="Times New Roman" w:cs="Times New Roman"/>
          <w:color w:val="00000A"/>
          <w:sz w:val="24"/>
          <w:szCs w:val="24"/>
        </w:rPr>
        <w:t>регистрируются в отведениях I и aVL.</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Оформление протокола</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1. Определите электрическую ось сердца (ЭОС), которая представляет основное направление ЭДС сердца. Направление ЭОС не совпадает полностью с анатомической осью, но между ними есть определенная связь. Определяют ЭОС чаще во фронтальной плоскости, что может быть достигнуто с помощью отведений от конечностей различными методами. Положение ЭОС определяется углом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color w:val="00000A"/>
          <w:sz w:val="24"/>
          <w:szCs w:val="24"/>
        </w:rPr>
        <w:t xml:space="preserve">, образованным сектором ЭДС с горизонталью, для чего воспользуйтесь </w:t>
      </w:r>
      <w:r>
        <w:rPr>
          <w:rFonts w:ascii="Times New Roman" w:eastAsia="timesnewromanpsmt;ms gothic" w:hAnsi="Times New Roman" w:cs="Times New Roman"/>
          <w:i/>
          <w:iCs/>
          <w:color w:val="00000A"/>
          <w:sz w:val="24"/>
          <w:szCs w:val="24"/>
        </w:rPr>
        <w:t>схемой.</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2. С помощью схемы вычислите угол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на основании измерения амплитуд зубцов R и </w:t>
      </w:r>
      <w:r>
        <w:rPr>
          <w:rFonts w:ascii="Times New Roman" w:eastAsia="timesnewromanpsmt;ms gothic" w:hAnsi="Times New Roman" w:cs="Times New Roman"/>
          <w:i/>
          <w:iCs/>
          <w:color w:val="00000A"/>
          <w:sz w:val="24"/>
          <w:szCs w:val="24"/>
        </w:rPr>
        <w:t xml:space="preserve">S </w:t>
      </w:r>
      <w:r>
        <w:rPr>
          <w:rFonts w:ascii="Times New Roman" w:eastAsia="timesnewromanpsmt;ms gothic" w:hAnsi="Times New Roman" w:cs="Times New Roman"/>
          <w:color w:val="00000A"/>
          <w:sz w:val="24"/>
          <w:szCs w:val="24"/>
        </w:rPr>
        <w:t xml:space="preserve">в I и III отведениях и вычисления амплитуд комплекса </w:t>
      </w:r>
      <w:r>
        <w:rPr>
          <w:rFonts w:ascii="Times New Roman" w:eastAsia="timesnewromanpsmt;ms gothic" w:hAnsi="Times New Roman" w:cs="Times New Roman"/>
          <w:i/>
          <w:iCs/>
          <w:color w:val="00000A"/>
          <w:sz w:val="24"/>
          <w:szCs w:val="24"/>
        </w:rPr>
        <w:t xml:space="preserve">QRS </w:t>
      </w:r>
      <w:r>
        <w:rPr>
          <w:rFonts w:ascii="Times New Roman" w:eastAsia="timesnewromanpsmt;ms gothic" w:hAnsi="Times New Roman" w:cs="Times New Roman"/>
          <w:color w:val="00000A"/>
          <w:sz w:val="24"/>
          <w:szCs w:val="24"/>
        </w:rPr>
        <w:t xml:space="preserve">по их алгебраической сумме. </w:t>
      </w:r>
    </w:p>
    <w:p w:rsidR="000D1BDC" w:rsidRDefault="003C125D">
      <w:pPr>
        <w:spacing w:after="0"/>
        <w:ind w:firstLine="708"/>
        <w:jc w:val="both"/>
      </w:pPr>
      <w:r>
        <w:rPr>
          <w:rFonts w:ascii="Times New Roman" w:eastAsia="timesnewromanpsmt;ms gothic" w:hAnsi="Times New Roman" w:cs="Times New Roman"/>
          <w:i/>
          <w:iCs/>
          <w:color w:val="00000A"/>
          <w:sz w:val="24"/>
          <w:szCs w:val="24"/>
        </w:rPr>
        <w:t xml:space="preserve">При этом амплитуду комплекса QRS (в I отведении) откладывайте на горизонтали, а QRS </w:t>
      </w:r>
      <w:r>
        <w:rPr>
          <w:rFonts w:ascii="Times New Roman" w:eastAsia="timesnewromanpsmt;ms gothic" w:hAnsi="Times New Roman" w:cs="Times New Roman"/>
          <w:color w:val="00000A"/>
          <w:sz w:val="24"/>
          <w:szCs w:val="24"/>
        </w:rPr>
        <w:t xml:space="preserve">III </w:t>
      </w:r>
      <w:r>
        <w:rPr>
          <w:rFonts w:ascii="Times New Roman" w:eastAsia="timesnewromanpsmt;ms gothic" w:hAnsi="Times New Roman" w:cs="Times New Roman"/>
          <w:i/>
          <w:iCs/>
          <w:color w:val="00000A"/>
          <w:sz w:val="24"/>
          <w:szCs w:val="24"/>
        </w:rPr>
        <w:t xml:space="preserve">на вертикали. Место пересечения вертикали и горизонтали, проведенных из соответствующих точек, и указывает величину угла а. </w:t>
      </w:r>
      <w:r>
        <w:rPr>
          <w:rFonts w:ascii="Times New Roman" w:eastAsia="timesnewromanpsmt;ms gothic" w:hAnsi="Times New Roman" w:cs="Times New Roman"/>
          <w:color w:val="00000A"/>
          <w:sz w:val="24"/>
          <w:szCs w:val="24"/>
        </w:rPr>
        <w:t xml:space="preserve">Например: </w:t>
      </w:r>
      <w:r>
        <w:rPr>
          <w:rFonts w:ascii="Times New Roman" w:eastAsia="timesnewromanpsmt;ms gothic" w:hAnsi="Times New Roman" w:cs="Times New Roman"/>
          <w:i/>
          <w:iCs/>
          <w:color w:val="00000A"/>
          <w:sz w:val="24"/>
          <w:szCs w:val="24"/>
        </w:rPr>
        <w:t xml:space="preserve">R </w:t>
      </w:r>
      <w:r>
        <w:rPr>
          <w:rFonts w:ascii="Times New Roman" w:eastAsia="timesnewromanpsmt;ms gothic" w:hAnsi="Times New Roman" w:cs="Times New Roman"/>
          <w:color w:val="00000A"/>
          <w:sz w:val="24"/>
          <w:szCs w:val="24"/>
        </w:rPr>
        <w:t xml:space="preserve">= 10 мм, </w:t>
      </w:r>
      <w:r>
        <w:rPr>
          <w:rFonts w:ascii="Times New Roman" w:eastAsia="timesnewromanpsmt;ms gothic" w:hAnsi="Times New Roman" w:cs="Times New Roman"/>
          <w:i/>
          <w:iCs/>
          <w:color w:val="00000A"/>
          <w:sz w:val="24"/>
          <w:szCs w:val="24"/>
        </w:rPr>
        <w:t xml:space="preserve">Q </w:t>
      </w:r>
      <w:r>
        <w:rPr>
          <w:rFonts w:ascii="Times New Roman" w:eastAsia="timesnewromanpsmt;ms gothic" w:hAnsi="Times New Roman" w:cs="Times New Roman"/>
          <w:color w:val="00000A"/>
          <w:sz w:val="24"/>
          <w:szCs w:val="24"/>
        </w:rPr>
        <w:t xml:space="preserve">= -2 мм, </w:t>
      </w:r>
      <w:r>
        <w:rPr>
          <w:rFonts w:ascii="Times New Roman" w:eastAsia="timesnewromanpsmt;ms gothic" w:hAnsi="Times New Roman" w:cs="Times New Roman"/>
          <w:i/>
          <w:iCs/>
          <w:color w:val="00000A"/>
          <w:sz w:val="24"/>
          <w:szCs w:val="24"/>
        </w:rPr>
        <w:t xml:space="preserve">S </w:t>
      </w:r>
      <w:r>
        <w:rPr>
          <w:rFonts w:ascii="Times New Roman" w:eastAsia="timesnewromanpsmt;ms gothic" w:hAnsi="Times New Roman" w:cs="Times New Roman"/>
          <w:color w:val="00000A"/>
          <w:sz w:val="24"/>
          <w:szCs w:val="24"/>
        </w:rPr>
        <w:t xml:space="preserve">= 0 мм, Отсюда </w:t>
      </w:r>
      <w:r>
        <w:rPr>
          <w:rFonts w:ascii="Times New Roman" w:eastAsia="timesnewromanpsmt;ms gothic" w:hAnsi="Times New Roman" w:cs="Times New Roman"/>
          <w:i/>
          <w:iCs/>
          <w:color w:val="00000A"/>
          <w:sz w:val="24"/>
          <w:szCs w:val="24"/>
        </w:rPr>
        <w:t xml:space="preserve">QRS </w:t>
      </w:r>
      <w:r>
        <w:rPr>
          <w:rFonts w:ascii="Times New Roman" w:eastAsia="timesnewromanpsmt;ms gothic" w:hAnsi="Times New Roman" w:cs="Times New Roman"/>
          <w:color w:val="00000A"/>
          <w:sz w:val="24"/>
          <w:szCs w:val="24"/>
        </w:rPr>
        <w:t xml:space="preserve">= 10 + (-2) = 8 мм; </w:t>
      </w:r>
      <w:r>
        <w:rPr>
          <w:rFonts w:ascii="Times New Roman" w:eastAsia="timesnewromanpsmt;ms gothic" w:hAnsi="Times New Roman" w:cs="Times New Roman"/>
          <w:i/>
          <w:iCs/>
          <w:color w:val="00000A"/>
          <w:sz w:val="24"/>
          <w:szCs w:val="24"/>
        </w:rPr>
        <w:t xml:space="preserve">QRS </w:t>
      </w:r>
      <w:r>
        <w:rPr>
          <w:rFonts w:ascii="Times New Roman" w:eastAsia="timesnewromanpsmt;ms gothic" w:hAnsi="Times New Roman" w:cs="Times New Roman"/>
          <w:color w:val="00000A"/>
          <w:sz w:val="24"/>
          <w:szCs w:val="24"/>
        </w:rPr>
        <w:t xml:space="preserve">III = 12 + (-2) = = 10 мм. Откладываем 8 мм на положительной стороне I отведения и 10 мм на положительной стороне I I I отведения. Место пересечения линий через полученные точки и есть вершина вектора ЭОС. Угол </w:t>
      </w:r>
      <w:r>
        <w:rPr>
          <w:rFonts w:ascii="Times New Roman" w:eastAsia="TimesNewRomanPS-BoldMT;MS Gothi" w:hAnsi="Times New Roman" w:cs="Times New Roman"/>
          <w:b/>
          <w:bCs/>
          <w:color w:val="00000A"/>
          <w:sz w:val="24"/>
          <w:szCs w:val="24"/>
        </w:rPr>
        <w:t>α</w:t>
      </w:r>
      <w:r>
        <w:rPr>
          <w:rFonts w:ascii="Times New Roman" w:eastAsia="timesnewromanpsmt;ms gothic" w:hAnsi="Times New Roman" w:cs="Times New Roman"/>
          <w:i/>
          <w:iCs/>
          <w:color w:val="00000A"/>
          <w:sz w:val="24"/>
          <w:szCs w:val="24"/>
        </w:rPr>
        <w:t xml:space="preserve"> </w:t>
      </w:r>
      <w:r>
        <w:rPr>
          <w:rFonts w:ascii="Times New Roman" w:eastAsia="timesnewromanpsmt;ms gothic" w:hAnsi="Times New Roman" w:cs="Times New Roman"/>
          <w:color w:val="00000A"/>
          <w:sz w:val="24"/>
          <w:szCs w:val="24"/>
        </w:rPr>
        <w:t xml:space="preserve">= 60° Нормальным положением ЭОС принято считать пределы +30° — +69°, </w:t>
      </w:r>
      <w:r>
        <w:rPr>
          <w:rFonts w:ascii="Times New Roman" w:eastAsia="TimesNewRomanPS-BoldMT;MS Gothi" w:hAnsi="Times New Roman" w:cs="Times New Roman"/>
          <w:b/>
          <w:bCs/>
          <w:color w:val="00000A"/>
          <w:sz w:val="24"/>
          <w:szCs w:val="24"/>
        </w:rPr>
        <w:t xml:space="preserve">горизонтальным </w:t>
      </w:r>
      <w:r>
        <w:rPr>
          <w:rFonts w:ascii="Times New Roman" w:eastAsia="timesnewromanpsmt;ms gothic" w:hAnsi="Times New Roman" w:cs="Times New Roman"/>
          <w:color w:val="00000A"/>
          <w:sz w:val="24"/>
          <w:szCs w:val="24"/>
        </w:rPr>
        <w:t xml:space="preserve">29° — 0°, </w:t>
      </w:r>
      <w:r>
        <w:rPr>
          <w:rFonts w:ascii="Times New Roman" w:eastAsia="TimesNewRomanPS-BoldMT;MS Gothi" w:hAnsi="Times New Roman" w:cs="Times New Roman"/>
          <w:b/>
          <w:bCs/>
          <w:color w:val="00000A"/>
          <w:sz w:val="24"/>
          <w:szCs w:val="24"/>
        </w:rPr>
        <w:t xml:space="preserve">отклонением влево - </w:t>
      </w:r>
      <w:r>
        <w:rPr>
          <w:rFonts w:ascii="Times New Roman" w:eastAsia="timesnewromanpsmt;ms gothic" w:hAnsi="Times New Roman" w:cs="Times New Roman"/>
          <w:color w:val="00000A"/>
          <w:sz w:val="24"/>
          <w:szCs w:val="24"/>
        </w:rPr>
        <w:t xml:space="preserve">0° — -90° </w:t>
      </w:r>
      <w:r>
        <w:rPr>
          <w:rFonts w:ascii="Times New Roman" w:eastAsia="TimesNewRomanPS-BoldMT;MS Gothi" w:hAnsi="Times New Roman" w:cs="Times New Roman"/>
          <w:b/>
          <w:bCs/>
          <w:color w:val="00000A"/>
          <w:sz w:val="24"/>
          <w:szCs w:val="24"/>
        </w:rPr>
        <w:t xml:space="preserve">расположение ЭОС- </w:t>
      </w:r>
      <w:r>
        <w:rPr>
          <w:rFonts w:ascii="Times New Roman" w:eastAsia="timesnewromanpsmt;ms gothic" w:hAnsi="Times New Roman" w:cs="Times New Roman"/>
          <w:color w:val="00000A"/>
          <w:sz w:val="24"/>
          <w:szCs w:val="24"/>
        </w:rPr>
        <w:t xml:space="preserve">от +70° до +90 ° </w:t>
      </w:r>
      <w:r>
        <w:rPr>
          <w:rFonts w:ascii="Times New Roman" w:eastAsia="TimesNewRomanPS-BoldMT;MS Gothi" w:hAnsi="Times New Roman" w:cs="Times New Roman"/>
          <w:b/>
          <w:bCs/>
          <w:color w:val="00000A"/>
          <w:sz w:val="24"/>
          <w:szCs w:val="24"/>
        </w:rPr>
        <w:t>считают вертикальным</w:t>
      </w:r>
      <w:r>
        <w:rPr>
          <w:rFonts w:ascii="Times New Roman" w:eastAsia="timesnewromanpsmt;ms gothic" w:hAnsi="Times New Roman" w:cs="Times New Roman"/>
          <w:color w:val="00000A"/>
          <w:sz w:val="24"/>
          <w:szCs w:val="24"/>
        </w:rPr>
        <w:t xml:space="preserve">; при </w:t>
      </w:r>
      <w:r>
        <w:rPr>
          <w:rFonts w:ascii="Times New Roman" w:eastAsia="TimesNewRomanPS-BoldMT;MS Gothi" w:hAnsi="Times New Roman" w:cs="Times New Roman"/>
          <w:b/>
          <w:bCs/>
          <w:color w:val="00000A"/>
          <w:sz w:val="24"/>
          <w:szCs w:val="24"/>
        </w:rPr>
        <w:t xml:space="preserve">отклонении ЭОС </w:t>
      </w:r>
      <w:r>
        <w:rPr>
          <w:rFonts w:ascii="Times New Roman" w:eastAsia="timesnewromanpsmt;ms gothic" w:hAnsi="Times New Roman" w:cs="Times New Roman"/>
          <w:color w:val="00000A"/>
          <w:sz w:val="24"/>
          <w:szCs w:val="24"/>
        </w:rPr>
        <w:t>-от +90 ° до +120 ° говорят об отклонении вправо.</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1.Электрическая ось сердца. Определение положения электрической оси сердца. Клиническое значение.</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2.Варианты положения электрической оси сердца.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3.Определение угла α графическим методом.</w:t>
      </w:r>
    </w:p>
    <w:p w:rsidR="000D1BDC" w:rsidRDefault="003C125D">
      <w:pPr>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 Определение угла α визуальным методом.</w:t>
      </w:r>
    </w:p>
    <w:p w:rsidR="000D1BDC" w:rsidRDefault="000D1BDC">
      <w:pPr>
        <w:jc w:val="both"/>
        <w:rPr>
          <w:rFonts w:ascii="Times New Roman" w:eastAsia="timesnewromanpsmt;ms gothic" w:hAnsi="Times New Roman" w:cs="Times New Roman"/>
          <w:color w:val="00000A"/>
          <w:sz w:val="24"/>
          <w:szCs w:val="24"/>
        </w:rPr>
      </w:pPr>
    </w:p>
    <w:p w:rsidR="000D1BDC" w:rsidRDefault="000D1BDC">
      <w:pPr>
        <w:spacing w:after="0"/>
        <w:jc w:val="both"/>
        <w:rPr>
          <w:rFonts w:ascii="Times New Roman" w:eastAsia="timesnewromanpsmt;ms gothic" w:hAnsi="Times New Roman" w:cs="Times New Roman"/>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МЕТОДИЧЕСКАЯ РАЗРАБОТКА № 3</w:t>
      </w:r>
    </w:p>
    <w:p w:rsidR="000D1BDC" w:rsidRDefault="003C125D">
      <w:pPr>
        <w:spacing w:after="0"/>
        <w:jc w:val="center"/>
      </w:pPr>
      <w:r>
        <w:rPr>
          <w:rFonts w:ascii="Times New Roman" w:eastAsia="TimesNewRomanPS-BoldMT;MS Gothi" w:hAnsi="Times New Roman" w:cs="Times New Roman"/>
          <w:b/>
          <w:bCs/>
          <w:color w:val="00000A"/>
          <w:sz w:val="24"/>
          <w:szCs w:val="24"/>
        </w:rPr>
        <w:t>(</w:t>
      </w:r>
      <w:r>
        <w:rPr>
          <w:rFonts w:ascii="Times New Roman" w:eastAsia="TimesNewRomanPS-BoldMT;MS Gothi" w:hAnsi="Times New Roman" w:cs="Times New Roman"/>
          <w:b/>
          <w:bCs/>
          <w:color w:val="000000"/>
          <w:sz w:val="24"/>
          <w:szCs w:val="24"/>
        </w:rPr>
        <w:t>лабораторное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ТЕМА: </w:t>
      </w:r>
      <w:r>
        <w:rPr>
          <w:rFonts w:ascii="Times New Roman" w:eastAsia="TimesNewRomanPS-BoldMT;MS Gothi" w:hAnsi="Times New Roman" w:cs="Times New Roman"/>
          <w:b/>
          <w:bCs/>
          <w:color w:val="000000"/>
          <w:sz w:val="24"/>
          <w:szCs w:val="24"/>
        </w:rPr>
        <w:t>Регуляция сердечной деятельности. Рефлексы сердца</w:t>
      </w:r>
    </w:p>
    <w:p w:rsidR="000D1BDC" w:rsidRDefault="000D1BDC">
      <w:pPr>
        <w:spacing w:after="0"/>
        <w:ind w:firstLine="708"/>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эффективные механизмы миогенной, нервной и гуморальной регуляции сердечной деятельности;</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выявить, правильно интерпретировать, объяснить механизмы регуляции сердечной деятельности.</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Перечень практических навыков:</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миогенные механизмы регуляции силы и скорости сокращения сердечной мышцы;</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-уметь правильно интерпретировать гомеометрическую и гетерометрическую саморегуляцию сердечной деятельности: при различном наполнении сердца кровью; при увеличении сопротивления изгнанию крови из желудочков сердца; при увеличении частоты сокращений сердца;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выявить и правильно характер изменений физиологических свойств сердечной мышцы при активации симпатических и парасимпатических центробежных нервов сердца;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роль внутрисердечной нервной системы в саморегуляции деятельности сердца;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правильно объяснить влияние гуморальных факторов (ионного состава крови, гормонов) на деятельность сердца.</w:t>
      </w:r>
    </w:p>
    <w:p w:rsidR="000D1BDC" w:rsidRDefault="003C125D">
      <w:pPr>
        <w:spacing w:after="0"/>
        <w:ind w:firstLine="708"/>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Вопросы: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 Внутрисердечные механизмы регуляции сердца: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1.1 Внутрисердечные гетерометрические и гомеометрические механизмы.</w:t>
      </w:r>
    </w:p>
    <w:p w:rsidR="000D1BDC" w:rsidRDefault="003C125D">
      <w:pPr>
        <w:spacing w:after="0"/>
        <w:jc w:val="both"/>
      </w:pPr>
      <w:r>
        <w:rPr>
          <w:rFonts w:ascii="Times New Roman" w:eastAsia="timesnewromanpsmt;ms gothic" w:hAnsi="Times New Roman" w:cs="Times New Roman"/>
          <w:color w:val="00000A"/>
          <w:sz w:val="24"/>
          <w:szCs w:val="24"/>
        </w:rPr>
        <w:t xml:space="preserve">1.2 Межклеточная регуляция. Закон </w:t>
      </w:r>
      <w:r>
        <w:rPr>
          <w:rFonts w:ascii="Times New Roman" w:hAnsi="Times New Roman" w:cs="Times New Roman"/>
          <w:color w:val="00000A"/>
          <w:sz w:val="24"/>
          <w:szCs w:val="24"/>
        </w:rPr>
        <w:t>«</w:t>
      </w:r>
      <w:r>
        <w:rPr>
          <w:rFonts w:ascii="Times New Roman" w:eastAsia="timesnewromanpsmt;ms gothic" w:hAnsi="Times New Roman" w:cs="Times New Roman"/>
          <w:color w:val="00000A"/>
          <w:sz w:val="24"/>
          <w:szCs w:val="24"/>
        </w:rPr>
        <w:t>Все или ничего», креаторные связи.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1.3 Внтурисердечная нервная регуляция. Понятие о периферических внутрисердечных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рефлексах.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 Внесердечная регуляция.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2.1 Иннервация сердца. Влияние симпатических и парасимпатических нервов на сердце.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Холинэргические и адренэргические механизмы.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2.2 Центральные рефлексы. Важнейшие рефлексогенные зоны, хемо- и барорецептивные</w:t>
      </w:r>
    </w:p>
    <w:p w:rsidR="000D1BDC" w:rsidRDefault="003C125D">
      <w:pPr>
        <w:spacing w:after="0"/>
        <w:jc w:val="both"/>
        <w:rPr>
          <w:rFonts w:ascii="Times New Roman" w:eastAsia="TimesNewRomanPS-BoldMT;MS Gothi" w:hAnsi="Times New Roman" w:cs="Times New Roman"/>
          <w:b/>
          <w:bCs/>
          <w:color w:val="00000A"/>
          <w:sz w:val="24"/>
          <w:szCs w:val="24"/>
        </w:rPr>
      </w:pPr>
      <w:r>
        <w:rPr>
          <w:rFonts w:ascii="Times New Roman" w:eastAsia="timesnewromanpsmt;ms gothic" w:hAnsi="Times New Roman" w:cs="Times New Roman"/>
          <w:color w:val="00000A"/>
          <w:sz w:val="24"/>
          <w:szCs w:val="24"/>
        </w:rPr>
        <w:t>механизмы. Сопряжённые рефлексы – Данини-Ашнера, Гольца.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 Гуморальная регуляция. Влияние гормонов, электролитов, метаболитов на работу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сердца.</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Регуляция сердечной деятельности. </w:t>
      </w:r>
      <w:r>
        <w:rPr>
          <w:rFonts w:ascii="Times New Roman" w:eastAsia="timesnewromanpsmt;ms gothic" w:hAnsi="Times New Roman" w:cs="Times New Roman"/>
          <w:color w:val="00000A"/>
          <w:sz w:val="24"/>
          <w:szCs w:val="24"/>
        </w:rPr>
        <w:t xml:space="preserve">Сердечная деятельность динамично изменяется в соответствии с потребностями организма. Существует несколько путей </w:t>
      </w:r>
      <w:r>
        <w:rPr>
          <w:rFonts w:ascii="Times New Roman" w:eastAsia="timesnewromanpsmt;ms gothic" w:hAnsi="Times New Roman" w:cs="Times New Roman"/>
          <w:color w:val="00000A"/>
          <w:sz w:val="24"/>
          <w:szCs w:val="24"/>
        </w:rPr>
        <w:lastRenderedPageBreak/>
        <w:t>регулирования – гемодинамический, нервный и гуморальный, работающие содружественно и согласованно.</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Согласно закону гемодинамической регуляции, сила сердечных сокращений прямо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пропорциональна растяжению сердца во время диастолы. Закон Франка-Старлинга относителен, поскольку растяжение сердечных волокон ведет к усилению их последующих сокращений только при некоторых средних степенях растяжения. Внутрисердечная регуляция осуществляется интракардиальными периферическими рефлексами, внесердечная – центробежными вегетативными нервами сердца. Значительную роль в рефлекторной регуляции деятельности сердца играют рецепторные образования рефлексогенных зон кровеносных сосудов – дуги аорты, сонного синуса, верхней полой вены, правого предсердия, а также внутренних органов – брыжейки, желудка, кишечника. Гуморальная регуляция опосредуется веществами, находящимися в крови и тканях миокарда.</w:t>
      </w:r>
    </w:p>
    <w:p w:rsidR="000D1BDC" w:rsidRDefault="003C125D">
      <w:pPr>
        <w:spacing w:after="0"/>
        <w:ind w:firstLine="708"/>
        <w:jc w:val="both"/>
      </w:pPr>
      <w:r>
        <w:rPr>
          <w:rFonts w:ascii="Times New Roman" w:eastAsia="TimesNewRomanPS-BoldMT;MS Gothi" w:hAnsi="Times New Roman" w:cs="Times New Roman"/>
          <w:b/>
          <w:bCs/>
          <w:sz w:val="24"/>
          <w:szCs w:val="24"/>
        </w:rPr>
        <w:t xml:space="preserve">Иннервация сердца. </w:t>
      </w:r>
      <w:r>
        <w:rPr>
          <w:rFonts w:ascii="Times New Roman" w:eastAsia="timesnewromanpsmt;ms gothic" w:hAnsi="Times New Roman" w:cs="Times New Roman"/>
          <w:color w:val="00000A"/>
          <w:sz w:val="24"/>
          <w:szCs w:val="24"/>
        </w:rPr>
        <w:t>Несмотря на то, что периодическая деятельность сердца обусловлена автоматизмом, его работа находится также под постоянным влиянием экстракардиальных (внесердечных) факторов. Одним из важнейших среди них является действие вегетативной нервной системы – симпатического и парасимпатического ее отделов. Симпатические нервы отходят от шейного симпатического узла, а блуждающие нервы (парасимпатический отдел ВНС) начинаются в продолговатом мозгу, где лежит их центр. Раздражение симпатических и блуждающих нервов приводит к изменению возбудимости (батмотропный эффект), проводимости (дромотропный эффект), частоты сердечных сокращений (хронотропный эффект), амплитуды сокращений (инотропный эффект) и изменению тонуса мышечных волокон (тонотропный эффект). Симпатические и блуждающие нервы оказывают на сердце противоположное влияние: симпатические вызывают положительные эффекты – учащают и усиливают сердечные сокращения, повышают возбудимость и тонус миокарда, улучшают проводимость, а блуждающие – аналогичные отрицательные эффекты.</w:t>
      </w:r>
    </w:p>
    <w:p w:rsidR="000D1BDC" w:rsidRDefault="003C125D">
      <w:pPr>
        <w:spacing w:after="0"/>
        <w:ind w:firstLine="708"/>
        <w:jc w:val="both"/>
      </w:pPr>
      <w:r>
        <w:rPr>
          <w:rFonts w:ascii="Times New Roman" w:eastAsia="TimesNewRomanPS-BoldMT;MS Gothi" w:hAnsi="Times New Roman" w:cs="Times New Roman"/>
          <w:b/>
          <w:bCs/>
          <w:sz w:val="24"/>
          <w:szCs w:val="24"/>
        </w:rPr>
        <w:t xml:space="preserve">Рефлекторные влияния на деятельность сердца. </w:t>
      </w:r>
      <w:r>
        <w:rPr>
          <w:rFonts w:ascii="Times New Roman" w:eastAsia="timesnewromanpsmt;ms gothic" w:hAnsi="Times New Roman" w:cs="Times New Roman"/>
          <w:color w:val="00000A"/>
          <w:sz w:val="24"/>
          <w:szCs w:val="24"/>
        </w:rPr>
        <w:t>Экстракардиальная нервная регуляция работы сердца имеет рефлекторную природу. Значительную роль в этом играют влияния с рефлексогенных зон кровеносных сосудов – дуги аорты, сонного синуса, верхней полой вены и правого предсердия. Кроме того, рефлекторные изменения работы сердца возникают при стимуляции механорецепторов, расположенных в желудке, кишечнике, брыжейке, легких, при надавливании на глазные яблоки и т.д. Поэтому раздражение этих органов способно оказывать как возбуждающее, так и тормозящее влияние на сердечную деятельность. Так, при раздражении брыжейки возбуждение от ее рецепторов по центростремительным волокнам в составе чревного нерва достигает спинного мозга, а затем поднимается в продолговатый мозг. Здесь, в области ядер блуждающих нервов, происходит замыкание рефлекторной дуги, и возбуждение по центробежным волокнам блуждающих нервов направляется к сердцу и тормозит его деятельность (рефлекс Гольтца).</w:t>
      </w:r>
    </w:p>
    <w:p w:rsidR="000D1BDC" w:rsidRDefault="003C125D">
      <w:pPr>
        <w:spacing w:after="0"/>
        <w:ind w:firstLine="708"/>
        <w:jc w:val="both"/>
      </w:pPr>
      <w:r>
        <w:rPr>
          <w:rFonts w:ascii="Times New Roman" w:eastAsia="TimesNewRomanPS-BoldMT;MS Gothi" w:hAnsi="Times New Roman" w:cs="Times New Roman"/>
          <w:b/>
          <w:bCs/>
          <w:sz w:val="24"/>
          <w:szCs w:val="24"/>
        </w:rPr>
        <w:t xml:space="preserve">Гуморальная регуляция деятельности сердца. </w:t>
      </w:r>
      <w:r>
        <w:rPr>
          <w:rFonts w:ascii="Times New Roman" w:eastAsia="timesnewromanpsmt;ms gothic" w:hAnsi="Times New Roman" w:cs="Times New Roman"/>
          <w:color w:val="00000A"/>
          <w:sz w:val="24"/>
          <w:szCs w:val="24"/>
        </w:rPr>
        <w:t>Большинство компонентов крови, в том числе гормоны, электролиты, другие биологически активные вещества влияют на работу сердца наиболее древним – гуморальным, способом. Положительное действие оказывают</w:t>
      </w:r>
      <w:r>
        <w:rPr>
          <w:rFonts w:ascii="Times New Roman" w:eastAsia="timesnewromanpsmt;ms gothic" w:hAnsi="Times New Roman" w:cs="Times New Roman"/>
          <w:color w:val="000000"/>
          <w:sz w:val="24"/>
          <w:szCs w:val="24"/>
        </w:rPr>
        <w:t xml:space="preserve"> </w:t>
      </w:r>
      <w:r>
        <w:rPr>
          <w:rFonts w:ascii="Times New Roman" w:hAnsi="Times New Roman" w:cs="Times New Roman"/>
          <w:b/>
          <w:bCs/>
          <w:i/>
          <w:iCs/>
          <w:color w:val="00000A"/>
          <w:sz w:val="24"/>
          <w:szCs w:val="24"/>
        </w:rPr>
        <w:t xml:space="preserve">гормоны </w:t>
      </w:r>
      <w:r>
        <w:rPr>
          <w:rFonts w:ascii="Times New Roman" w:eastAsia="timesnewromanpsmt;ms gothic" w:hAnsi="Times New Roman" w:cs="Times New Roman"/>
          <w:color w:val="00000A"/>
          <w:sz w:val="24"/>
          <w:szCs w:val="24"/>
        </w:rPr>
        <w:t xml:space="preserve">– адреналин (гормон мозгового вещества надпочечников), глюкагон (гормон поджелудочной железы), кортикостероиды (гормоны коркового вещества надпочечников), тироксин, трийодтиронин (гормоны щитовидной железы), а также кинины и простогландины. </w:t>
      </w:r>
      <w:r>
        <w:rPr>
          <w:rFonts w:ascii="Times New Roman" w:hAnsi="Times New Roman" w:cs="Times New Roman"/>
          <w:b/>
          <w:bCs/>
          <w:i/>
          <w:iCs/>
          <w:color w:val="00000A"/>
          <w:sz w:val="24"/>
          <w:szCs w:val="24"/>
        </w:rPr>
        <w:t xml:space="preserve">Ионы натрия </w:t>
      </w:r>
      <w:r>
        <w:rPr>
          <w:rFonts w:ascii="Times New Roman" w:eastAsia="timesnewromanpsmt;ms gothic" w:hAnsi="Times New Roman" w:cs="Times New Roman"/>
          <w:color w:val="00000A"/>
          <w:sz w:val="24"/>
          <w:szCs w:val="24"/>
        </w:rPr>
        <w:t xml:space="preserve">необходимы для нормальной сократительной функции миокарда. При уменьшении их внутриклеточной концентрации уменьшается и выделение из цистерн эндоплазматической сети и межклеточной жидкости ионов кальция. </w:t>
      </w:r>
      <w:r>
        <w:rPr>
          <w:rFonts w:ascii="Times New Roman" w:hAnsi="Times New Roman" w:cs="Times New Roman"/>
          <w:b/>
          <w:bCs/>
          <w:i/>
          <w:iCs/>
          <w:color w:val="00000A"/>
          <w:sz w:val="24"/>
          <w:szCs w:val="24"/>
        </w:rPr>
        <w:lastRenderedPageBreak/>
        <w:t xml:space="preserve">Ионы кальция </w:t>
      </w:r>
      <w:r>
        <w:rPr>
          <w:rFonts w:ascii="Times New Roman" w:eastAsia="timesnewromanpsmt;ms gothic" w:hAnsi="Times New Roman" w:cs="Times New Roman"/>
          <w:color w:val="00000A"/>
          <w:sz w:val="24"/>
          <w:szCs w:val="24"/>
        </w:rPr>
        <w:t xml:space="preserve">необходимы для электромеханического сопряжения. Под влиянием возбуждения они выходят из эндоплазматической сети и соединяются с регуляторным кальцийреактивным белком тропонином, что обеспечивает образование актомиозинового комплекса и сокращение мышцы. Поэтому повышение концентрации кальция в крови вызывает увеличение силы и частоты сердечных сокращений. </w:t>
      </w:r>
      <w:r>
        <w:rPr>
          <w:rFonts w:ascii="Times New Roman" w:hAnsi="Times New Roman" w:cs="Times New Roman"/>
          <w:b/>
          <w:bCs/>
          <w:i/>
          <w:iCs/>
          <w:color w:val="00000A"/>
          <w:sz w:val="24"/>
          <w:szCs w:val="24"/>
        </w:rPr>
        <w:t xml:space="preserve">Избыток калия </w:t>
      </w:r>
      <w:r>
        <w:rPr>
          <w:rFonts w:ascii="Times New Roman" w:eastAsia="timesnewromanpsmt;ms gothic" w:hAnsi="Times New Roman" w:cs="Times New Roman"/>
          <w:color w:val="00000A"/>
          <w:sz w:val="24"/>
          <w:szCs w:val="24"/>
        </w:rPr>
        <w:t xml:space="preserve">приводит к ослаблению сердечной деятельности вплоть до остановки сердца в стадии диастолы. Это обусловлено тем, что избыток калия в среде, окружающей клетку, вызывает уменьшение или даже исчезновение концентрационного градиента. Последнее приводит к уменьшению или прекращению калиевого оттока из клетки и уменьшению величины МП и возбудимости вплоть до полной рефрактерности. Особенно чувствительны к повышению содержания ионов калия пейсмекерные клетки синоатриального узла. Деятельность сердца угнетают также </w:t>
      </w:r>
      <w:r>
        <w:rPr>
          <w:rFonts w:ascii="Times New Roman" w:eastAsia="timesnewromanpsmt;ms gothic" w:hAnsi="Times New Roman" w:cs="Times New Roman"/>
          <w:b/>
          <w:bCs/>
          <w:i/>
          <w:iCs/>
          <w:color w:val="00000A"/>
          <w:sz w:val="24"/>
          <w:szCs w:val="24"/>
        </w:rPr>
        <w:t>ионы водорода</w:t>
      </w:r>
      <w:r>
        <w:rPr>
          <w:rFonts w:ascii="Times New Roman" w:eastAsia="timesnewromanpsmt;ms gothic" w:hAnsi="Times New Roman" w:cs="Times New Roman"/>
          <w:color w:val="00000A"/>
          <w:sz w:val="24"/>
          <w:szCs w:val="24"/>
        </w:rPr>
        <w:t>, избыток которых образуется во всех случаях, связанных с кислородным голоданием (гипоксией).</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Работа №1. Рефлексы сердца</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работы: </w:t>
      </w:r>
      <w:r>
        <w:rPr>
          <w:rFonts w:ascii="Times New Roman" w:eastAsia="timesnewromanpsmt;ms gothic" w:hAnsi="Times New Roman" w:cs="Times New Roman"/>
          <w:color w:val="00000A"/>
          <w:sz w:val="24"/>
          <w:szCs w:val="24"/>
        </w:rPr>
        <w:t>убедиться в том, что раздражение некоторых рецепторных зон рефлекторно влияет на деятельность сердца через центры симпатического или блуждающего нервов. Это влияние проявляется или в замедлении и ослаблении, или в ускорении и усилении сердечных сокращений.</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Глазо-сердечный рефлекс Данини-Ашнера.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Методика: </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Работу проводить на человеке. Сосчитать по пульсу число сердечных сокращений</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 1 минуту в положении сидя. Затем сосчитать пульс сразу после умеренного надавливания на глазные яблоки пальцами в течение 15-20 секунд, затем быстро отпустить пальцы.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Сосчитать пульс через 5 минут после опыта. Зафиксировать характер изменения частоты сердечных сокращений. Опыт можно провести с регистрацией электрокардиограммы.</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Рефлексы барорецепторов синокаротидной зоны.</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Методика: </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Работа проводится на человеке. Испытуемый лежит на спине полностью</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расслабившись. Нащупать пульсацию общей сонной артерии в глубине шеи у переднего края грудинно-ключично-сосцевидной мышцы. Разветвление сонной артерии и каротидный синус находятся на уровне верхней границы щитовидного хряща. Плотно прижмите артерию к позвонкам на две секунды. Сосчитать частоту пульса до прижатия сонной артерии и сразу же после прижатия. Не сдавливайте одновременно обе сонные артерии. Опыт можно проводить с регистрацией электрокардиограммы.</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Рефлекс Геринга - Брейера.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Методика: </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Афферентные волокна от механорецепторов легких идут в центры регуляции сердечной деятельности в продолговатом мозгу. Вдох вызывает угнетение блуждающего </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нерва и ускорение сердечной деятельности. Выдох вызывает раздражение блуждающего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нерва и замедление сердечной деятельности.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Записывают ЭКГ во втором отведении или считают частоту пульса при обычном дыхании. Затем делают глубокий вдох и задержку дыхания с регистрацией ЭКГ. Повторную запись ЭКГ производят на высоте максимального выдоха. Оценивают продолжительность интервалов (P-T; Q-T; T-P; R-R) или частоту пульса.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Оформить результаты работы и выводы к каждому выполненному рефлексу.</w:t>
      </w:r>
    </w:p>
    <w:p w:rsidR="000D1BDC" w:rsidRDefault="000D1BDC">
      <w:pPr>
        <w:spacing w:after="0"/>
        <w:rPr>
          <w:rFonts w:ascii="Times New Roman" w:eastAsia="TimesNewRomanPS-BoldMT;MS Gothi" w:hAnsi="Times New Roman" w:cs="Times New Roman"/>
          <w:b/>
          <w:bCs/>
          <w:color w:val="00000A"/>
          <w:sz w:val="24"/>
          <w:szCs w:val="24"/>
        </w:rPr>
      </w:pPr>
    </w:p>
    <w:p w:rsidR="000D1BDC" w:rsidRDefault="000D1BDC">
      <w:pPr>
        <w:spacing w:after="0"/>
        <w:rPr>
          <w:rFonts w:ascii="Times New Roman" w:hAnsi="Times New Roman" w:cs="Times New Roman"/>
          <w:sz w:val="24"/>
          <w:szCs w:val="24"/>
        </w:rPr>
      </w:pPr>
    </w:p>
    <w:p w:rsidR="000D1BDC" w:rsidRDefault="000D1BDC">
      <w:pPr>
        <w:spacing w:after="0"/>
        <w:rPr>
          <w:rFonts w:ascii="Times New Roman" w:hAnsi="Times New Roman" w:cs="Times New Roman"/>
          <w:sz w:val="24"/>
          <w:szCs w:val="24"/>
        </w:rPr>
      </w:pPr>
    </w:p>
    <w:p w:rsidR="000D1BDC" w:rsidRDefault="000D1BDC">
      <w:pPr>
        <w:spacing w:after="0"/>
        <w:rPr>
          <w:rFonts w:ascii="Times New Roman" w:hAnsi="Times New Roman" w:cs="Times New Roman"/>
          <w:sz w:val="24"/>
          <w:szCs w:val="24"/>
        </w:rPr>
      </w:pPr>
    </w:p>
    <w:p w:rsidR="000D1BDC" w:rsidRDefault="000D1BDC">
      <w:pPr>
        <w:spacing w:after="0"/>
        <w:rPr>
          <w:rFonts w:ascii="Times New Roman" w:hAnsi="Times New Roman" w:cs="Times New Roman"/>
          <w:sz w:val="24"/>
          <w:szCs w:val="24"/>
        </w:rPr>
      </w:pPr>
    </w:p>
    <w:p w:rsidR="000D1BDC" w:rsidRDefault="000D1BDC">
      <w:pPr>
        <w:spacing w:after="0"/>
        <w:rPr>
          <w:rFonts w:ascii="Times New Roman" w:hAnsi="Times New Roman" w:cs="Times New Roman"/>
          <w:sz w:val="24"/>
          <w:szCs w:val="24"/>
        </w:rPr>
      </w:pPr>
    </w:p>
    <w:p w:rsidR="000D1BDC" w:rsidRDefault="000D1BDC">
      <w:pPr>
        <w:spacing w:after="0"/>
        <w:rPr>
          <w:rFonts w:ascii="Times New Roman" w:hAnsi="Times New Roman" w:cs="Times New Roman"/>
          <w:sz w:val="24"/>
          <w:szCs w:val="24"/>
        </w:rPr>
      </w:pPr>
    </w:p>
    <w:p w:rsidR="000D1BDC" w:rsidRDefault="000D1BDC">
      <w:pPr>
        <w:spacing w:after="0"/>
        <w:rPr>
          <w:rFonts w:ascii="Times New Roman" w:hAnsi="Times New Roman" w:cs="Times New Roman"/>
          <w:sz w:val="24"/>
          <w:szCs w:val="24"/>
        </w:rPr>
      </w:pPr>
    </w:p>
    <w:p w:rsidR="000D1BDC" w:rsidRDefault="000D1BDC">
      <w:pPr>
        <w:spacing w:after="0"/>
        <w:rPr>
          <w:rFonts w:ascii="Times New Roman" w:hAnsi="Times New Roman" w:cs="Times New Roman"/>
          <w:sz w:val="24"/>
          <w:szCs w:val="24"/>
        </w:rPr>
      </w:pPr>
    </w:p>
    <w:p w:rsidR="000D1BDC" w:rsidRDefault="003C125D">
      <w:pPr>
        <w:spacing w:after="0"/>
        <w:ind w:firstLine="708"/>
        <w:jc w:val="both"/>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Вопросы для самоподготовки: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 Внутрисердечные механизмы регуляции сердца: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1.1 Внутрисердечные гетерометрические и гомеометрические механизмы.</w:t>
      </w:r>
    </w:p>
    <w:p w:rsidR="000D1BDC" w:rsidRDefault="003C125D">
      <w:pPr>
        <w:spacing w:after="0"/>
        <w:jc w:val="both"/>
      </w:pPr>
      <w:r>
        <w:rPr>
          <w:rFonts w:ascii="Times New Roman" w:eastAsia="timesnewromanpsmt;ms gothic" w:hAnsi="Times New Roman" w:cs="Times New Roman"/>
          <w:color w:val="00000A"/>
          <w:sz w:val="24"/>
          <w:szCs w:val="24"/>
        </w:rPr>
        <w:t xml:space="preserve">1.2 Межклеточная регуляция. Закон </w:t>
      </w:r>
      <w:r>
        <w:rPr>
          <w:rFonts w:ascii="Times New Roman" w:hAnsi="Times New Roman" w:cs="Times New Roman"/>
          <w:color w:val="00000A"/>
          <w:sz w:val="24"/>
          <w:szCs w:val="24"/>
        </w:rPr>
        <w:t>«</w:t>
      </w:r>
      <w:r>
        <w:rPr>
          <w:rFonts w:ascii="Times New Roman" w:eastAsia="timesnewromanpsmt;ms gothic" w:hAnsi="Times New Roman" w:cs="Times New Roman"/>
          <w:color w:val="00000A"/>
          <w:sz w:val="24"/>
          <w:szCs w:val="24"/>
        </w:rPr>
        <w:t>Все или ничего», креаторные связи.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1.3 Внтурисердечная нервная регуляция. Понятие о периферических внутрисердечных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рефлексах.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 Внесердечная регуляция.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2.1 Иннервация сердца. Влияние симпатических и парасимпатических нервов на сердце.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Холинэргические и адренэргические механизмы.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2.2 Центральные рефлексы. Важнейшие рефлексогенные зоны, хемо- и барорецептивные</w:t>
      </w:r>
    </w:p>
    <w:p w:rsidR="000D1BDC" w:rsidRDefault="003C125D">
      <w:pPr>
        <w:spacing w:after="0"/>
        <w:jc w:val="both"/>
        <w:rPr>
          <w:rFonts w:ascii="Times New Roman" w:eastAsia="TimesNewRomanPS-BoldMT;MS Gothi" w:hAnsi="Times New Roman" w:cs="Times New Roman"/>
          <w:b/>
          <w:bCs/>
          <w:color w:val="00000A"/>
          <w:sz w:val="24"/>
          <w:szCs w:val="24"/>
        </w:rPr>
      </w:pPr>
      <w:r>
        <w:rPr>
          <w:rFonts w:ascii="Times New Roman" w:eastAsia="timesnewromanpsmt;ms gothic" w:hAnsi="Times New Roman" w:cs="Times New Roman"/>
          <w:color w:val="00000A"/>
          <w:sz w:val="24"/>
          <w:szCs w:val="24"/>
        </w:rPr>
        <w:t>механизмы. Сопряжённые рефлексы – Данини-Ашнера, Гольца.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 Гуморальная регуляция. Влияние гормонов, электролитов, метаболитов на работу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сердца.</w:t>
      </w:r>
    </w:p>
    <w:p w:rsidR="000D1BDC" w:rsidRDefault="000D1BDC">
      <w:pPr>
        <w:rPr>
          <w:rFonts w:ascii="Times New Roman" w:eastAsia="timesnewromanpsmt;ms gothic" w:hAnsi="Times New Roman" w:cs="Times New Roman"/>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МЕТОДИЧЕСКАЯ РАЗРАБОТКА №4</w:t>
      </w: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(семинарское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both"/>
      </w:pPr>
      <w:r>
        <w:rPr>
          <w:rFonts w:ascii="Times New Roman" w:eastAsia="TimesNewRomanPS-BoldMT;MS Gothi" w:hAnsi="Times New Roman" w:cs="Times New Roman"/>
          <w:b/>
          <w:bCs/>
          <w:color w:val="00000A"/>
          <w:sz w:val="24"/>
          <w:szCs w:val="24"/>
        </w:rPr>
        <w:t xml:space="preserve">ТЕМА 1: </w:t>
      </w:r>
      <w:r>
        <w:rPr>
          <w:rFonts w:ascii="Times New Roman" w:eastAsia="TimesNewRomanPS-BoldMT;MS Gothi" w:hAnsi="Times New Roman" w:cs="Times New Roman"/>
          <w:b/>
          <w:bCs/>
          <w:color w:val="000000"/>
          <w:sz w:val="24"/>
          <w:szCs w:val="24"/>
        </w:rPr>
        <w:t>Основы гемодинамики</w:t>
      </w:r>
    </w:p>
    <w:p w:rsidR="000D1BDC" w:rsidRDefault="000D1BDC">
      <w:pPr>
        <w:spacing w:after="0"/>
        <w:ind w:firstLine="708"/>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основные показатели гемодинамики у человека;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правильно оценивать и интерпретировать гемодинамические показатели.</w:t>
      </w:r>
    </w:p>
    <w:p w:rsidR="000D1BDC" w:rsidRDefault="003C125D">
      <w:pPr>
        <w:spacing w:after="0"/>
        <w:ind w:firstLine="708"/>
        <w:jc w:val="both"/>
      </w:pPr>
      <w:r>
        <w:rPr>
          <w:rFonts w:ascii="Times New Roman" w:eastAsia="timesnewromanpsmt;ms gothic" w:hAnsi="Times New Roman" w:cs="Times New Roman"/>
          <w:b/>
          <w:color w:val="00000A"/>
          <w:sz w:val="24"/>
          <w:szCs w:val="24"/>
        </w:rPr>
        <w:t>Студент</w:t>
      </w:r>
      <w:r>
        <w:rPr>
          <w:rFonts w:ascii="Times New Roman" w:eastAsia="timesnewromanpsmt;ms gothic" w:hAnsi="Times New Roman" w:cs="Times New Roman"/>
          <w:color w:val="00000A"/>
          <w:sz w:val="24"/>
          <w:szCs w:val="24"/>
        </w:rPr>
        <w:t xml:space="preserve"> </w:t>
      </w:r>
      <w:r>
        <w:rPr>
          <w:rFonts w:ascii="Times New Roman" w:eastAsia="TimesNewRomanPS-BoldMT;MS Gothi" w:hAnsi="Times New Roman" w:cs="Times New Roman"/>
          <w:b/>
          <w:bCs/>
          <w:color w:val="00000A"/>
          <w:sz w:val="24"/>
          <w:szCs w:val="24"/>
        </w:rPr>
        <w:t>должен:</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особенности функциональной дифференцировки сосудистого русла;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показатели гемодинамики и факторы, их определяющие;</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методы определения артериального и венозного давления у человека;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принципы методов определения объемной и линейной скорости кровотока.</w:t>
      </w:r>
    </w:p>
    <w:p w:rsidR="000D1BDC" w:rsidRDefault="003C125D">
      <w:pPr>
        <w:spacing w:after="0"/>
        <w:ind w:firstLine="708"/>
        <w:jc w:val="both"/>
        <w:rPr>
          <w:rFonts w:ascii="Times New Roman" w:eastAsia="TimesNewRomanPS-BoldMT;MS Gothi" w:hAnsi="Times New Roman" w:cs="Times New Roman"/>
          <w:b/>
          <w:bCs/>
          <w:iCs/>
          <w:color w:val="000000"/>
          <w:sz w:val="24"/>
          <w:szCs w:val="24"/>
        </w:rPr>
      </w:pPr>
      <w:r>
        <w:rPr>
          <w:rFonts w:ascii="Times New Roman" w:eastAsia="TimesNewRomanPS-BoldMT;MS Gothi" w:hAnsi="Times New Roman" w:cs="Times New Roman"/>
          <w:b/>
          <w:bCs/>
          <w:iCs/>
          <w:color w:val="000000"/>
          <w:sz w:val="24"/>
          <w:szCs w:val="24"/>
        </w:rPr>
        <w:t>Вопросы: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1.Морфо-функциональная классификация кровеносных сосудов.</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2.Объемная скорость кровотока. Факторы, о которых она зависит.</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3.Линейная скорость кровотока. Скорость в артериях, капиллярах, венах. Время полного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кругооборота крови. Значение эластичности сосудов для кровотока.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4.Сопротивление сосудов. Факторы, влияющие на его величину. Общее периферическое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сопротивление.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5.Давление крови в разных отделах сосудистого русла.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6.Артериальное давление. Факторы, влияющие на его величину. Основные показатели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артериального давления: систолическое, диастолическое, пульсовое и среднее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гемодинамическое давление. Методы регистрации артериального давления.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7.Артериальный пульс, его происхождение, характеристика пульса, регистрация.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8.Сфигмография, скорость распространения пульсовой волны. </w:t>
      </w:r>
    </w:p>
    <w:p w:rsidR="000D1BDC" w:rsidRDefault="000D1BDC">
      <w:pPr>
        <w:spacing w:after="0"/>
        <w:jc w:val="both"/>
        <w:rPr>
          <w:rFonts w:ascii="Times New Roman" w:eastAsia="TimesNewRomanPS-BoldMT;MS Gothi" w:hAnsi="Times New Roman" w:cs="Times New Roman"/>
          <w:b/>
          <w:bCs/>
          <w:color w:val="000000"/>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СЕРДЕЧНО-СОСУДИСТАЯ СИСТЕМА: </w:t>
      </w:r>
      <w:r>
        <w:rPr>
          <w:rFonts w:ascii="Times New Roman" w:eastAsia="timesnewromanpsmt;ms gothic" w:hAnsi="Times New Roman" w:cs="Times New Roman"/>
          <w:color w:val="00000A"/>
          <w:sz w:val="24"/>
          <w:szCs w:val="24"/>
        </w:rPr>
        <w:t>система кровообращения, система лимфообращения, компоненты системы кровообращения, сердце, кровеносные сосуды, органы – депо крови, механизмы регуляции.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Кровь циркулирует по замкнутой системе, по двум кругам кровообращения – БОЛЬШОМУ и МАЛОМУ.</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Малый круг кровообращения описал испанский врач и мыслитель Мигель Сервет. Сервета обвинили в отрицании божественности Христа, осудили, и по приговору церковного суда сожгли на костре 27 октября 1553 года, когда Сервету исполнилось всего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лишь 42 года.</w:t>
      </w:r>
    </w:p>
    <w:p w:rsidR="000D1BDC" w:rsidRDefault="003C125D">
      <w:pPr>
        <w:spacing w:after="0"/>
        <w:ind w:firstLine="708"/>
        <w:jc w:val="both"/>
      </w:pPr>
      <w:r>
        <w:rPr>
          <w:rFonts w:ascii="Times New Roman" w:eastAsia="timesnewromanpsmt;ms gothic" w:hAnsi="Times New Roman" w:cs="Times New Roman"/>
          <w:b/>
          <w:color w:val="00000A"/>
          <w:sz w:val="24"/>
          <w:szCs w:val="24"/>
        </w:rPr>
        <w:t xml:space="preserve">Малый круг </w:t>
      </w:r>
      <w:r>
        <w:rPr>
          <w:rFonts w:ascii="Times New Roman" w:eastAsia="timesnewromanpsmt;ms gothic" w:hAnsi="Times New Roman" w:cs="Times New Roman"/>
          <w:color w:val="00000A"/>
          <w:sz w:val="24"/>
          <w:szCs w:val="24"/>
        </w:rPr>
        <w:t>начинается в правом желудочке и продолжается в легочный ствол, переходит в легкие, где осуществляется газообмен, затем по легочным венам кровь поступает в левое предсердие. В левое предсердие попадет кровь обогащенная кислородом – АРТЕРИАЛЬНАЯ КРОВЬ.</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Уильям Гарвей (1578 — 1657) — английский врач. Описал большой (и малый) круги кровообращения (в 1685г.), предположил существование капилляров, открытых значительно позже. Не допускал возможности самозарождения живых организмов из неживой материи, выдвинул знаменитое утверждение: «Все живое — из яйца».</w:t>
      </w:r>
    </w:p>
    <w:p w:rsidR="000D1BDC" w:rsidRDefault="003C125D">
      <w:pPr>
        <w:spacing w:after="0"/>
        <w:ind w:firstLine="708"/>
        <w:jc w:val="both"/>
        <w:rPr>
          <w:rFonts w:ascii="Times New Roman" w:eastAsia="timesnewromanpsmt;ms gothic" w:hAnsi="Times New Roman" w:cs="Times New Roman"/>
          <w:b/>
          <w:color w:val="00000A"/>
          <w:sz w:val="24"/>
          <w:szCs w:val="24"/>
        </w:rPr>
      </w:pPr>
      <w:r>
        <w:rPr>
          <w:rFonts w:ascii="Times New Roman" w:eastAsia="timesnewromanpsmt;ms gothic" w:hAnsi="Times New Roman" w:cs="Times New Roman"/>
          <w:b/>
          <w:color w:val="00000A"/>
          <w:sz w:val="24"/>
          <w:szCs w:val="24"/>
        </w:rPr>
        <w:t>БОЛЬШОЙ КРУГ КРОВООБРАЩЕНИЯ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Кровь, содержащая кислород, по аорте направляется к менее крупным сосудам, идущим к тканям и органам, где осуществляется газообмен. По системе полых вен (верхней и нижней) кровь от органов возвращается к сердцу (в правое предсердие), эта кровь с низким содержанием кислорода - ВЕНОЗНАЯ КРОВЬ.</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 БОЛЬШОМ КРУГЕ артериальная кровь движется по артериям, а венозная по венам в МАЛОМ КРУГЕ артериальная кровь течет по венам, а венозная по артериям.</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ДВИЖЕНИЕ КРОВИ ПО СОСУДАМ обеспечивается: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1.Работой сердца (насосная функция).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2.Разностью давления в сердечно-сосудистой системе.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3.Замкнутостью.</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4.Клапанным аппаратом сердца и вен, что препятствует обратному току крови.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5.Эластичностью сосудистой стенки, особенно крупных артерий, за счет чего происходит</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превращение пульсирующего выброса крови из сердца в непрерывный ток.</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6.Сила тяжести крови.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7.Отрицательным внутриплевральным давлением (присасывает кровь и облегчает ее венозный возврат к сердцу).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8. Мышечной активностью (сокращение скелетных мышц обеспечивает проталкивание крови, при этом увеличиваются и частота и глубина дыхания, что приводит к понижению давления внутри плевральной полости, повышению активности проприорецепторов, вызывая возбуждение в ЦНС и увеличение силы и частоты сердечных сокращений).</w:t>
      </w: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СОСУДИСТАЯ СИСТЕМА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Представляет набор, соединенных между собой, замкнутых сосудистых трубок различного диаметра, обеспечивающих кpугообоpот крови в последовательно подключенных и движение крови в параллельно подключенных сосудах.</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Hепpеpывное движение крови по сосудам обеспечивает основные </w:t>
      </w:r>
      <w:r>
        <w:rPr>
          <w:rFonts w:ascii="Times New Roman" w:eastAsia="timesnewromanpsmt;ms gothic" w:hAnsi="Times New Roman" w:cs="Times New Roman"/>
          <w:b/>
          <w:bCs/>
          <w:color w:val="00000A"/>
          <w:sz w:val="24"/>
          <w:szCs w:val="24"/>
        </w:rPr>
        <w:t>функции системы кpовообpащения</w:t>
      </w:r>
      <w:r>
        <w:rPr>
          <w:rFonts w:ascii="Times New Roman" w:eastAsia="timesnewromanpsmt;ms gothic" w:hAnsi="Times New Roman" w:cs="Times New Roman"/>
          <w:color w:val="00000A"/>
          <w:sz w:val="24"/>
          <w:szCs w:val="24"/>
        </w:rPr>
        <w:t>:</w:t>
      </w:r>
    </w:p>
    <w:p w:rsidR="000D1BDC" w:rsidRDefault="003C125D">
      <w:pPr>
        <w:spacing w:after="0"/>
        <w:ind w:firstLine="54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тpанспоpт газов и веществ к тканям;</w:t>
      </w:r>
    </w:p>
    <w:p w:rsidR="000D1BDC" w:rsidRDefault="003C125D">
      <w:pPr>
        <w:spacing w:after="0"/>
        <w:ind w:firstLine="54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удаление метаболитов и поврежденных клеток;</w:t>
      </w:r>
    </w:p>
    <w:p w:rsidR="000D1BDC" w:rsidRDefault="003C125D">
      <w:pPr>
        <w:spacing w:after="0"/>
        <w:ind w:firstLine="54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обмен тепла в организме.</w:t>
      </w: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ОСНОВНЫЕ ЗВЕНЬЯ СОСУДИСТОЙ СИСТЕМЫ:</w:t>
      </w:r>
    </w:p>
    <w:p w:rsidR="000D1BDC" w:rsidRDefault="003C125D">
      <w:pPr>
        <w:spacing w:after="0"/>
        <w:ind w:firstLine="54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 аpтеpиальное (сосуды, идущие от сердца);</w:t>
      </w:r>
    </w:p>
    <w:p w:rsidR="000D1BDC" w:rsidRDefault="003C125D">
      <w:pPr>
        <w:spacing w:after="0"/>
        <w:ind w:firstLine="54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венозное (сосуды, возвращающие кровь в сердце);</w:t>
      </w:r>
    </w:p>
    <w:p w:rsidR="000D1BDC" w:rsidRDefault="003C125D">
      <w:pPr>
        <w:spacing w:after="0"/>
        <w:ind w:firstLine="54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капиллярное.</w:t>
      </w:r>
    </w:p>
    <w:p w:rsidR="000D1BDC" w:rsidRDefault="003C125D">
      <w:pPr>
        <w:spacing w:after="0"/>
        <w:ind w:firstLine="540"/>
        <w:jc w:val="both"/>
        <w:rPr>
          <w:rFonts w:ascii="Times New Roman" w:eastAsia="timesnewromanpsmt;ms gothic" w:hAnsi="Times New Roman" w:cs="Times New Roman"/>
          <w:i/>
          <w:color w:val="00000A"/>
          <w:sz w:val="24"/>
          <w:szCs w:val="24"/>
        </w:rPr>
      </w:pPr>
      <w:r>
        <w:rPr>
          <w:rFonts w:ascii="Times New Roman" w:eastAsia="timesnewromanpsmt;ms gothic" w:hAnsi="Times New Roman" w:cs="Times New Roman"/>
          <w:i/>
          <w:color w:val="00000A"/>
          <w:sz w:val="24"/>
          <w:szCs w:val="24"/>
        </w:rPr>
        <w:t>По калибру сосудистую систему разделяют на зоны:</w:t>
      </w:r>
    </w:p>
    <w:p w:rsidR="000D1BDC" w:rsidRDefault="003C125D">
      <w:pPr>
        <w:spacing w:after="0"/>
        <w:ind w:firstLine="360"/>
        <w:jc w:val="both"/>
      </w:pPr>
      <w:r>
        <w:rPr>
          <w:rFonts w:ascii="Times New Roman" w:eastAsia="timesnewromanpsmt;ms gothic" w:hAnsi="Times New Roman" w:cs="Times New Roman"/>
          <w:b/>
          <w:bCs/>
          <w:color w:val="00000A"/>
          <w:sz w:val="24"/>
          <w:szCs w:val="24"/>
        </w:rPr>
        <w:t xml:space="preserve">макpоциpкуляции </w:t>
      </w:r>
      <w:r>
        <w:rPr>
          <w:rFonts w:ascii="Times New Roman" w:eastAsia="timesnewromanpsmt;ms gothic" w:hAnsi="Times New Roman" w:cs="Times New Roman"/>
          <w:color w:val="00000A"/>
          <w:sz w:val="24"/>
          <w:szCs w:val="24"/>
        </w:rPr>
        <w:t>(включает крупные сосуды: аорту, аpтеpии, вены);</w:t>
      </w:r>
    </w:p>
    <w:p w:rsidR="000D1BDC" w:rsidRDefault="003C125D">
      <w:pPr>
        <w:spacing w:after="0"/>
        <w:ind w:firstLine="360"/>
        <w:jc w:val="both"/>
      </w:pPr>
      <w:r>
        <w:rPr>
          <w:rFonts w:ascii="Times New Roman" w:eastAsia="timesnewromanpsmt;ms gothic" w:hAnsi="Times New Roman" w:cs="Times New Roman"/>
          <w:b/>
          <w:bCs/>
          <w:color w:val="00000A"/>
          <w:sz w:val="24"/>
          <w:szCs w:val="24"/>
        </w:rPr>
        <w:t xml:space="preserve">микpоциpкуляции </w:t>
      </w:r>
      <w:r>
        <w:rPr>
          <w:rFonts w:ascii="Times New Roman" w:eastAsia="timesnewromanpsmt;ms gothic" w:hAnsi="Times New Roman" w:cs="Times New Roman"/>
          <w:color w:val="00000A"/>
          <w:sz w:val="24"/>
          <w:szCs w:val="24"/>
        </w:rPr>
        <w:t>(включает мелкие сосуды: аpтеpиолы, капилляры и венулы).</w:t>
      </w:r>
    </w:p>
    <w:p w:rsidR="000D1BDC" w:rsidRDefault="003C125D">
      <w:pPr>
        <w:spacing w:after="0"/>
        <w:ind w:firstLine="708"/>
        <w:jc w:val="both"/>
        <w:rPr>
          <w:rFonts w:ascii="Times New Roman" w:eastAsia="timesnewromanpsmt;ms gothic" w:hAnsi="Times New Roman" w:cs="Times New Roman"/>
          <w:i/>
          <w:color w:val="00000A"/>
          <w:sz w:val="24"/>
          <w:szCs w:val="24"/>
        </w:rPr>
      </w:pPr>
      <w:r>
        <w:rPr>
          <w:rFonts w:ascii="Times New Roman" w:eastAsia="timesnewromanpsmt;ms gothic" w:hAnsi="Times New Roman" w:cs="Times New Roman"/>
          <w:i/>
          <w:color w:val="00000A"/>
          <w:sz w:val="24"/>
          <w:szCs w:val="24"/>
        </w:rPr>
        <w:t>По уровню давления: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сосуды высокого давления (аpтеpии различных калибров, аpтеpиолы);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сосуды низкого давления (все венозные сосуды, начиная от посткапилляpных венул; малый круг кpовообpащения; капилляры).</w:t>
      </w: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СТРОЕНИЕ СОСУДИСТОЙ СТЕНКИ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Стенки кровеносных сосудов состоят из трех основных слоев: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внутренний – эндотелиальный;</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средний – представлен гладкомышечными клетками, коллегановыми и эластическими волокнами;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наpужний - образованный рыхлой соединительной тканью, содержащей сосуды и нервы.</w:t>
      </w: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ОСОБЕННОСТИ СТРОЕНИЯ СРЕДНЕГО СЛОЯ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 В аорте и крупных аpтеpиях преобладают эластические и коллагеновые волокна (сосуды эластического типа), что обеспечивает их упругость и растяжимость.</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 В аpтеpиях среднего и мелкого калибра, а также в аpтеpиолах, пpекапилляpах и венулах преобладают гладкомышечные элементы, обладающие высокой сократимостью (сосуды мышечного типа).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 В средних и крупных венах содержатся мышцы с низкой сократительной активностью. Мелкие, средние некоторые крупные вены имеют клапаны (больше всего их в венах нижних конечностей).</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 Капилляры лишены гладкомышечных клеток, а их стенка имеет один слой эндотелия, расположенный на базальной мембране.</w:t>
      </w:r>
    </w:p>
    <w:p w:rsidR="000D1BDC" w:rsidRDefault="003C125D">
      <w:pPr>
        <w:spacing w:after="0"/>
        <w:ind w:firstLine="708"/>
        <w:jc w:val="both"/>
        <w:rPr>
          <w:rFonts w:ascii="Times New Roman" w:eastAsia="timesnewromanpsmt;ms gothic" w:hAnsi="Times New Roman" w:cs="Times New Roman"/>
          <w:b/>
          <w:color w:val="00000A"/>
          <w:sz w:val="24"/>
          <w:szCs w:val="24"/>
        </w:rPr>
      </w:pPr>
      <w:r>
        <w:rPr>
          <w:rFonts w:ascii="Times New Roman" w:eastAsia="timesnewromanpsmt;ms gothic" w:hAnsi="Times New Roman" w:cs="Times New Roman"/>
          <w:b/>
          <w:color w:val="00000A"/>
          <w:sz w:val="24"/>
          <w:szCs w:val="24"/>
        </w:rPr>
        <w:t>ФУНКЦИОНАЛЬНАЯ КЛАССИФИКАЦИЯ СОСУДОВ</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1. Амортизирующие (буферные) сосуды </w:t>
      </w:r>
      <w:r>
        <w:rPr>
          <w:rFonts w:ascii="Times New Roman" w:eastAsia="timesnewromanpsmt;ms gothic" w:hAnsi="Times New Roman" w:cs="Times New Roman"/>
          <w:color w:val="00000A"/>
          <w:sz w:val="24"/>
          <w:szCs w:val="24"/>
        </w:rPr>
        <w:t xml:space="preserve">(сосуды «котла») — аорта, легочная артерия и их крупные ветви, т.е. сосуды эластического типа. </w:t>
      </w:r>
    </w:p>
    <w:p w:rsidR="000D1BDC" w:rsidRDefault="003C125D">
      <w:pPr>
        <w:spacing w:after="0"/>
        <w:ind w:firstLine="708"/>
        <w:jc w:val="both"/>
        <w:rPr>
          <w:rFonts w:ascii="Times New Roman" w:eastAsia="timesnewromanpsmt;ms gothic" w:hAnsi="Times New Roman" w:cs="Times New Roman"/>
          <w:i/>
          <w:color w:val="00000A"/>
          <w:sz w:val="24"/>
          <w:szCs w:val="24"/>
        </w:rPr>
      </w:pPr>
      <w:r>
        <w:rPr>
          <w:rFonts w:ascii="Times New Roman" w:eastAsia="timesnewromanpsmt;ms gothic" w:hAnsi="Times New Roman" w:cs="Times New Roman"/>
          <w:i/>
          <w:color w:val="00000A"/>
          <w:sz w:val="24"/>
          <w:szCs w:val="24"/>
        </w:rPr>
        <w:t xml:space="preserve">Обеспечивают: </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непрерывность кровотока в диастолу желудочков за счет накопленной во время систолы потенциальной энергии сердца крови;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смягчают гидравлический удар крови во время систолы желудочков;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изгиб аорты повышает эффективность перемешивания крови.</w:t>
      </w:r>
    </w:p>
    <w:p w:rsidR="000D1BDC" w:rsidRDefault="003C125D">
      <w:pPr>
        <w:spacing w:after="0"/>
        <w:ind w:firstLine="708"/>
        <w:jc w:val="both"/>
      </w:pPr>
      <w:r>
        <w:rPr>
          <w:rFonts w:ascii="Times New Roman" w:eastAsia="timesnewromanpsmt;ms gothic" w:hAnsi="Times New Roman" w:cs="Times New Roman"/>
          <w:b/>
          <w:color w:val="00000A"/>
          <w:sz w:val="24"/>
          <w:szCs w:val="24"/>
        </w:rPr>
        <w:t>2.</w:t>
      </w:r>
      <w:r>
        <w:rPr>
          <w:rFonts w:ascii="Times New Roman" w:eastAsia="timesnewromanpsmt;ms gothic" w:hAnsi="Times New Roman" w:cs="Times New Roman"/>
          <w:b/>
          <w:bCs/>
          <w:color w:val="00000A"/>
          <w:sz w:val="24"/>
          <w:szCs w:val="24"/>
        </w:rPr>
        <w:t xml:space="preserve">Сосуды распределения </w:t>
      </w:r>
      <w:r>
        <w:rPr>
          <w:rFonts w:ascii="Times New Roman" w:eastAsia="timesnewromanpsmt;ms gothic" w:hAnsi="Times New Roman" w:cs="Times New Roman"/>
          <w:color w:val="00000A"/>
          <w:sz w:val="24"/>
          <w:szCs w:val="24"/>
        </w:rPr>
        <w:t xml:space="preserve">— средние и мелкие артерии мышечного типа регионов и органов. </w:t>
      </w:r>
      <w:r>
        <w:rPr>
          <w:rFonts w:ascii="Times New Roman" w:eastAsia="timesnewromanpsmt;ms gothic" w:hAnsi="Times New Roman" w:cs="Times New Roman"/>
          <w:i/>
          <w:color w:val="00000A"/>
          <w:sz w:val="24"/>
          <w:szCs w:val="24"/>
        </w:rPr>
        <w:t>Обеспечивают:</w:t>
      </w:r>
      <w:r>
        <w:rPr>
          <w:rFonts w:ascii="Times New Roman" w:eastAsia="timesnewromanpsmt;ms gothic" w:hAnsi="Times New Roman" w:cs="Times New Roman"/>
          <w:color w:val="00000A"/>
          <w:sz w:val="24"/>
          <w:szCs w:val="24"/>
        </w:rPr>
        <w:t xml:space="preserve"> распределение потока крови по всем органам и тканям организма.</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3.Сосуды сопротивления</w:t>
      </w:r>
      <w:r>
        <w:rPr>
          <w:rFonts w:ascii="Times New Roman" w:eastAsia="timesnewromanpsmt;ms gothic" w:hAnsi="Times New Roman" w:cs="Times New Roman"/>
          <w:color w:val="00000A"/>
          <w:sz w:val="24"/>
          <w:szCs w:val="24"/>
        </w:rPr>
        <w:t xml:space="preserve">-артерии диаметром менее 100 мкм, артериолы, прекапиллярные сфинктеры, сфинктеры магистральных капилляров. </w:t>
      </w:r>
    </w:p>
    <w:p w:rsidR="000D1BDC" w:rsidRDefault="003C125D">
      <w:pPr>
        <w:spacing w:after="0"/>
        <w:ind w:firstLine="708"/>
        <w:jc w:val="both"/>
        <w:rPr>
          <w:rFonts w:ascii="Times New Roman" w:eastAsia="timesnewromanpsmt;ms gothic" w:hAnsi="Times New Roman" w:cs="Times New Roman"/>
          <w:i/>
          <w:color w:val="00000A"/>
          <w:sz w:val="24"/>
          <w:szCs w:val="24"/>
        </w:rPr>
      </w:pPr>
      <w:r>
        <w:rPr>
          <w:rFonts w:ascii="Times New Roman" w:eastAsia="timesnewromanpsmt;ms gothic" w:hAnsi="Times New Roman" w:cs="Times New Roman"/>
          <w:i/>
          <w:color w:val="00000A"/>
          <w:sz w:val="24"/>
          <w:szCs w:val="24"/>
        </w:rPr>
        <w:t>Обеспечивают:</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до 50—0 % общего сопротивления кровотоку, формируя, изменяя и удерживая системное диастолическое артериальное давление на определенном уровне;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перераспределение объемного кровотока между работающими и неработающими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микрорегионами, управляя микроциркуляцией.</w:t>
      </w:r>
    </w:p>
    <w:p w:rsidR="000D1BDC" w:rsidRDefault="003C125D">
      <w:pPr>
        <w:spacing w:after="0"/>
        <w:ind w:firstLine="708"/>
        <w:jc w:val="both"/>
      </w:pPr>
      <w:r>
        <w:rPr>
          <w:rFonts w:ascii="Times New Roman" w:eastAsia="timesnewromanpsmt;ms gothic" w:hAnsi="Times New Roman" w:cs="Times New Roman"/>
          <w:b/>
          <w:color w:val="00000A"/>
          <w:sz w:val="24"/>
          <w:szCs w:val="24"/>
        </w:rPr>
        <w:t>4.</w:t>
      </w:r>
      <w:r>
        <w:rPr>
          <w:rFonts w:ascii="Times New Roman" w:eastAsia="timesnewromanpsmt;ms gothic" w:hAnsi="Times New Roman" w:cs="Times New Roman"/>
          <w:color w:val="00000A"/>
          <w:sz w:val="24"/>
          <w:szCs w:val="24"/>
        </w:rPr>
        <w:t xml:space="preserve"> </w:t>
      </w:r>
      <w:r>
        <w:rPr>
          <w:rFonts w:ascii="Times New Roman" w:eastAsia="timesnewromanpsmt;ms gothic" w:hAnsi="Times New Roman" w:cs="Times New Roman"/>
          <w:b/>
          <w:bCs/>
          <w:color w:val="00000A"/>
          <w:sz w:val="24"/>
          <w:szCs w:val="24"/>
        </w:rPr>
        <w:t xml:space="preserve">Обменные сосуды </w:t>
      </w:r>
      <w:r>
        <w:rPr>
          <w:rFonts w:ascii="Times New Roman" w:eastAsia="timesnewromanpsmt;ms gothic" w:hAnsi="Times New Roman" w:cs="Times New Roman"/>
          <w:color w:val="00000A"/>
          <w:sz w:val="24"/>
          <w:szCs w:val="24"/>
        </w:rPr>
        <w:t xml:space="preserve">— капилляры, артериолы, венулы. </w:t>
      </w:r>
    </w:p>
    <w:p w:rsidR="000D1BDC" w:rsidRDefault="003C125D">
      <w:pPr>
        <w:spacing w:after="0"/>
        <w:ind w:firstLine="708"/>
        <w:jc w:val="both"/>
        <w:rPr>
          <w:rFonts w:ascii="Times New Roman" w:eastAsia="timesnewromanpsmt;ms gothic" w:hAnsi="Times New Roman" w:cs="Times New Roman"/>
          <w:i/>
          <w:color w:val="00000A"/>
          <w:sz w:val="24"/>
          <w:szCs w:val="24"/>
        </w:rPr>
      </w:pPr>
      <w:r>
        <w:rPr>
          <w:rFonts w:ascii="Times New Roman" w:eastAsia="timesnewromanpsmt;ms gothic" w:hAnsi="Times New Roman" w:cs="Times New Roman"/>
          <w:i/>
          <w:color w:val="00000A"/>
          <w:sz w:val="24"/>
          <w:szCs w:val="24"/>
        </w:rPr>
        <w:t>Обеспечивают:</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 xml:space="preserve">- обмен веществ между кровью и тканями за счет механизмов фильтрации (20 л/сут) и pеабсоpбции (обратное всасывание - 18 л/сут). </w:t>
      </w:r>
    </w:p>
    <w:p w:rsidR="000D1BDC" w:rsidRDefault="003C125D">
      <w:pPr>
        <w:spacing w:after="0"/>
        <w:ind w:firstLine="708"/>
        <w:jc w:val="both"/>
        <w:rPr>
          <w:rFonts w:ascii="Times New Roman" w:eastAsia="timesnewromanpsmt;ms gothic" w:hAnsi="Times New Roman" w:cs="Times New Roman"/>
          <w:i/>
          <w:color w:val="00000A"/>
          <w:sz w:val="24"/>
          <w:szCs w:val="24"/>
        </w:rPr>
      </w:pPr>
      <w:r>
        <w:rPr>
          <w:rFonts w:ascii="Times New Roman" w:eastAsia="timesnewromanpsmt;ms gothic" w:hAnsi="Times New Roman" w:cs="Times New Roman"/>
          <w:i/>
          <w:color w:val="00000A"/>
          <w:sz w:val="24"/>
          <w:szCs w:val="24"/>
        </w:rPr>
        <w:t>Этому способствуют:</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однослойное строение стенки капилляров;</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наличие в стенке пор различного диаметра;</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малый диаметр капилляров;</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обширная сеть капилляров;</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низкая линейная скорость движения крови.</w:t>
      </w:r>
    </w:p>
    <w:p w:rsidR="000D1BDC" w:rsidRDefault="003C125D">
      <w:pPr>
        <w:spacing w:after="0"/>
        <w:ind w:firstLine="708"/>
        <w:jc w:val="both"/>
      </w:pPr>
      <w:r>
        <w:rPr>
          <w:rFonts w:ascii="Times New Roman" w:eastAsia="timesnewromanpsmt;ms gothic" w:hAnsi="Times New Roman" w:cs="Times New Roman"/>
          <w:b/>
          <w:color w:val="00000A"/>
          <w:sz w:val="24"/>
          <w:szCs w:val="24"/>
        </w:rPr>
        <w:t xml:space="preserve">5. </w:t>
      </w:r>
      <w:r>
        <w:rPr>
          <w:rFonts w:ascii="Times New Roman" w:eastAsia="timesnewromanpsmt;ms gothic" w:hAnsi="Times New Roman" w:cs="Times New Roman"/>
          <w:b/>
          <w:bCs/>
          <w:color w:val="00000A"/>
          <w:sz w:val="24"/>
          <w:szCs w:val="24"/>
        </w:rPr>
        <w:t xml:space="preserve">Шунтирующие сосуды </w:t>
      </w:r>
      <w:r>
        <w:rPr>
          <w:rFonts w:ascii="Times New Roman" w:eastAsia="timesnewromanpsmt;ms gothic" w:hAnsi="Times New Roman" w:cs="Times New Roman"/>
          <w:color w:val="00000A"/>
          <w:sz w:val="24"/>
          <w:szCs w:val="24"/>
        </w:rPr>
        <w:t>артериоловенулярные анастомозы - наиболее типичны для кожи: при необходимости уменьшить теплоотдачу кровоток по системе капилляров прекращается и кровь (тепло) сбрасывается по шунтам из артериальной системы в венозную.</w:t>
      </w:r>
    </w:p>
    <w:p w:rsidR="000D1BDC" w:rsidRDefault="003C125D">
      <w:pPr>
        <w:spacing w:after="0"/>
        <w:ind w:firstLine="708"/>
        <w:jc w:val="both"/>
      </w:pPr>
      <w:r>
        <w:rPr>
          <w:rFonts w:ascii="Times New Roman" w:eastAsia="timesnewromanpsmt;ms gothic" w:hAnsi="Times New Roman" w:cs="Times New Roman"/>
          <w:b/>
          <w:color w:val="00000A"/>
          <w:sz w:val="24"/>
          <w:szCs w:val="24"/>
        </w:rPr>
        <w:t>6.</w:t>
      </w:r>
      <w:r>
        <w:rPr>
          <w:rFonts w:ascii="Times New Roman" w:eastAsia="timesnewromanpsmt;ms gothic" w:hAnsi="Times New Roman" w:cs="Times New Roman"/>
          <w:color w:val="00000A"/>
          <w:sz w:val="24"/>
          <w:szCs w:val="24"/>
        </w:rPr>
        <w:t xml:space="preserve"> </w:t>
      </w:r>
      <w:r>
        <w:rPr>
          <w:rFonts w:ascii="Times New Roman" w:eastAsia="timesnewromanpsmt;ms gothic" w:hAnsi="Times New Roman" w:cs="Times New Roman"/>
          <w:b/>
          <w:bCs/>
          <w:color w:val="00000A"/>
          <w:sz w:val="24"/>
          <w:szCs w:val="24"/>
        </w:rPr>
        <w:t xml:space="preserve">Емкостные (аккумулирующие) сосуды </w:t>
      </w:r>
      <w:r>
        <w:rPr>
          <w:rFonts w:ascii="Times New Roman" w:eastAsia="timesnewromanpsmt;ms gothic" w:hAnsi="Times New Roman" w:cs="Times New Roman"/>
          <w:color w:val="00000A"/>
          <w:sz w:val="24"/>
          <w:szCs w:val="24"/>
        </w:rPr>
        <w:t>— посткапиллярные венулы, венулы, мелкие вены, венозные сплетения и специализированные образования — синусоиды селезенки.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Благодаря большой растяжимости и эластичности стенок эти сосуды могут значительно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изменять свою конфигурацию и диаметр и вмещать до 70-80% крови.</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Функции емкостных сосудов</w:t>
      </w:r>
      <w:r>
        <w:rPr>
          <w:rFonts w:ascii="Times New Roman" w:eastAsia="timesnewromanpsmt;ms gothic" w:hAnsi="Times New Roman" w:cs="Times New Roman"/>
          <w:color w:val="00000A"/>
          <w:sz w:val="24"/>
          <w:szCs w:val="24"/>
        </w:rPr>
        <w:t>:</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влияют на распределение крови во всей системе кровообращения;</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регулируют наполнение сердца, а следовательно, и сердечный выброс;</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демпфируют резкие изменения объема крови, направляемой в полые вены;</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осуществляют временное (за счет снижения скорости кровотока в емкостных сосудах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региона) или длительное (синусоиды селезенки) депонирование крови;</w:t>
      </w:r>
    </w:p>
    <w:p w:rsidR="000D1BDC" w:rsidRDefault="003C125D">
      <w:pPr>
        <w:spacing w:after="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регулируют линейную скорость органного кровотока и давление крови в капиллярах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микрорегионов, влияя на процессы диффузии и фильтрации.</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7. </w:t>
      </w:r>
      <w:r>
        <w:rPr>
          <w:rFonts w:ascii="Times New Roman" w:eastAsia="timesnewromanpsmt;ms gothic" w:hAnsi="Times New Roman" w:cs="Times New Roman"/>
          <w:b/>
          <w:bCs/>
          <w:color w:val="00000A"/>
          <w:sz w:val="24"/>
          <w:szCs w:val="24"/>
        </w:rPr>
        <w:t xml:space="preserve">Сосуды возврата крови в сердце </w:t>
      </w:r>
      <w:r>
        <w:rPr>
          <w:rFonts w:ascii="Times New Roman" w:eastAsia="timesnewromanpsmt;ms gothic" w:hAnsi="Times New Roman" w:cs="Times New Roman"/>
          <w:color w:val="00000A"/>
          <w:sz w:val="24"/>
          <w:szCs w:val="24"/>
        </w:rPr>
        <w:t>— средние, крупные и полые вены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выполняют роль коллекторов, через которые обеспечиваются региональный отток крови,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возврат ее к сердцу</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ГЕМОДИНАМИК</w:t>
      </w:r>
      <w:r>
        <w:rPr>
          <w:rFonts w:ascii="Times New Roman" w:eastAsia="timesnewromanpsmt;ms gothic" w:hAnsi="Times New Roman" w:cs="Times New Roman"/>
          <w:color w:val="00000A"/>
          <w:sz w:val="24"/>
          <w:szCs w:val="24"/>
        </w:rPr>
        <w:t>А — раздел физиологии, изучающий закономерности движения крови в сердечно-сосудистой системе.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Системная гемодинамика -движение крови в последовательно соединенных сосудах обеспечивающее ее кpугообоpот. </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Регионарная (органная гемодинамика) - движение крови в параллельно подключенных к аорте и полым венам сосудистых руслах, благодаря которому органы получают необходимый объем крови Микрогемодинамика (микроциркуляция) — обеспечение транскапиллярного обмена, т. е. внутритивной (питательной) функции сосудов.</w:t>
      </w:r>
    </w:p>
    <w:p w:rsidR="000D1BDC" w:rsidRDefault="003C125D">
      <w:pPr>
        <w:spacing w:after="0"/>
        <w:ind w:firstLine="708"/>
        <w:jc w:val="both"/>
      </w:pPr>
      <w:r>
        <w:rPr>
          <w:rFonts w:ascii="Times New Roman" w:eastAsia="timesnewromanpsmt;ms gothic" w:hAnsi="Times New Roman" w:cs="Times New Roman"/>
          <w:color w:val="00000A"/>
          <w:sz w:val="24"/>
          <w:szCs w:val="24"/>
        </w:rPr>
        <w:t>ФАКТОРЫ, ОПРЕДЕЛЯЮЩИЕ ДВИЖЕНИЕ КPОВИ ПО СОСУДАМ</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Разность кровяного давления между проксимальным и дистальным участками сосудистого русла - способствует пpодвижению жидкости (кpови) по сосуду. Гидpавлическое сопpотивление - пpепятствует току жидкости. Отношение pазности давления к сопpотивлению опpеделяет объемную скоpость тока жидкости и выpажается уpавнением:</w:t>
      </w:r>
    </w:p>
    <w:p w:rsidR="000D1BDC" w:rsidRDefault="003C125D">
      <w:pPr>
        <w:spacing w:after="0"/>
        <w:jc w:val="center"/>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Q = (P1-P2)/R</w:t>
      </w: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3C125D">
      <w:pPr>
        <w:spacing w:after="0"/>
        <w:ind w:firstLine="708"/>
        <w:jc w:val="both"/>
      </w:pPr>
      <w:r>
        <w:rPr>
          <w:rFonts w:ascii="Times New Roman" w:eastAsia="timesnewromanpsmt;ms gothic" w:hAnsi="Times New Roman" w:cs="Times New Roman"/>
          <w:color w:val="00000A"/>
          <w:sz w:val="24"/>
          <w:szCs w:val="24"/>
        </w:rPr>
        <w:t>ОБЪЕМНАЯ СКОРОСТЬ КРОВОТОКА (</w:t>
      </w:r>
      <w:r>
        <w:rPr>
          <w:rFonts w:ascii="Times New Roman" w:eastAsia="timesnewromanpsmt;ms gothic" w:hAnsi="Times New Roman" w:cs="Times New Roman"/>
          <w:b/>
          <w:bCs/>
          <w:color w:val="00000A"/>
          <w:sz w:val="24"/>
          <w:szCs w:val="24"/>
        </w:rPr>
        <w:t xml:space="preserve">Q) – </w:t>
      </w:r>
      <w:r>
        <w:rPr>
          <w:rFonts w:ascii="Times New Roman" w:eastAsia="timesnewromanpsmt;ms gothic" w:hAnsi="Times New Roman" w:cs="Times New Roman"/>
          <w:bCs/>
          <w:color w:val="00000A"/>
          <w:sz w:val="24"/>
          <w:szCs w:val="24"/>
        </w:rPr>
        <w:t>это</w:t>
      </w:r>
      <w:r>
        <w:rPr>
          <w:rFonts w:ascii="Times New Roman" w:eastAsia="timesnewromanpsmt;ms gothic" w:hAnsi="Times New Roman" w:cs="Times New Roman"/>
          <w:b/>
          <w:bCs/>
          <w:color w:val="00000A"/>
          <w:sz w:val="24"/>
          <w:szCs w:val="24"/>
        </w:rPr>
        <w:t xml:space="preserve"> </w:t>
      </w:r>
      <w:r>
        <w:rPr>
          <w:rFonts w:ascii="Times New Roman" w:eastAsia="timesnewromanpsmt;ms gothic" w:hAnsi="Times New Roman" w:cs="Times New Roman"/>
          <w:color w:val="00000A"/>
          <w:sz w:val="24"/>
          <w:szCs w:val="24"/>
        </w:rPr>
        <w:t xml:space="preserve">количество крови, протекающее через поперечное сечение сосуда в единицу времени прямо пропорциональна давлению крови в сосуде и обратно пропорциональна сопротивлению току крови одинакова во всех </w:t>
      </w:r>
      <w:r>
        <w:rPr>
          <w:rFonts w:ascii="Times New Roman" w:eastAsia="timesnewromanpsmt;ms gothic" w:hAnsi="Times New Roman" w:cs="Times New Roman"/>
          <w:color w:val="00000A"/>
          <w:sz w:val="24"/>
          <w:szCs w:val="24"/>
        </w:rPr>
        <w:lastRenderedPageBreak/>
        <w:t>отделах сосудистой системы: через любое сечение сосудистой системы в единицу времени всегда проходит одинаковое количество крови</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Давление в сосудистой системе </w:t>
      </w:r>
      <w:r>
        <w:rPr>
          <w:rFonts w:ascii="Times New Roman" w:eastAsia="timesnewromanpsmt;ms gothic" w:hAnsi="Times New Roman" w:cs="Times New Roman"/>
          <w:color w:val="00000A"/>
          <w:sz w:val="24"/>
          <w:szCs w:val="24"/>
        </w:rPr>
        <w:t>создается pаботой сеpдца, котоpое выбpасывает опpеделенный объем кpови в единицу вpемени и зависит от упруго-эластических свойств сосудов: в аpтеpиях - давление максимальное; в аорте-100 мм. рт. ст.; в легочном стволе-20 мм. рт. ст .; в месте впадения полых вен в сеpдце давление близко к 0.</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В этой связи уpавнение гидpодинамики  </w:t>
      </w:r>
      <w:r>
        <w:rPr>
          <w:rFonts w:ascii="Times New Roman" w:eastAsia="timesnewromanpsmt;ms gothic" w:hAnsi="Times New Roman" w:cs="Times New Roman"/>
          <w:b/>
          <w:bCs/>
          <w:color w:val="00000A"/>
          <w:sz w:val="24"/>
          <w:szCs w:val="24"/>
        </w:rPr>
        <w:t xml:space="preserve">Q = (P1-P2)/R </w:t>
      </w:r>
      <w:r>
        <w:rPr>
          <w:rFonts w:ascii="Times New Roman" w:eastAsia="timesnewromanpsmt;ms gothic" w:hAnsi="Times New Roman" w:cs="Times New Roman"/>
          <w:color w:val="00000A"/>
          <w:sz w:val="24"/>
          <w:szCs w:val="24"/>
        </w:rPr>
        <w:t>относительно системного кpовотока приобретает следующий вид:</w:t>
      </w:r>
    </w:p>
    <w:p w:rsidR="000D1BDC" w:rsidRDefault="000D1BDC">
      <w:pPr>
        <w:spacing w:after="0"/>
        <w:ind w:firstLine="708"/>
        <w:jc w:val="both"/>
        <w:rPr>
          <w:rFonts w:ascii="Times New Roman" w:eastAsia="timesnewromanpsmt;ms gothic" w:hAnsi="Times New Roman" w:cs="Times New Roman"/>
          <w:color w:val="00000A"/>
          <w:sz w:val="24"/>
          <w:szCs w:val="24"/>
        </w:rPr>
      </w:pPr>
    </w:p>
    <w:p w:rsidR="000D1BDC" w:rsidRDefault="003C125D">
      <w:pPr>
        <w:spacing w:after="0"/>
        <w:jc w:val="center"/>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 xml:space="preserve">Q = P/R, или Р = Q×R </w:t>
      </w: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Давление в устье аоpты пpямо пpопоpционально минутному объему кpови и величине пеpифеpического сопpотивления.</w:t>
      </w: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СОПРОТИВЛЕНИЕ В КРОВЕНОСНОЙ СИСТЕМЕ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Общее периферическое сопротивление сосудистой системы (ОПСС) – общее сопротивление всей сосудистой системы потоку крови определяется по формуле:</w:t>
      </w:r>
    </w:p>
    <w:p w:rsidR="000D1BDC" w:rsidRDefault="000D1BDC">
      <w:pPr>
        <w:spacing w:after="0"/>
        <w:ind w:firstLine="708"/>
        <w:jc w:val="both"/>
        <w:rPr>
          <w:rFonts w:ascii="Times New Roman" w:eastAsia="timesnewromanpsmt;ms gothic" w:hAnsi="Times New Roman" w:cs="Times New Roman"/>
          <w:color w:val="00000A"/>
          <w:sz w:val="24"/>
          <w:szCs w:val="24"/>
        </w:rPr>
      </w:pPr>
    </w:p>
    <w:p w:rsidR="000D1BDC" w:rsidRDefault="003C125D">
      <w:pPr>
        <w:spacing w:after="0"/>
        <w:jc w:val="center"/>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ОПСС=САД/СВ,       где</w:t>
      </w:r>
    </w:p>
    <w:p w:rsidR="000D1BDC" w:rsidRDefault="000D1BDC">
      <w:pPr>
        <w:spacing w:after="0"/>
        <w:jc w:val="center"/>
        <w:rPr>
          <w:rFonts w:ascii="Times New Roman" w:eastAsia="timesnewromanpsmt;ms gothic" w:hAnsi="Times New Roman" w:cs="Times New Roman"/>
          <w:color w:val="00000A"/>
          <w:sz w:val="24"/>
          <w:szCs w:val="24"/>
        </w:rPr>
      </w:pPr>
    </w:p>
    <w:p w:rsidR="000D1BDC" w:rsidRDefault="003C125D">
      <w:pPr>
        <w:spacing w:after="0"/>
      </w:pPr>
      <w:r>
        <w:rPr>
          <w:rFonts w:ascii="Times New Roman" w:eastAsia="timesnewromanpsmt;ms gothic" w:hAnsi="Times New Roman" w:cs="Times New Roman"/>
          <w:color w:val="00000A"/>
          <w:sz w:val="24"/>
          <w:szCs w:val="24"/>
        </w:rPr>
        <w:t>САД - системное артериальное давление, СВ - сердечный выброс.</w:t>
      </w:r>
    </w:p>
    <w:p w:rsidR="000D1BDC" w:rsidRDefault="000D1BDC">
      <w:pPr>
        <w:spacing w:after="0"/>
        <w:ind w:firstLine="708"/>
        <w:jc w:val="both"/>
        <w:rPr>
          <w:rFonts w:ascii="Times New Roman" w:eastAsia="timesnewromanpsmt;ms gothic" w:hAnsi="Times New Roman" w:cs="Times New Roman"/>
          <w:b/>
          <w:bCs/>
          <w:color w:val="00000A"/>
          <w:sz w:val="24"/>
          <w:szCs w:val="24"/>
        </w:rPr>
      </w:pPr>
    </w:p>
    <w:p w:rsidR="000D1BDC" w:rsidRDefault="003C125D">
      <w:pPr>
        <w:spacing w:after="0"/>
        <w:ind w:firstLine="708"/>
        <w:jc w:val="center"/>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noProof/>
          <w:color w:val="00000A"/>
          <w:sz w:val="24"/>
          <w:szCs w:val="24"/>
          <w:lang w:eastAsia="ru-RU"/>
        </w:rPr>
        <mc:AlternateContent>
          <mc:Choice Requires="wpg">
            <w:drawing>
              <wp:inline distT="0" distB="0" distL="0" distR="0">
                <wp:extent cx="2861945" cy="157861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pic:cNvPicPr>
                      </pic:nvPicPr>
                      <pic:blipFill>
                        <a:blip r:embed="rId24"/>
                        <a:srcRect l="-9" t="7535" r="-492" b="-13"/>
                        <a:stretch/>
                      </pic:blipFill>
                      <pic:spPr bwMode="auto">
                        <a:xfrm>
                          <a:off x="0" y="0"/>
                          <a:ext cx="2861945" cy="157861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225.3pt;height:124.3pt;mso-wrap-distance-left:0.0pt;mso-wrap-distance-top:0.0pt;mso-wrap-distance-right:0.0pt;mso-wrap-distance-bottom:0.0pt;" stroked="false">
                <v:path textboxrect="0,0,0,0"/>
                <v:imagedata r:id="rId25" o:title=""/>
              </v:shape>
            </w:pict>
          </mc:Fallback>
        </mc:AlternateContent>
      </w: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Рис. 1. Сопротивление при последовательном соединении сосудов</w:t>
      </w: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3C125D">
      <w:pPr>
        <w:spacing w:after="0"/>
        <w:jc w:val="center"/>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noProof/>
          <w:color w:val="00000A"/>
          <w:sz w:val="24"/>
          <w:szCs w:val="24"/>
          <w:lang w:eastAsia="ru-RU"/>
        </w:rPr>
        <mc:AlternateContent>
          <mc:Choice Requires="wpg">
            <w:drawing>
              <wp:inline distT="0" distB="0" distL="0" distR="0">
                <wp:extent cx="2856230" cy="182118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pic:cNvPicPr>
                      </pic:nvPicPr>
                      <pic:blipFill>
                        <a:blip r:embed="rId26"/>
                        <a:srcRect l="-9" t="8774" r="-359" b="-10"/>
                        <a:stretch/>
                      </pic:blipFill>
                      <pic:spPr bwMode="auto">
                        <a:xfrm>
                          <a:off x="0" y="0"/>
                          <a:ext cx="2856230" cy="182118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224.9pt;height:143.4pt;mso-wrap-distance-left:0.0pt;mso-wrap-distance-top:0.0pt;mso-wrap-distance-right:0.0pt;mso-wrap-distance-bottom:0.0pt;" stroked="false">
                <v:path textboxrect="0,0,0,0"/>
                <v:imagedata r:id="rId27" o:title=""/>
              </v:shape>
            </w:pict>
          </mc:Fallback>
        </mc:AlternateContent>
      </w: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Рис. 2. Сопротивление при параллельном соединении сосудов</w:t>
      </w:r>
    </w:p>
    <w:p w:rsidR="000D1BDC" w:rsidRDefault="000D1BDC">
      <w:pPr>
        <w:spacing w:after="0"/>
        <w:jc w:val="center"/>
        <w:rPr>
          <w:rFonts w:ascii="Times New Roman" w:eastAsia="timesnewromanpsmt;ms gothic" w:hAnsi="Times New Roman" w:cs="Times New Roman"/>
          <w:bCs/>
          <w:color w:val="00000A"/>
          <w:sz w:val="24"/>
          <w:szCs w:val="24"/>
        </w:rPr>
      </w:pP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ОПСС </w:t>
      </w:r>
      <w:r>
        <w:rPr>
          <w:rFonts w:ascii="Times New Roman" w:eastAsia="timesnewromanpsmt;ms gothic" w:hAnsi="Times New Roman" w:cs="Times New Roman"/>
          <w:color w:val="00000A"/>
          <w:sz w:val="24"/>
          <w:szCs w:val="24"/>
        </w:rPr>
        <w:t>складывается из множества отдельных сопротивлений каждого сосуда, которые определяются по формуле Пуазейля:</w:t>
      </w:r>
    </w:p>
    <w:p w:rsidR="000D1BDC" w:rsidRDefault="000D1BDC">
      <w:pPr>
        <w:spacing w:after="0"/>
        <w:ind w:firstLine="708"/>
        <w:jc w:val="both"/>
        <w:rPr>
          <w:rFonts w:ascii="Times New Roman" w:eastAsia="timesnewromanpsmt;ms gothic" w:hAnsi="Times New Roman" w:cs="Times New Roman"/>
          <w:color w:val="00000A"/>
          <w:sz w:val="24"/>
          <w:szCs w:val="24"/>
        </w:rPr>
      </w:pPr>
    </w:p>
    <w:p w:rsidR="000D1BDC" w:rsidRDefault="003C125D">
      <w:pPr>
        <w:spacing w:after="0"/>
        <w:jc w:val="center"/>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R = 8 L ν/πr4  , где</w:t>
      </w:r>
    </w:p>
    <w:p w:rsidR="000D1BDC" w:rsidRDefault="000D1BDC">
      <w:pPr>
        <w:spacing w:after="0"/>
        <w:jc w:val="center"/>
        <w:rPr>
          <w:rFonts w:ascii="Times New Roman" w:eastAsia="timesnewromanpsmt;ms gothic" w:hAnsi="Times New Roman" w:cs="Times New Roman"/>
          <w:color w:val="00000A"/>
          <w:sz w:val="24"/>
          <w:szCs w:val="24"/>
        </w:rPr>
      </w:pP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R — гидродинамическое сопротивление, L — длина сосуда, г — радиус сосуда, v — вязкость крови, л — отношение окружности к диаметру</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Сопротивление току крови </w:t>
      </w:r>
      <w:r>
        <w:rPr>
          <w:rFonts w:ascii="Times New Roman" w:eastAsia="timesnewromanpsmt;ms gothic" w:hAnsi="Times New Roman" w:cs="Times New Roman"/>
          <w:color w:val="00000A"/>
          <w:sz w:val="24"/>
          <w:szCs w:val="24"/>
        </w:rPr>
        <w:t>прямо пpопоpционально длине сосуда и вязкости крови и обратно пpопоpционально радиусу сосуда. Из формулы следует, что наибольшей величиной сопротивления должен обладать капилляр, диаметр котоpого самый маленький</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Однако наибольшее сопротивление току крови оказывают артериолы, имеющие относительно большую длину, чем капилляры (огромное количество капилляров включено в ток крови параллельно).</w:t>
      </w: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Наиболее изменчивые параметры в формуле Пуазейля: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Радиус сосуда –наибольшей способностью к изменению радиуса обладают артериолы Вязкость крови, которая зависит от содержания белков и форменных элементов, соотношения объемов форменных элементов и плазмы, типа сосудов, характера кровотока: ламинарного или турбулентного</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ЛИНЕЙНАЯ СКОРОСТЬ КРОВОТОКА </w:t>
      </w:r>
      <w:r>
        <w:rPr>
          <w:rFonts w:ascii="Times New Roman" w:eastAsia="timesnewromanpsmt;ms gothic" w:hAnsi="Times New Roman" w:cs="Times New Roman"/>
          <w:color w:val="00000A"/>
          <w:sz w:val="24"/>
          <w:szCs w:val="24"/>
        </w:rPr>
        <w:t>отражает скорость продвижения частиц крови вдоль сосуда и равна объемной скорости, деленной на площадь сечения кровеносного сосуда</w:t>
      </w:r>
    </w:p>
    <w:p w:rsidR="000D1BDC" w:rsidRDefault="003C125D">
      <w:pPr>
        <w:spacing w:after="0"/>
        <w:jc w:val="center"/>
      </w:pPr>
      <w:r>
        <w:rPr>
          <w:rFonts w:ascii="Times New Roman" w:eastAsia="timesnewromanpsmt;ms gothic" w:hAnsi="Times New Roman" w:cs="Times New Roman"/>
          <w:b/>
          <w:bCs/>
          <w:color w:val="00000A"/>
          <w:sz w:val="24"/>
          <w:szCs w:val="24"/>
        </w:rPr>
        <w:t>V =Q / π r 2</w:t>
      </w:r>
      <w:r>
        <w:rPr>
          <w:rFonts w:ascii="Times New Roman" w:eastAsia="timesnewromanpsmt;ms gothic" w:hAnsi="Times New Roman" w:cs="Times New Roman"/>
          <w:bCs/>
          <w:color w:val="00000A"/>
          <w:sz w:val="24"/>
          <w:szCs w:val="24"/>
        </w:rPr>
        <w:t>,    где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V - линейная скорость кровотока, Q – объемная скорость кровотока максимальна в центре сосуда, минимальна около стенки сосуда т.к. здесь особенно велико трение частиц крови о стенку определяется суммарным поперечным сечением сосудистой системы.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Максимальна в аорте (самое «узкое» место в сосудистой системе) — до 25 см/сек.</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Минимальна в капиллярах (суммарный просвет капилляров в 800 раз превышает сечение аорты) — около нуля.</w:t>
      </w:r>
    </w:p>
    <w:p w:rsidR="000D1BDC" w:rsidRDefault="003C125D">
      <w:pPr>
        <w:spacing w:after="0"/>
        <w:ind w:firstLine="708"/>
        <w:jc w:val="both"/>
      </w:pPr>
      <w:r>
        <w:rPr>
          <w:rFonts w:ascii="Times New Roman" w:eastAsia="timesnewromanpsmt;ms gothic" w:hAnsi="Times New Roman" w:cs="Times New Roman"/>
          <w:color w:val="00000A"/>
          <w:sz w:val="24"/>
          <w:szCs w:val="24"/>
        </w:rPr>
        <w:t>В венозном отделе сосудистой системы линейная скорость вновь возрастает, так как при слиянии вен друг с другом суммарный просвет кровеносного русла суживается. Суммарный просвет венозной системы в два раза шире артериальной (т.к.в организме на одну артерию приходится две вены), а линейная скорость в полых венах в два раза меньше, чем в аорте - 15 см/мин.</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noProof/>
          <w:color w:val="00000A"/>
          <w:sz w:val="24"/>
          <w:szCs w:val="24"/>
          <w:lang w:eastAsia="ru-RU"/>
        </w:rPr>
        <mc:AlternateContent>
          <mc:Choice Requires="wpg">
            <w:drawing>
              <wp:inline distT="0" distB="0" distL="0" distR="0">
                <wp:extent cx="5822950" cy="292862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pic:cNvPicPr>
                      </pic:nvPicPr>
                      <pic:blipFill>
                        <a:blip r:embed="rId28"/>
                        <a:srcRect l="-6" t="-6" r="-6" b="-6"/>
                        <a:stretch/>
                      </pic:blipFill>
                      <pic:spPr bwMode="auto">
                        <a:xfrm>
                          <a:off x="0" y="0"/>
                          <a:ext cx="5822950" cy="292862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458.5pt;height:230.6pt;mso-wrap-distance-left:0.0pt;mso-wrap-distance-top:0.0pt;mso-wrap-distance-right:0.0pt;mso-wrap-distance-bottom:0.0pt;" stroked="false">
                <v:path textboxrect="0,0,0,0"/>
                <v:imagedata r:id="rId29" o:title=""/>
              </v:shape>
            </w:pict>
          </mc:Fallback>
        </mc:AlternateContent>
      </w:r>
    </w:p>
    <w:p w:rsidR="000D1BDC" w:rsidRDefault="003C125D">
      <w:pPr>
        <w:spacing w:after="0"/>
        <w:jc w:val="center"/>
      </w:pPr>
      <w:r>
        <w:rPr>
          <w:rFonts w:ascii="Times New Roman" w:eastAsia="timesnewromanpsmt;ms gothic" w:hAnsi="Times New Roman" w:cs="Times New Roman"/>
          <w:bCs/>
          <w:color w:val="00000A"/>
          <w:sz w:val="24"/>
          <w:szCs w:val="24"/>
        </w:rPr>
        <w:t>Рис. 3. Площадь поперечного сечения. Линейная скорость кровотока</w:t>
      </w: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в различных отделах сосудистого русла</w:t>
      </w:r>
    </w:p>
    <w:p w:rsidR="000D1BDC" w:rsidRDefault="000D1BDC">
      <w:pPr>
        <w:spacing w:after="0"/>
        <w:jc w:val="center"/>
        <w:rPr>
          <w:rFonts w:ascii="Times New Roman" w:eastAsia="timesnewromanpsmt;ms gothic" w:hAnsi="Times New Roman" w:cs="Times New Roman"/>
          <w:bCs/>
          <w:color w:val="00000A"/>
          <w:sz w:val="24"/>
          <w:szCs w:val="24"/>
        </w:rPr>
      </w:pP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ВРЕМЯ ПОЛНОГО КРУГООБОРОТА КРОВИ - это то время, за которое кровь проходит через большой и малый круги кровообращения. При 70-80 сокращениях сердца в минуту полный кругооборот крови происходит приблизительно за 27 систол - 20-23 сек</w:t>
      </w: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ЗНАЧЕНИЕ ЭЛАСТИЧНОСТИ СОСУДОВ ДЛЯ КРОВОТОКА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Уменьшает нагрузку на сердце и расход энергии на обеспечение движения крови: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очередная порция крови, выбрасываемая левым желудочком во время систолы, размещается в начальном отделе аорты за счет её поперечного расширения значительная часть энергии сокращения сердца переходит в потенциальную энергию эластической тяги аорты, которая сжимает аорту и продвигает кровь дальше от сердца во время диастолы, обеспечивая непрерывность кровотока.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Непрерывное движение крови обеспечивает больший кровоток в сосудистой системе в единицу времени.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Эластичность сосудов обеспечивает большую их ёмкость. В случае снижения АД эластическая тяга обеспечивает сужение артерий, что способствует поддержанию кровяного давления.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ХАРАКТЕРИСТИКА АРТЕРИАЛЬНОГО ДАВЛЕНИЯ КРОВИ</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Кровяное давление - это давление крови на стенки сосудов. Системное давление – результирующая величина сердечного выброса (СВ) и общего периферического сопротивления сосудов (ОПСС):</w:t>
      </w:r>
    </w:p>
    <w:p w:rsidR="000D1BDC" w:rsidRDefault="000D1BDC">
      <w:pPr>
        <w:spacing w:after="0"/>
        <w:ind w:firstLine="708"/>
        <w:jc w:val="both"/>
        <w:rPr>
          <w:rFonts w:ascii="Times New Roman" w:eastAsia="timesnewromanpsmt;ms gothic" w:hAnsi="Times New Roman" w:cs="Times New Roman"/>
          <w:color w:val="00000A"/>
          <w:sz w:val="16"/>
          <w:szCs w:val="16"/>
        </w:rPr>
      </w:pPr>
    </w:p>
    <w:p w:rsidR="000D1BDC" w:rsidRDefault="003C125D">
      <w:pPr>
        <w:spacing w:after="0"/>
        <w:jc w:val="center"/>
      </w:pPr>
      <w:r>
        <w:rPr>
          <w:rFonts w:ascii="Times New Roman" w:eastAsia="timesnewromanpsmt;ms gothic" w:hAnsi="Times New Roman" w:cs="Times New Roman"/>
          <w:color w:val="00000A"/>
          <w:sz w:val="24"/>
          <w:szCs w:val="24"/>
        </w:rPr>
        <w:t>САД = СВ ОПСС</w:t>
      </w:r>
    </w:p>
    <w:p w:rsidR="000D1BDC" w:rsidRDefault="000D1BDC">
      <w:pPr>
        <w:spacing w:after="0"/>
        <w:jc w:val="center"/>
        <w:rPr>
          <w:rFonts w:ascii="Times New Roman" w:eastAsia="timesnewromanpsmt;ms gothic" w:hAnsi="Times New Roman" w:cs="Times New Roman"/>
          <w:color w:val="00000A"/>
          <w:sz w:val="16"/>
          <w:szCs w:val="16"/>
        </w:rPr>
      </w:pP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Аpтеpиальное давление - это давление крови в крупных ветвях аорты</w:t>
      </w:r>
    </w:p>
    <w:p w:rsidR="000D1BDC" w:rsidRDefault="000D1BDC">
      <w:pPr>
        <w:spacing w:after="0"/>
        <w:ind w:firstLine="708"/>
        <w:jc w:val="both"/>
        <w:rPr>
          <w:rFonts w:ascii="Times New Roman" w:eastAsia="timesnewromanpsmt;ms gothic" w:hAnsi="Times New Roman" w:cs="Times New Roman"/>
          <w:color w:val="00000A"/>
          <w:sz w:val="16"/>
          <w:szCs w:val="16"/>
        </w:rPr>
      </w:pPr>
    </w:p>
    <w:p w:rsidR="000D1BDC" w:rsidRDefault="003C125D">
      <w:pPr>
        <w:spacing w:after="0"/>
        <w:jc w:val="center"/>
      </w:pPr>
      <w:r>
        <w:rPr>
          <w:rFonts w:ascii="Times New Roman" w:eastAsia="timesnewromanpsmt;ms gothic" w:hAnsi="Times New Roman" w:cs="Times New Roman"/>
          <w:color w:val="00000A"/>
          <w:sz w:val="24"/>
          <w:szCs w:val="24"/>
        </w:rPr>
        <w:t>АД = Q R</w:t>
      </w:r>
    </w:p>
    <w:p w:rsidR="000D1BDC" w:rsidRDefault="000D1BDC">
      <w:pPr>
        <w:spacing w:after="0"/>
        <w:jc w:val="center"/>
        <w:rPr>
          <w:rFonts w:ascii="Times New Roman" w:eastAsia="timesnewromanpsmt;ms gothic" w:hAnsi="Times New Roman" w:cs="Times New Roman"/>
          <w:color w:val="00000A"/>
          <w:sz w:val="24"/>
          <w:szCs w:val="24"/>
        </w:rPr>
      </w:pP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ФАКТОРЫ, ОПРЕДЕЛЯЮЩИЕ ВЕЛИЧИНУ АД:</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1.Величина сердечного выброса.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2.Емкость сосудистой (артериальной) системы.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3.Интенсивность оттока кpови на пеpифеpию.</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4.Упpугое напряжение стенок сосудистого pусла.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5.Объем циркулирующей крови.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6.Скоpость поступления кpови в пеpиод сеpдечной систолы.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7.Соотношение вpемени систолы и диастолы.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8.Частота сеpдечных сокpащений.</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9.Вязкость кpови.</w:t>
      </w:r>
    </w:p>
    <w:p w:rsidR="000D1BDC" w:rsidRDefault="003C125D">
      <w:pPr>
        <w:spacing w:after="0"/>
        <w:ind w:firstLine="708"/>
        <w:jc w:val="both"/>
      </w:pPr>
      <w:r>
        <w:rPr>
          <w:rFonts w:ascii="Times New Roman" w:eastAsia="timesnewromanpsmt;ms gothic" w:hAnsi="Times New Roman" w:cs="Times New Roman"/>
          <w:color w:val="00000A"/>
          <w:sz w:val="24"/>
          <w:szCs w:val="24"/>
        </w:rPr>
        <w:t>ДАВЛЕНИЕ КРОВИ В PАЗНЫХ ОТДЕЛАХ СОСУДИСТОГО PУСЛА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Самое высокое давление (от 115 до 140 мм pт. ст.) создается в аоpте, куда кpовь с силой выбpасывается из сеpдца. По меpе удаления от сеpдца давление падает, так как энеpгия, создающая давление, pасходуется на пpеодоление сопpотивления току кpови. Чем выше сосудистое сопpотивление, тем большая сила затpачивается на пpодвижение кpови и тем больше степень падения давления на пpотяжении данного сосуда в кpупных и сpедних аpтеpиях давление падает на 10%, достигая 90 мм pт.ст., в аpтеpиолах достигает 55 мм pт.ст., в капилляpах –падает на 85%, достигая 25 мм pт.ст., в венулах давление составляет 12 pт.ст., в венах - 5 мм pт.ст. и в полой вене - 3 мм pт.ст.</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 малом кpуге кpовообpащения общее сопpотивление току кpови в 5-6 pаз меньше, чем в большом кpуге. Поэтому давление в легочном стволе в 5-6 pаз ниже, чем в аоpте 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составляет 20-30 мм pт.ст.</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 малом кpуге кpовообpащения наибольшее сопpотивление току кpови также оказывают мельчайшие аpтеpии пеpед своим разветвлением на капилляpы.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ХАРАКТЕРИСТИКА АРТЕРИАЛЬНОГО ДАВЛЕНИЯ КРОВИ</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Систолическое АД (САД) </w:t>
      </w:r>
      <w:r>
        <w:rPr>
          <w:rFonts w:ascii="Times New Roman" w:eastAsia="timesnewromanpsmt;ms gothic" w:hAnsi="Times New Roman" w:cs="Times New Roman"/>
          <w:color w:val="00000A"/>
          <w:sz w:val="24"/>
          <w:szCs w:val="24"/>
        </w:rPr>
        <w:t>– это максимальное давление в артериальной системе,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развиваемое во время систолы левого желудочка. Оно обусловлено ударным объемом сердца и эластичностью аорты и крупных артерий.</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Диастолическое АД (ДАД) </w:t>
      </w:r>
      <w:r>
        <w:rPr>
          <w:rFonts w:ascii="Times New Roman" w:eastAsia="timesnewromanpsmt;ms gothic" w:hAnsi="Times New Roman" w:cs="Times New Roman"/>
          <w:color w:val="00000A"/>
          <w:sz w:val="24"/>
          <w:szCs w:val="24"/>
        </w:rPr>
        <w:t>–это минимальное давление в артерии во время диастолы сердца. Оно во многом определяется величиной тонуса периферических артериальных сосудов.</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Пульсовое АД (АД п) </w:t>
      </w:r>
      <w:r>
        <w:rPr>
          <w:rFonts w:ascii="Times New Roman" w:eastAsia="timesnewromanpsmt;ms gothic" w:hAnsi="Times New Roman" w:cs="Times New Roman"/>
          <w:color w:val="00000A"/>
          <w:sz w:val="24"/>
          <w:szCs w:val="24"/>
        </w:rPr>
        <w:t>- это разность между систолическим и диастолическим АД.</w:t>
      </w:r>
    </w:p>
    <w:p w:rsidR="000D1BDC" w:rsidRDefault="000D1BDC">
      <w:pPr>
        <w:spacing w:after="0"/>
        <w:ind w:firstLine="708"/>
        <w:jc w:val="both"/>
        <w:rPr>
          <w:rFonts w:ascii="Times New Roman" w:eastAsia="timesnewromanpsmt;ms gothic" w:hAnsi="Times New Roman" w:cs="Times New Roman"/>
          <w:color w:val="00000A"/>
          <w:sz w:val="24"/>
          <w:szCs w:val="24"/>
        </w:rPr>
      </w:pP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noProof/>
          <w:color w:val="00000A"/>
          <w:sz w:val="24"/>
          <w:szCs w:val="24"/>
          <w:lang w:eastAsia="ru-RU"/>
        </w:rPr>
        <mc:AlternateContent>
          <mc:Choice Requires="wpg">
            <w:drawing>
              <wp:inline distT="0" distB="0" distL="0" distR="0">
                <wp:extent cx="5248275" cy="213741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pic:cNvPicPr>
                      </pic:nvPicPr>
                      <pic:blipFill>
                        <a:blip r:embed="rId30"/>
                        <a:srcRect l="-5" t="-8" r="-4" b="-7"/>
                        <a:stretch/>
                      </pic:blipFill>
                      <pic:spPr bwMode="auto">
                        <a:xfrm>
                          <a:off x="0" y="0"/>
                          <a:ext cx="5248275" cy="213741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413.2pt;height:168.3pt;mso-wrap-distance-left:0.0pt;mso-wrap-distance-top:0.0pt;mso-wrap-distance-right:0.0pt;mso-wrap-distance-bottom:0.0pt;" stroked="false">
                <v:path textboxrect="0,0,0,0"/>
                <v:imagedata r:id="rId31" o:title=""/>
              </v:shape>
            </w:pict>
          </mc:Fallback>
        </mc:AlternateContent>
      </w:r>
    </w:p>
    <w:p w:rsidR="000D1BDC" w:rsidRDefault="000D1BDC">
      <w:pPr>
        <w:spacing w:after="0"/>
        <w:ind w:firstLine="708"/>
        <w:jc w:val="both"/>
        <w:rPr>
          <w:rFonts w:ascii="Times New Roman" w:eastAsia="timesnewromanpsmt;ms gothic" w:hAnsi="Times New Roman" w:cs="Times New Roman"/>
          <w:color w:val="00000A"/>
          <w:sz w:val="24"/>
          <w:szCs w:val="24"/>
        </w:rPr>
      </w:pPr>
    </w:p>
    <w:p w:rsidR="000D1BDC" w:rsidRDefault="003C125D">
      <w:pPr>
        <w:spacing w:after="0"/>
        <w:jc w:val="center"/>
      </w:pPr>
      <w:r>
        <w:rPr>
          <w:rFonts w:ascii="Times New Roman" w:eastAsia="timesnewromanpsmt;ms gothic" w:hAnsi="Times New Roman" w:cs="Times New Roman"/>
          <w:bCs/>
          <w:color w:val="00000A"/>
          <w:sz w:val="24"/>
          <w:szCs w:val="24"/>
        </w:rPr>
        <w:t>Рис. 4. Виды артериального давления</w:t>
      </w:r>
    </w:p>
    <w:p w:rsidR="000D1BDC" w:rsidRDefault="000D1BDC">
      <w:pPr>
        <w:spacing w:after="0"/>
        <w:ind w:firstLine="708"/>
        <w:jc w:val="both"/>
        <w:rPr>
          <w:rFonts w:ascii="Times New Roman" w:eastAsia="timesnewromanpsmt;ms gothic" w:hAnsi="Times New Roman" w:cs="Times New Roman"/>
          <w:b/>
          <w:bCs/>
          <w:color w:val="00000A"/>
          <w:sz w:val="24"/>
          <w:szCs w:val="24"/>
        </w:rPr>
      </w:pP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Среднее АД (АД ср.) - </w:t>
      </w:r>
      <w:r>
        <w:rPr>
          <w:rFonts w:ascii="Times New Roman" w:eastAsia="timesnewromanpsmt;ms gothic" w:hAnsi="Times New Roman" w:cs="Times New Roman"/>
          <w:color w:val="00000A"/>
          <w:sz w:val="24"/>
          <w:szCs w:val="24"/>
        </w:rPr>
        <w:t>это результирующая всех переменных значений АД на протяжении сердечного цикла, вычисленная путем интегрирования кривой пульсового колебания давления во времени:</w:t>
      </w:r>
    </w:p>
    <w:p w:rsidR="000D1BDC" w:rsidRDefault="000D1BDC">
      <w:pPr>
        <w:spacing w:after="0"/>
        <w:ind w:firstLine="708"/>
        <w:jc w:val="both"/>
        <w:rPr>
          <w:rFonts w:ascii="Times New Roman" w:eastAsia="timesnewromanpsmt;ms gothic" w:hAnsi="Times New Roman" w:cs="Times New Roman"/>
          <w:color w:val="00000A"/>
          <w:sz w:val="24"/>
          <w:szCs w:val="24"/>
        </w:rPr>
      </w:pP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АД ср.=ДАД+ (САД-ДАД)/3</w:t>
      </w:r>
    </w:p>
    <w:p w:rsidR="000D1BDC" w:rsidRDefault="000D1BDC">
      <w:pPr>
        <w:spacing w:after="0"/>
        <w:jc w:val="center"/>
        <w:rPr>
          <w:rFonts w:ascii="Times New Roman" w:eastAsia="timesnewromanpsmt;ms gothic" w:hAnsi="Times New Roman" w:cs="Times New Roman"/>
          <w:bCs/>
          <w:color w:val="00000A"/>
          <w:sz w:val="24"/>
          <w:szCs w:val="24"/>
        </w:rPr>
      </w:pP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Важнейшая гемодинамическая характеристика системы кровообращения - это та средняя величина, которая была бы способна при отсутствии пульсовых колебаний давления дать такой же гемодинамический эффект, какой наблюдается при естественном</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колеблющемся движении крови в крупных артериях</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НОРМАЛЬНЫЕ ПОКАЗАТЕЛИ АД У ВЗРОСЛЫХ ЛЮДЕЙ В ПЛЕЧЕВОЙ АРТЕРИИ:</w:t>
      </w:r>
    </w:p>
    <w:p w:rsidR="000D1BDC" w:rsidRDefault="003C125D">
      <w:pPr>
        <w:spacing w:after="0"/>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САД - 115—40 мм рт.ст.</w:t>
      </w:r>
    </w:p>
    <w:p w:rsidR="000D1BDC" w:rsidRDefault="003C125D">
      <w:pPr>
        <w:spacing w:after="0"/>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ДАД- 60—0 мм рт.ст.</w:t>
      </w:r>
    </w:p>
    <w:p w:rsidR="000D1BDC" w:rsidRDefault="003C125D">
      <w:pPr>
        <w:spacing w:after="0"/>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АД п —30—0 мм рт. ст.</w:t>
      </w:r>
    </w:p>
    <w:p w:rsidR="000D1BDC" w:rsidRDefault="003C125D">
      <w:pPr>
        <w:spacing w:after="0"/>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АД ср.—80—00 мм рт.ст</w:t>
      </w:r>
    </w:p>
    <w:p w:rsidR="000D1BDC" w:rsidRDefault="000D1BDC">
      <w:pPr>
        <w:spacing w:after="0"/>
        <w:ind w:firstLine="360"/>
        <w:jc w:val="both"/>
        <w:rPr>
          <w:rFonts w:ascii="Times New Roman" w:eastAsia="timesnewromanpsmt;ms gothic" w:hAnsi="Times New Roman" w:cs="Times New Roman"/>
          <w:b/>
          <w:bCs/>
          <w:color w:val="00000A"/>
          <w:sz w:val="24"/>
          <w:szCs w:val="24"/>
        </w:rPr>
      </w:pPr>
    </w:p>
    <w:p w:rsidR="000D1BDC" w:rsidRDefault="003C125D">
      <w:pPr>
        <w:spacing w:after="0"/>
        <w:ind w:firstLine="36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ХАРАКТЕРИСТИКА КРИВОЙ АРТЕРИАЛЬНОГО ДАВЛЕНИЯ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Непрерывные колебания давления в аpтеpиях образуют волны на кривой артериального давления самые частые волны первого порядка (пульсовые) синхронизированы с сокращениями сердца и создаются в результате разности между систолическим и диастолическим давлением (пульсовое давление).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Волны второго порядка (дыхательные) - синхронизированы с дыхательными движениями: вдох сопровождается понижением АД, а выдох – повышением.</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Волны третьего порядка - медленные повышения и понижения давления,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lastRenderedPageBreak/>
        <w:t>охватывающие несколько дыхательных волн второго порядка. Обусловлены периодическими изменениями тонуса сосудодвигательных центров (чаще пpи недостаточном снабжении мозга кислородом.</w:t>
      </w: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 xml:space="preserve">Вопросы для самоподготовки: </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1.Морфо-функциональная классификация кровеносных сосудов.</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2.Объемная скорость кровотока. Факторы, о которых она зависит.</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3.Линейная скорость кровотока. Скорость в артериях, капиллярах, венах. Время полного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кругооборота крови. Значение эластичности сосудов для кровотока.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4.Сопротивление сосудов. Факторы, влияющие на его величину. Общее периферическое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сопротивление.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5.Давление крови в разных отделах сосудистого русла.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6.Артериальное давление. Факторы, влияющие на его величину. Основные показатели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артериального давления: систолическое, диастолическое, пульсовое и среднее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гемодинамическое давление. Методы регистрации артериального давления.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7.Артериальный пульс, его происхождение, характеристика пульса, регистрация.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8.Сфигмография, скорость распространения пульсовой волны. </w:t>
      </w: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3C125D">
      <w:pPr>
        <w:spacing w:after="0"/>
        <w:jc w:val="center"/>
        <w:rPr>
          <w:rFonts w:eastAsia="timesnewromanpsmt;ms gothic"/>
        </w:rPr>
      </w:pPr>
      <w:r>
        <w:rPr>
          <w:rFonts w:ascii="Times New Roman" w:eastAsia="Times New Roman" w:hAnsi="Times New Roman" w:cs="Times New Roman"/>
          <w:b/>
          <w:bCs/>
          <w:color w:val="00000A"/>
          <w:sz w:val="24"/>
          <w:szCs w:val="24"/>
        </w:rPr>
        <w:t xml:space="preserve"> </w:t>
      </w:r>
    </w:p>
    <w:p w:rsidR="000D1BDC" w:rsidRDefault="003C125D">
      <w:pPr>
        <w:spacing w:after="0"/>
        <w:jc w:val="both"/>
      </w:pPr>
      <w:r>
        <w:rPr>
          <w:rFonts w:ascii="Times New Roman" w:eastAsia="timesnewromanpsmt;ms gothic" w:hAnsi="Times New Roman" w:cs="Times New Roman"/>
          <w:b/>
          <w:bCs/>
          <w:color w:val="00000A"/>
          <w:sz w:val="24"/>
          <w:szCs w:val="24"/>
        </w:rPr>
        <w:t>ТЕМА 2: Сравнительная характеристика давления крови в разных отделах сосудистого русла. Методы регистрации АД у человека (лабораторное занятие)</w:t>
      </w: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b/>
          <w:bCs/>
          <w:color w:val="00000A"/>
          <w:sz w:val="24"/>
          <w:szCs w:val="24"/>
        </w:rPr>
        <w:t xml:space="preserve">     </w:t>
      </w:r>
      <w:r>
        <w:rPr>
          <w:rFonts w:ascii="Times New Roman" w:eastAsia="timesnewromanpsmt;ms gothic" w:hAnsi="Times New Roman" w:cs="Times New Roman"/>
          <w:b/>
          <w:bCs/>
          <w:color w:val="00000A"/>
          <w:sz w:val="24"/>
          <w:szCs w:val="24"/>
        </w:rPr>
        <w:t>-</w:t>
      </w:r>
      <w:r>
        <w:rPr>
          <w:rFonts w:ascii="Times New Roman" w:eastAsia="timesnewromanpsmt;ms gothic" w:hAnsi="Times New Roman" w:cs="Times New Roman"/>
          <w:color w:val="00000A"/>
          <w:sz w:val="24"/>
          <w:szCs w:val="24"/>
        </w:rPr>
        <w:t>уметь провести сравнительную характеристику давления крови в разных отделах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сосудистого русла;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методы определения артериального давления у человека</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
          <w:bCs/>
          <w:color w:val="00000A"/>
          <w:sz w:val="24"/>
          <w:szCs w:val="24"/>
        </w:rPr>
        <w:t>Перечень практических</w:t>
      </w:r>
      <w:r>
        <w:rPr>
          <w:rFonts w:ascii="Times New Roman" w:eastAsia="timesnewromanpsmt;ms gothic" w:hAnsi="Times New Roman" w:cs="Times New Roman"/>
          <w:bCs/>
          <w:color w:val="00000A"/>
          <w:sz w:val="24"/>
          <w:szCs w:val="24"/>
        </w:rPr>
        <w:t xml:space="preserve"> </w:t>
      </w:r>
      <w:r>
        <w:rPr>
          <w:rFonts w:ascii="Times New Roman" w:eastAsia="timesnewromanpsmt;ms gothic" w:hAnsi="Times New Roman" w:cs="Times New Roman"/>
          <w:b/>
          <w:bCs/>
          <w:color w:val="00000A"/>
          <w:sz w:val="24"/>
          <w:szCs w:val="24"/>
        </w:rPr>
        <w:t>навыков:</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mt;ms gothic" w:hAnsi="Times New Roman" w:cs="Times New Roman"/>
          <w:bCs/>
          <w:color w:val="00000A"/>
          <w:sz w:val="24"/>
          <w:szCs w:val="24"/>
        </w:rPr>
        <w:t>- знать особенности функциональной дифференцировки сосудистого русла;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mt;ms gothic" w:hAnsi="Times New Roman" w:cs="Times New Roman"/>
          <w:bCs/>
          <w:color w:val="00000A"/>
          <w:sz w:val="24"/>
          <w:szCs w:val="24"/>
        </w:rPr>
        <w:t>-уметь провести сравнительную характеристику давления крови в разных отделах</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сосудистого русла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mt;ms gothic" w:hAnsi="Times New Roman" w:cs="Times New Roman"/>
          <w:bCs/>
          <w:color w:val="00000A"/>
          <w:sz w:val="24"/>
          <w:szCs w:val="24"/>
        </w:rPr>
        <w:t>- знать методы определения артериального и венозного давления у человека;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mt;ms gothic" w:hAnsi="Times New Roman" w:cs="Times New Roman"/>
          <w:bCs/>
          <w:color w:val="00000A"/>
          <w:sz w:val="24"/>
          <w:szCs w:val="24"/>
        </w:rPr>
        <w:t>- уметь определить артериальное давление у человека пальпаторным способом Рива-Роччи и аускультативным способом Н.С.Короткова;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mt;ms gothic" w:hAnsi="Times New Roman" w:cs="Times New Roman"/>
          <w:bCs/>
          <w:color w:val="00000A"/>
          <w:sz w:val="24"/>
          <w:szCs w:val="24"/>
        </w:rPr>
        <w:t>- уметь рассчитать по формулам величину пульсового давления.</w:t>
      </w:r>
    </w:p>
    <w:p w:rsidR="000D1BDC" w:rsidRDefault="003C125D">
      <w:pPr>
        <w:spacing w:after="0"/>
        <w:ind w:firstLine="708"/>
        <w:jc w:val="both"/>
        <w:rPr>
          <w:rFonts w:ascii="Times New Roman" w:eastAsia="timesnewromanpsmt;ms gothic" w:hAnsi="Times New Roman" w:cs="Times New Roman"/>
          <w:b/>
          <w:bCs/>
          <w:iCs/>
          <w:color w:val="00000A"/>
          <w:sz w:val="24"/>
          <w:szCs w:val="24"/>
        </w:rPr>
      </w:pPr>
      <w:r>
        <w:rPr>
          <w:rFonts w:ascii="Times New Roman" w:eastAsia="timesnewromanpsmt;ms gothic" w:hAnsi="Times New Roman" w:cs="Times New Roman"/>
          <w:b/>
          <w:bCs/>
          <w:iCs/>
          <w:color w:val="00000A"/>
          <w:sz w:val="24"/>
          <w:szCs w:val="24"/>
        </w:rPr>
        <w:t>Вопросы:</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1.Давление крови в разных отделах сосудистого русла.</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2.Артериальное давление. Факторы, влияющие на его величину.</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3.Основные показатели артериального давления: систолическое, диастолическое, пульсовое и среднее гемодинамическое давление.</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4. Методы регистрации артериального давления:</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4.1 Пальпаторный метод Рива-Роччи.</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4.2 Аускультативный метод Н.С. Короткова.</w:t>
      </w: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3C125D">
      <w:pPr>
        <w:spacing w:after="0"/>
        <w:ind w:firstLine="708"/>
        <w:jc w:val="both"/>
      </w:pPr>
      <w:r>
        <w:rPr>
          <w:rFonts w:ascii="Times New Roman" w:eastAsia="timesnewromanpsmt;ms gothic" w:hAnsi="Times New Roman" w:cs="Times New Roman"/>
          <w:bCs/>
          <w:color w:val="00000A"/>
          <w:sz w:val="24"/>
          <w:szCs w:val="24"/>
        </w:rPr>
        <w:t xml:space="preserve">Среднее давление в аорте поддерживается на высоком уровне (примерно 100 мм рт. ст.), поскольку сердце непрестанно перекачивает кровь в аорту. С другой стороны, артериальное давление меняется от систолического уровня 120 мм рт. ст. до </w:t>
      </w:r>
      <w:r>
        <w:rPr>
          <w:rFonts w:ascii="Times New Roman" w:eastAsia="timesnewromanpsmt;ms gothic" w:hAnsi="Times New Roman" w:cs="Times New Roman"/>
          <w:bCs/>
          <w:color w:val="00000A"/>
          <w:sz w:val="24"/>
          <w:szCs w:val="24"/>
        </w:rPr>
        <w:lastRenderedPageBreak/>
        <w:t>диастолического уровня 80 мм рт. ст., поскольку сердце перекачивает кровь в аорту периодически, только во время систолы.</w:t>
      </w:r>
    </w:p>
    <w:p w:rsidR="000D1BDC" w:rsidRDefault="003C125D">
      <w:pPr>
        <w:spacing w:after="0"/>
        <w:ind w:firstLine="708"/>
        <w:jc w:val="both"/>
      </w:pPr>
      <w:r>
        <w:rPr>
          <w:rFonts w:ascii="Times New Roman" w:eastAsia="timesnewromanpsmt;ms gothic" w:hAnsi="Times New Roman" w:cs="Times New Roman"/>
          <w:bCs/>
          <w:color w:val="00000A"/>
          <w:sz w:val="24"/>
          <w:szCs w:val="24"/>
        </w:rPr>
        <w:t>По мере продвижения крови в большом круге кровообращения среднее давление неуклонно снижается, и в месте впадения полых вен в правое предсердие оно составляет 0 мм рт. ст. Давление в капиллярах большого круга кровообращения снижается от 35 мм рт. ст. в артериальном конце капилляра до 10 мм рт. ст. в венозном конце капилляра. В среднем «функциональное» давление в большинстве капиллярных сетей составляет 17 мм рт. ст.</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Этого давления достаточно для перехода небольшого количества плазмы через мелкие поры в капиллярной стенке, в то время как питательные вещества легко диффундируют через эти поры к клеткам близлежащих тканей.</w:t>
      </w:r>
    </w:p>
    <w:p w:rsidR="000D1BDC" w:rsidRDefault="003C125D">
      <w:pPr>
        <w:spacing w:after="0"/>
        <w:ind w:firstLine="708"/>
        <w:jc w:val="both"/>
      </w:pPr>
      <w:r>
        <w:rPr>
          <w:rFonts w:ascii="Times New Roman" w:eastAsia="timesnewromanpsmt;ms gothic" w:hAnsi="Times New Roman" w:cs="Times New Roman"/>
          <w:bCs/>
          <w:color w:val="00000A"/>
          <w:sz w:val="24"/>
          <w:szCs w:val="24"/>
        </w:rPr>
        <w:t>В легочных артериях видны пульсовые изменения давления, как и в аорте, однако уровень давления значительно ниже: систолическое давление в легочной артерии — в среднем 25 мм рт. ст., а диастолическое —8 мм рт. ст. Таким образом, среднее давление в легочной артерии составляет всего 16 мм рт. ст., а среднее давление в легочных капиллярах равно примерно 7 мм рт. ст. В то же время общий объем крови, проходящий через легкие за минуту, — такой же, как и в большом круге кровообращения. Низкое давление в системе легочных капилляров необходимо для выполнения газообменной функции легких.</w:t>
      </w:r>
    </w:p>
    <w:p w:rsidR="000D1BDC" w:rsidRDefault="000D1BDC">
      <w:pPr>
        <w:spacing w:after="0"/>
        <w:ind w:firstLine="708"/>
        <w:jc w:val="both"/>
        <w:rPr>
          <w:rFonts w:ascii="Times New Roman" w:eastAsia="timesnewromanpsmt;ms gothic" w:hAnsi="Times New Roman" w:cs="Times New Roman"/>
          <w:bCs/>
          <w:color w:val="00000A"/>
          <w:sz w:val="24"/>
          <w:szCs w:val="24"/>
        </w:rPr>
      </w:pP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noProof/>
          <w:color w:val="00000A"/>
          <w:sz w:val="24"/>
          <w:szCs w:val="24"/>
          <w:lang w:eastAsia="ru-RU"/>
        </w:rPr>
        <mc:AlternateContent>
          <mc:Choice Requires="wpg">
            <w:drawing>
              <wp:inline distT="0" distB="0" distL="0" distR="0">
                <wp:extent cx="3352800" cy="2038985"/>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pic:cNvPicPr>
                      </pic:nvPicPr>
                      <pic:blipFill>
                        <a:blip r:embed="rId32"/>
                        <a:srcRect l="-10" t="-16" r="-10" b="-16"/>
                        <a:stretch/>
                      </pic:blipFill>
                      <pic:spPr bwMode="auto">
                        <a:xfrm>
                          <a:off x="0" y="0"/>
                          <a:ext cx="3352800" cy="203898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264.0pt;height:160.5pt;mso-wrap-distance-left:0.0pt;mso-wrap-distance-top:0.0pt;mso-wrap-distance-right:0.0pt;mso-wrap-distance-bottom:0.0pt;" stroked="false">
                <v:path textboxrect="0,0,0,0"/>
                <v:imagedata r:id="rId33" o:title=""/>
              </v:shape>
            </w:pict>
          </mc:Fallback>
        </mc:AlternateContent>
      </w: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Рис. 1. График изменения давления в различных отделах сосудистого русла</w:t>
      </w: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
          <w:bCs/>
          <w:color w:val="00000A"/>
          <w:sz w:val="24"/>
          <w:szCs w:val="24"/>
        </w:rPr>
        <w:t>Работа № 1. Давление крови в разных отделах сосудистого русла</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Цель работы:</w:t>
      </w:r>
      <w:r>
        <w:rPr>
          <w:rFonts w:ascii="Times New Roman" w:eastAsia="timesnewromanpsmt;ms gothic" w:hAnsi="Times New Roman" w:cs="Times New Roman"/>
          <w:bCs/>
          <w:color w:val="00000A"/>
          <w:sz w:val="24"/>
          <w:szCs w:val="24"/>
        </w:rPr>
        <w:t xml:space="preserve"> провести сравнительную характеристику давления крови в разных отделах сосудистого русла.</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Методика:</w:t>
      </w:r>
      <w:r>
        <w:rPr>
          <w:rFonts w:ascii="Times New Roman" w:eastAsia="timesnewromanpsmt;ms gothic" w:hAnsi="Times New Roman" w:cs="Times New Roman"/>
          <w:bCs/>
          <w:color w:val="00000A"/>
          <w:sz w:val="24"/>
          <w:szCs w:val="24"/>
        </w:rPr>
        <w:t xml:space="preserve"> </w:t>
      </w:r>
    </w:p>
    <w:p w:rsidR="000D1BDC" w:rsidRDefault="003C125D">
      <w:pPr>
        <w:spacing w:after="0"/>
        <w:ind w:firstLine="708"/>
        <w:jc w:val="both"/>
      </w:pPr>
      <w:r>
        <w:rPr>
          <w:rFonts w:ascii="Times New Roman" w:eastAsia="timesnewromanpsmt;ms gothic" w:hAnsi="Times New Roman" w:cs="Times New Roman"/>
          <w:bCs/>
          <w:color w:val="00000A"/>
          <w:sz w:val="24"/>
          <w:szCs w:val="24"/>
        </w:rPr>
        <w:t>Среднее давление в аорте поддерживается на высоком уровне (примерно 100 мм рт. ст.), поскольку сердце непрестанно перекачивает кровь в аорту. С другой стороны, артериальное давление меняется от систолического уровня 120 мм рт. ст. до диастолического уровня 80 мм рт. ст., поскольку сердце перекачивает кровь в аорту периодически, только во время систолы.</w:t>
      </w:r>
    </w:p>
    <w:p w:rsidR="000D1BDC" w:rsidRDefault="003C125D">
      <w:pPr>
        <w:spacing w:after="0"/>
        <w:ind w:firstLine="708"/>
        <w:jc w:val="both"/>
      </w:pPr>
      <w:r>
        <w:rPr>
          <w:rFonts w:ascii="Times New Roman" w:eastAsia="timesnewromanpsmt;ms gothic" w:hAnsi="Times New Roman" w:cs="Times New Roman"/>
          <w:bCs/>
          <w:color w:val="00000A"/>
          <w:sz w:val="24"/>
          <w:szCs w:val="24"/>
        </w:rPr>
        <w:t>По мере продвижения крови в большом круге кровообращения среднее давление неуклонно снижается, и в месте впадения полых вен в правое предсердие оно составляет 0 мм рт. ст. Давление в капиллярах большого круга кровообращения снижается от 35 мм рт. ст. в артериальном конце капилляра до 10 мм рт. ст. в венозном конце капилляра. В среднем «функциональное» давление в большинстве капиллярных сетей составляет 17 мм рт. Ст.</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lastRenderedPageBreak/>
        <w:t>Этого давления достаточно для перехода небольшого количества плазмы через мелкие поры в капиллярной стенке, в то время как питательные вещества легко диффундируют через эти поры к клеткам близлежащих тканей.</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 xml:space="preserve">В легочных артериях видны пульсовые изменения давления, как и в аорте, однако уровень давления значительно ниже: систолическое давление в легочной артерии — в среднем 25 мм рт. ст., а диастолическое — 8 мм рт. ст. Таким образом, среднее давление в легочной артерии составляет всего 16 мм рт. ст., а среднее давление в легочных капиллярах равно примерно 7 мм рт. ст. В то же время общий объем крови, проходящий через легкие за минуту, — такой же, как и в большом круге кровообращения. Низкое давление в системе легочных капилляров необходимо для выполнения газообменной функции легких. </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Зарисовать график изменения давления в разных отделах сосудистого русла, провести сравнительную характеристику, пояснить различия.</w:t>
      </w: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0D1BDC">
      <w:pPr>
        <w:spacing w:after="0"/>
        <w:jc w:val="center"/>
        <w:rPr>
          <w:rFonts w:ascii="Times New Roman" w:eastAsia="timesnewromanpsmt;ms gothic" w:hAnsi="Times New Roman" w:cs="Times New Roman"/>
          <w:b/>
          <w:bCs/>
          <w:color w:val="00000A"/>
          <w:sz w:val="24"/>
          <w:szCs w:val="24"/>
        </w:rPr>
      </w:pPr>
    </w:p>
    <w:p w:rsidR="000D1BDC" w:rsidRDefault="003C125D">
      <w:pPr>
        <w:spacing w:after="0"/>
        <w:jc w:val="center"/>
      </w:pPr>
      <w:r>
        <w:rPr>
          <w:rFonts w:ascii="Times New Roman" w:eastAsia="timesnewromanpsmt;ms gothic" w:hAnsi="Times New Roman" w:cs="Times New Roman"/>
          <w:b/>
          <w:bCs/>
          <w:color w:val="00000A"/>
          <w:sz w:val="24"/>
          <w:szCs w:val="24"/>
        </w:rPr>
        <w:t>Работа № 2. Определение артериального давления у человека</w:t>
      </w:r>
      <w:r>
        <w:rPr>
          <w:rFonts w:ascii="Times New Roman" w:eastAsia="timesnewromanpsmt;ms gothic" w:hAnsi="Times New Roman" w:cs="Times New Roman"/>
          <w:bCs/>
          <w:color w:val="FFFFFF"/>
          <w:sz w:val="24"/>
          <w:szCs w:val="24"/>
        </w:rPr>
        <w:t>.</w:t>
      </w:r>
    </w:p>
    <w:p w:rsidR="000D1BDC" w:rsidRDefault="003C125D">
      <w:pPr>
        <w:spacing w:after="0"/>
        <w:ind w:firstLine="708"/>
        <w:jc w:val="both"/>
      </w:pPr>
      <w:r>
        <w:rPr>
          <w:rFonts w:ascii="Times New Roman" w:eastAsia="timesnewromanpsmt;ms gothic" w:hAnsi="Times New Roman" w:cs="Times New Roman"/>
          <w:b/>
          <w:bCs/>
          <w:color w:val="00000A"/>
          <w:sz w:val="24"/>
          <w:szCs w:val="24"/>
        </w:rPr>
        <w:t>Цель работы:</w:t>
      </w:r>
      <w:r>
        <w:rPr>
          <w:rFonts w:ascii="Times New Roman" w:eastAsia="timesnewromanpsmt;ms gothic" w:hAnsi="Times New Roman" w:cs="Times New Roman"/>
          <w:bCs/>
          <w:color w:val="00000A"/>
          <w:sz w:val="24"/>
          <w:szCs w:val="24"/>
        </w:rPr>
        <w:t xml:space="preserve"> Ознакомиться с непрямыми методами определения артериального давления у человека.</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
          <w:bCs/>
          <w:color w:val="00000A"/>
          <w:sz w:val="24"/>
          <w:szCs w:val="24"/>
        </w:rPr>
        <w:t>Методика:</w:t>
      </w:r>
      <w:r>
        <w:rPr>
          <w:rFonts w:ascii="Times New Roman" w:eastAsia="timesnewromanpsmt;ms gothic" w:hAnsi="Times New Roman" w:cs="Times New Roman"/>
          <w:bCs/>
          <w:color w:val="00000A"/>
          <w:sz w:val="24"/>
          <w:szCs w:val="24"/>
        </w:rPr>
        <w:t xml:space="preserve"> </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Пальпаторный метод Рива-Роччи.</w:t>
      </w:r>
    </w:p>
    <w:p w:rsidR="000D1BDC" w:rsidRDefault="003C125D">
      <w:pPr>
        <w:spacing w:after="0"/>
        <w:ind w:firstLine="708"/>
        <w:jc w:val="both"/>
      </w:pPr>
      <w:r>
        <w:rPr>
          <w:rFonts w:ascii="Times New Roman" w:eastAsia="timesnewromanpsmt;ms gothic" w:hAnsi="Times New Roman" w:cs="Times New Roman"/>
          <w:bCs/>
          <w:color w:val="00000A"/>
          <w:sz w:val="24"/>
          <w:szCs w:val="24"/>
        </w:rPr>
        <w:t>Для измерения артериального давления используется сфигмоманометр. На обнаженное плечо испытуемого наложить манжетку так, чтобы она плотно охватывала плечо, но не давила на ткани. Одной рукой пальпируют пульс на лучевой артерии, а другой с помощью резинового баллона нагнетают воздух в манжетку. О давлении в манжетке судят по показаниям манометра. В полости манжетки создают давление, превышающее максимальное (до исчезновения пульса), а затем постепенно понижают давление, открывая винтовой клапан и выпуская воздух из системы. Момент появления пульса на лучевой артерии совпадает с максимальным (систолическим) давлением в плечевой артерии.</w:t>
      </w:r>
    </w:p>
    <w:p w:rsidR="000D1BDC" w:rsidRDefault="003C125D">
      <w:pPr>
        <w:spacing w:after="0"/>
        <w:ind w:firstLine="708"/>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Аускультативный метод Н.С. Короткова.</w:t>
      </w:r>
    </w:p>
    <w:p w:rsidR="000D1BDC" w:rsidRDefault="003C125D">
      <w:pPr>
        <w:spacing w:after="0"/>
        <w:ind w:firstLine="708"/>
        <w:jc w:val="both"/>
      </w:pPr>
      <w:r>
        <w:rPr>
          <w:rFonts w:ascii="Times New Roman" w:eastAsia="timesnewromanpsmt;ms gothic" w:hAnsi="Times New Roman" w:cs="Times New Roman"/>
          <w:bCs/>
          <w:color w:val="00000A"/>
          <w:sz w:val="24"/>
          <w:szCs w:val="24"/>
        </w:rPr>
        <w:t>На обнаженное плечо выше локтевой ямки накладывают манжетку. В локтевой ямке находят пульсирующую плечевую артерию, на которую помещают фонендоскоп. Создают давление в манжетке выше максимального, при котором исчезает пульс, затем, поворачивая винтовой клапан и выпуская воздух из манжетки, стетоскопом или фонендоскопом выслушивают тоны на плечевой артерии в локтевой ямке. Момент исчезновения тонов соответствует систолическому давлению. Продолжают, снижать давление в манжетке, и слушают нарастающую силу тонов, а затем отмечают постепенное ослабление с последующим их исчезновением. Момент появления тонов соответствует диастолическому давлению, Измерение повторяют три раза и берут за основу минимальные показатели. Измерьте давление по методу Рива-Роччи и по методу Короткова результаты запишите.</w:t>
      </w:r>
    </w:p>
    <w:p w:rsidR="000D1BDC" w:rsidRDefault="003C125D">
      <w:pPr>
        <w:spacing w:after="0"/>
        <w:jc w:val="right"/>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 xml:space="preserve">Таблица 1 </w:t>
      </w: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Возрастные изменения частоты сердечных сокращений</w:t>
      </w:r>
    </w:p>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lastRenderedPageBreak/>
        <w:t>и артериального давления</w:t>
      </w:r>
    </w:p>
    <w:p w:rsidR="000D1BDC" w:rsidRDefault="000D1BDC">
      <w:pPr>
        <w:spacing w:after="0"/>
        <w:jc w:val="center"/>
        <w:rPr>
          <w:rFonts w:ascii="Times New Roman" w:eastAsia="timesnewromanpsmt;ms gothic" w:hAnsi="Times New Roman" w:cs="Times New Roman"/>
          <w:bCs/>
          <w:color w:val="00000A"/>
          <w:sz w:val="24"/>
          <w:szCs w:val="24"/>
        </w:rPr>
      </w:pPr>
    </w:p>
    <w:tbl>
      <w:tblPr>
        <w:tblW w:w="7128" w:type="dxa"/>
        <w:jc w:val="center"/>
        <w:tblLayout w:type="fixed"/>
        <w:tblLook w:val="04A0" w:firstRow="1" w:lastRow="0" w:firstColumn="1" w:lastColumn="0" w:noHBand="0" w:noVBand="1"/>
      </w:tblPr>
      <w:tblGrid>
        <w:gridCol w:w="1908"/>
        <w:gridCol w:w="1620"/>
        <w:gridCol w:w="1620"/>
        <w:gridCol w:w="1980"/>
      </w:tblGrid>
      <w:tr w:rsidR="000D1BDC">
        <w:trPr>
          <w:jc w:val="center"/>
        </w:trPr>
        <w:tc>
          <w:tcPr>
            <w:tcW w:w="1908"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Возраст, годы</w:t>
            </w:r>
          </w:p>
        </w:tc>
        <w:tc>
          <w:tcPr>
            <w:tcW w:w="3240" w:type="dxa"/>
            <w:gridSpan w:val="2"/>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АД мм _Т. Ст.</w:t>
            </w:r>
          </w:p>
        </w:tc>
        <w:tc>
          <w:tcPr>
            <w:tcW w:w="1980" w:type="dxa"/>
          </w:tcPr>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ЧСС в 1 минуту</w:t>
            </w:r>
          </w:p>
          <w:p w:rsidR="000D1BDC" w:rsidRDefault="000D1BDC">
            <w:pPr>
              <w:spacing w:after="0"/>
              <w:jc w:val="center"/>
              <w:rPr>
                <w:rFonts w:ascii="Times New Roman" w:eastAsia="timesnewromanpsmt;ms gothic" w:hAnsi="Times New Roman" w:cs="Times New Roman"/>
                <w:bCs/>
                <w:color w:val="00000A"/>
                <w:sz w:val="24"/>
                <w:szCs w:val="24"/>
              </w:rPr>
            </w:pPr>
          </w:p>
        </w:tc>
      </w:tr>
      <w:tr w:rsidR="000D1BDC">
        <w:trPr>
          <w:jc w:val="center"/>
        </w:trPr>
        <w:tc>
          <w:tcPr>
            <w:tcW w:w="1908" w:type="dxa"/>
          </w:tcPr>
          <w:p w:rsidR="000D1BDC" w:rsidRDefault="000D1BDC">
            <w:pPr>
              <w:spacing w:after="0"/>
              <w:jc w:val="center"/>
              <w:rPr>
                <w:rFonts w:ascii="Times New Roman" w:eastAsia="timesnewromanpsmt;ms gothic" w:hAnsi="Times New Roman" w:cs="Times New Roman"/>
                <w:bCs/>
                <w:color w:val="00000A"/>
                <w:sz w:val="24"/>
                <w:szCs w:val="24"/>
              </w:rPr>
            </w:pP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женщины</w:t>
            </w:r>
          </w:p>
        </w:tc>
        <w:tc>
          <w:tcPr>
            <w:tcW w:w="1620" w:type="dxa"/>
          </w:tcPr>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мужчины</w:t>
            </w:r>
          </w:p>
          <w:p w:rsidR="000D1BDC" w:rsidRDefault="000D1BDC">
            <w:pPr>
              <w:spacing w:after="0"/>
              <w:jc w:val="center"/>
              <w:rPr>
                <w:rFonts w:ascii="Times New Roman" w:eastAsia="timesnewromanpsmt;ms gothic" w:hAnsi="Times New Roman" w:cs="Times New Roman"/>
                <w:bCs/>
                <w:color w:val="00000A"/>
                <w:sz w:val="24"/>
                <w:szCs w:val="24"/>
              </w:rPr>
            </w:pPr>
          </w:p>
        </w:tc>
        <w:tc>
          <w:tcPr>
            <w:tcW w:w="1980" w:type="dxa"/>
          </w:tcPr>
          <w:p w:rsidR="000D1BDC" w:rsidRDefault="000D1BDC">
            <w:pPr>
              <w:spacing w:after="0"/>
              <w:jc w:val="center"/>
              <w:rPr>
                <w:rFonts w:ascii="Times New Roman" w:eastAsia="timesnewromanpsmt;ms gothic" w:hAnsi="Times New Roman" w:cs="Times New Roman"/>
                <w:bCs/>
                <w:color w:val="00000A"/>
                <w:sz w:val="24"/>
                <w:szCs w:val="24"/>
              </w:rPr>
            </w:pPr>
          </w:p>
        </w:tc>
      </w:tr>
      <w:tr w:rsidR="000D1BDC">
        <w:trPr>
          <w:jc w:val="center"/>
        </w:trPr>
        <w:tc>
          <w:tcPr>
            <w:tcW w:w="1908"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10-20</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115/75</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118/75</w:t>
            </w:r>
          </w:p>
        </w:tc>
        <w:tc>
          <w:tcPr>
            <w:tcW w:w="198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90-60</w:t>
            </w:r>
          </w:p>
        </w:tc>
      </w:tr>
      <w:tr w:rsidR="000D1BDC">
        <w:trPr>
          <w:jc w:val="center"/>
        </w:trPr>
        <w:tc>
          <w:tcPr>
            <w:tcW w:w="1908"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 xml:space="preserve">20-30 </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116/78</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120/76</w:t>
            </w:r>
          </w:p>
        </w:tc>
        <w:tc>
          <w:tcPr>
            <w:tcW w:w="198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60-65</w:t>
            </w:r>
          </w:p>
        </w:tc>
      </w:tr>
      <w:tr w:rsidR="000D1BDC">
        <w:trPr>
          <w:jc w:val="center"/>
        </w:trPr>
        <w:tc>
          <w:tcPr>
            <w:tcW w:w="1908"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 xml:space="preserve">30-40 </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125/80</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124/80</w:t>
            </w:r>
          </w:p>
        </w:tc>
        <w:tc>
          <w:tcPr>
            <w:tcW w:w="198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65-68</w:t>
            </w:r>
          </w:p>
        </w:tc>
      </w:tr>
      <w:tr w:rsidR="000D1BDC">
        <w:trPr>
          <w:jc w:val="center"/>
        </w:trPr>
        <w:tc>
          <w:tcPr>
            <w:tcW w:w="1908"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40-50</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140/88</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127/82</w:t>
            </w:r>
          </w:p>
        </w:tc>
        <w:tc>
          <w:tcPr>
            <w:tcW w:w="198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68-72</w:t>
            </w:r>
          </w:p>
        </w:tc>
      </w:tr>
      <w:tr w:rsidR="000D1BDC">
        <w:trPr>
          <w:jc w:val="center"/>
        </w:trPr>
        <w:tc>
          <w:tcPr>
            <w:tcW w:w="1908"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50-60</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155/90</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135/85</w:t>
            </w:r>
          </w:p>
        </w:tc>
        <w:tc>
          <w:tcPr>
            <w:tcW w:w="198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72-80</w:t>
            </w:r>
          </w:p>
        </w:tc>
      </w:tr>
      <w:tr w:rsidR="000D1BDC">
        <w:trPr>
          <w:jc w:val="center"/>
        </w:trPr>
        <w:tc>
          <w:tcPr>
            <w:tcW w:w="1908"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60-70</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160/92</w:t>
            </w:r>
          </w:p>
        </w:tc>
        <w:tc>
          <w:tcPr>
            <w:tcW w:w="162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145/87</w:t>
            </w:r>
          </w:p>
        </w:tc>
        <w:tc>
          <w:tcPr>
            <w:tcW w:w="1980" w:type="dxa"/>
          </w:tcPr>
          <w:p w:rsidR="000D1BDC" w:rsidRDefault="003C125D">
            <w:pPr>
              <w:spacing w:after="0"/>
              <w:jc w:val="center"/>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80-84</w:t>
            </w:r>
          </w:p>
        </w:tc>
      </w:tr>
    </w:tbl>
    <w:p w:rsidR="000D1BDC" w:rsidRDefault="000D1BDC">
      <w:pPr>
        <w:spacing w:after="0"/>
        <w:jc w:val="center"/>
        <w:rPr>
          <w:rFonts w:ascii="Times New Roman" w:eastAsia="timesnewromanpsmt;ms gothic" w:hAnsi="Times New Roman" w:cs="Times New Roman"/>
          <w:bCs/>
          <w:color w:val="00000A"/>
          <w:sz w:val="24"/>
          <w:szCs w:val="24"/>
        </w:rPr>
      </w:pP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0D1BDC">
      <w:pPr>
        <w:spacing w:after="0"/>
        <w:jc w:val="both"/>
        <w:rPr>
          <w:rFonts w:ascii="Times New Roman" w:eastAsia="timesnewromanpsmt;ms gothic" w:hAnsi="Times New Roman" w:cs="Times New Roman"/>
          <w:bCs/>
          <w:color w:val="00000A"/>
          <w:sz w:val="24"/>
          <w:szCs w:val="24"/>
        </w:rPr>
      </w:pPr>
    </w:p>
    <w:p w:rsidR="000D1BDC" w:rsidRDefault="003C125D">
      <w:pPr>
        <w:spacing w:after="0"/>
        <w:ind w:firstLine="708"/>
        <w:jc w:val="both"/>
        <w:rPr>
          <w:rFonts w:ascii="Times New Roman" w:eastAsia="timesnewromanpsmt;ms gothic" w:hAnsi="Times New Roman" w:cs="Times New Roman"/>
          <w:b/>
          <w:bCs/>
          <w:color w:val="00000A"/>
          <w:sz w:val="24"/>
          <w:szCs w:val="24"/>
        </w:rPr>
      </w:pPr>
      <w:r>
        <w:rPr>
          <w:rFonts w:ascii="Times New Roman" w:eastAsia="timesnewromanpsmt;ms gothic"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1.Давление крови в разных отделах сосудистого русла.</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2.Артериальное давление. Факторы, влияющие на его величину.</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3.Основные показатели артериального давления: систолическое, диастолическое, пульсовое и среднее гемодинамическое давление.</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4. Методы регистрации артериального давления:</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4.1 Пальпаторный метод Рива-Роччи.</w:t>
      </w:r>
    </w:p>
    <w:p w:rsidR="000D1BDC" w:rsidRDefault="003C125D">
      <w:pPr>
        <w:spacing w:after="0"/>
        <w:jc w:val="both"/>
        <w:rPr>
          <w:rFonts w:ascii="Times New Roman" w:eastAsia="timesnewromanpsmt;ms gothic" w:hAnsi="Times New Roman" w:cs="Times New Roman"/>
          <w:bCs/>
          <w:color w:val="00000A"/>
          <w:sz w:val="24"/>
          <w:szCs w:val="24"/>
        </w:rPr>
      </w:pPr>
      <w:r>
        <w:rPr>
          <w:rFonts w:ascii="Times New Roman" w:eastAsia="timesnewromanpsmt;ms gothic" w:hAnsi="Times New Roman" w:cs="Times New Roman"/>
          <w:bCs/>
          <w:color w:val="00000A"/>
          <w:sz w:val="24"/>
          <w:szCs w:val="24"/>
        </w:rPr>
        <w:t>4.2 Аускультативный метод Н.С. Короткова.</w:t>
      </w:r>
    </w:p>
    <w:p w:rsidR="000D1BDC" w:rsidRDefault="000D1BDC">
      <w:pPr>
        <w:jc w:val="both"/>
        <w:rPr>
          <w:rFonts w:ascii="Times New Roman" w:eastAsia="timesnewromanpsmt;ms gothic" w:hAnsi="Times New Roman" w:cs="Times New Roman"/>
          <w:bCs/>
          <w:color w:val="00000A"/>
          <w:sz w:val="24"/>
          <w:szCs w:val="24"/>
        </w:rPr>
      </w:pPr>
    </w:p>
    <w:p w:rsidR="000D1BDC" w:rsidRDefault="000D1BDC">
      <w:pPr>
        <w:jc w:val="both"/>
        <w:rPr>
          <w:rFonts w:ascii="Times New Roman" w:eastAsia="TimesNewRomanPS-BoldMT;MS Gothi" w:hAnsi="Times New Roman" w:cs="Times New Roman"/>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МЕТОДИЧЕСКАЯ РАЗРАБОТКА № 5</w:t>
      </w:r>
    </w:p>
    <w:p w:rsidR="000D1BDC" w:rsidRDefault="003C125D">
      <w:pPr>
        <w:spacing w:after="0"/>
        <w:jc w:val="center"/>
      </w:pPr>
      <w:r>
        <w:rPr>
          <w:rFonts w:ascii="Times New Roman" w:eastAsia="TimesNewRomanPS-BoldMT;MS Gothi" w:hAnsi="Times New Roman" w:cs="Times New Roman"/>
          <w:b/>
          <w:bCs/>
          <w:color w:val="00000A"/>
          <w:sz w:val="24"/>
          <w:szCs w:val="24"/>
        </w:rPr>
        <w:t>(</w:t>
      </w:r>
      <w:r>
        <w:rPr>
          <w:rFonts w:ascii="Times New Roman" w:eastAsia="TimesNewRomanPS-BoldMT;MS Gothi" w:hAnsi="Times New Roman" w:cs="Times New Roman"/>
          <w:b/>
          <w:bCs/>
          <w:color w:val="000000"/>
          <w:sz w:val="24"/>
          <w:szCs w:val="24"/>
        </w:rPr>
        <w:t>семинарское занятие)</w:t>
      </w:r>
    </w:p>
    <w:p w:rsidR="000D1BDC" w:rsidRDefault="000D1BDC">
      <w:pPr>
        <w:spacing w:after="0"/>
        <w:jc w:val="center"/>
        <w:rPr>
          <w:rFonts w:ascii="Times New Roman" w:eastAsia="TimesNewRomanPS-BoldMT;MS Gothi" w:hAnsi="Times New Roman" w:cs="Times New Roman"/>
          <w:b/>
          <w:bCs/>
          <w:color w:val="000000"/>
          <w:sz w:val="24"/>
          <w:szCs w:val="24"/>
        </w:rPr>
      </w:pPr>
    </w:p>
    <w:p w:rsidR="000D1BDC" w:rsidRDefault="003C125D">
      <w:pPr>
        <w:spacing w:after="0"/>
        <w:jc w:val="both"/>
      </w:pPr>
      <w:r>
        <w:rPr>
          <w:rFonts w:ascii="Times New Roman" w:eastAsia="TimesNewRomanPS-BoldMT;MS Gothi" w:hAnsi="Times New Roman" w:cs="Times New Roman"/>
          <w:b/>
          <w:bCs/>
          <w:color w:val="00000A"/>
          <w:sz w:val="24"/>
          <w:szCs w:val="24"/>
        </w:rPr>
        <w:t xml:space="preserve">ТЕМА: </w:t>
      </w:r>
      <w:r>
        <w:rPr>
          <w:rFonts w:ascii="Times New Roman" w:eastAsia="TimesNewRomanPS-BoldMT;MS Gothi" w:hAnsi="Times New Roman" w:cs="Times New Roman"/>
          <w:b/>
          <w:bCs/>
          <w:color w:val="000000"/>
          <w:sz w:val="24"/>
          <w:szCs w:val="24"/>
        </w:rPr>
        <w:t>Функциональная система, поддерживающая оптимальное для метаболизма</w:t>
      </w:r>
    </w:p>
    <w:p w:rsidR="000D1BDC" w:rsidRDefault="003C125D">
      <w:pPr>
        <w:spacing w:after="0"/>
        <w:jc w:val="both"/>
        <w:rPr>
          <w:rFonts w:ascii="Times New Roman" w:eastAsia="TimesNewRomanPS-BoldMT;MS Gothi" w:hAnsi="Times New Roman" w:cs="Times New Roman"/>
          <w:b/>
          <w:bCs/>
          <w:color w:val="000000"/>
          <w:sz w:val="24"/>
          <w:szCs w:val="24"/>
        </w:rPr>
      </w:pPr>
      <w:r>
        <w:rPr>
          <w:rFonts w:ascii="Times New Roman" w:eastAsia="TimesNewRomanPS-BoldMT;MS Gothi" w:hAnsi="Times New Roman" w:cs="Times New Roman"/>
          <w:b/>
          <w:bCs/>
          <w:color w:val="000000"/>
          <w:sz w:val="24"/>
          <w:szCs w:val="24"/>
        </w:rPr>
        <w:t>артериальное давление (по К.В.Судакову)</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и задачи занятия: </w:t>
      </w:r>
      <w:r>
        <w:rPr>
          <w:rFonts w:ascii="Times New Roman" w:eastAsia="timesnewromanpsmt;ms gothic" w:hAnsi="Times New Roman" w:cs="Times New Roman"/>
          <w:color w:val="00000A"/>
          <w:sz w:val="24"/>
          <w:szCs w:val="24"/>
        </w:rPr>
        <w:t>системы, поддерживающей оптимальное для метаболизма артериальное давление.</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 xml:space="preserve">Перечень практических </w:t>
      </w:r>
      <w:r>
        <w:rPr>
          <w:rFonts w:ascii="Times New Roman" w:eastAsia="TimesNewRomanPS-BoldMT;MS Gothi" w:hAnsi="Times New Roman" w:cs="Times New Roman"/>
          <w:b/>
          <w:bCs/>
          <w:color w:val="00000A"/>
          <w:sz w:val="24"/>
          <w:szCs w:val="24"/>
        </w:rPr>
        <w:t>навыков:</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особенности работы функциональной системы, поддерживающей оптимальное для метаболизма артериальное давление;</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-уметь охарактеризовать афферентную сигнализацию при: а) нормальном; б) повышенном; в) пониженном АД;</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-уметь охарактеризовать исполнительные механизмы при: а) нормальном; б) повышенном; в) пониженном АД.</w:t>
      </w:r>
    </w:p>
    <w:p w:rsidR="000D1BDC" w:rsidRDefault="003C125D">
      <w:pPr>
        <w:spacing w:after="0"/>
        <w:ind w:firstLine="708"/>
        <w:jc w:val="both"/>
      </w:pPr>
      <w:r>
        <w:rPr>
          <w:rFonts w:ascii="Times New Roman" w:eastAsia="timesnewromanpsmt;ms gothic" w:hAnsi="Times New Roman" w:cs="Times New Roman"/>
          <w:b/>
          <w:bCs/>
          <w:iCs/>
          <w:color w:val="000000"/>
          <w:sz w:val="24"/>
          <w:szCs w:val="24"/>
        </w:rPr>
        <w:t>Вопросы</w:t>
      </w:r>
      <w:r>
        <w:rPr>
          <w:rFonts w:ascii="Times New Roman" w:eastAsia="timesnewromanpsmt;ms gothic" w:hAnsi="Times New Roman" w:cs="Times New Roman"/>
          <w:b/>
          <w:bCs/>
          <w:iCs/>
          <w:caps/>
          <w:color w:val="000000"/>
          <w:sz w:val="24"/>
          <w:szCs w:val="24"/>
        </w:rPr>
        <w:t xml:space="preserve">: </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1.Классификация и свойства барорецепторов</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2.Характеристика афферентных влияний при: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lastRenderedPageBreak/>
        <w:t>а) нормальном;</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б) повышенном;</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в)пониженном артериальном давлении.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3.Сосудодвигательный центр: организация и режимы работы при: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а) нормальном;</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б) повышенном;</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в) пониженном артериальном давлении.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4. Исполнительные механизмы функциональной системы</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5. Особенности мобилизации исполнительных механизмов функциональной системы АД</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при: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а) остром, внезапном повышении АД;</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б) хроническом длительном повышении АД</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в) остром падении АД (коллапс);</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г) хроническом снижении АД.</w: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Функциональная система, поддерживающая оптимальное для метаболизма артериальное давление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Оптимальный уровень АД, обеспечивающий микроциркуляцию и тканевый обмен, декватный текущим потребностям клеточного метаболизма, поддерживается функциональной системой.</w:t>
      </w:r>
    </w:p>
    <w:p w:rsidR="000D1BDC" w:rsidRDefault="003C125D">
      <w:pPr>
        <w:spacing w:after="0"/>
        <w:ind w:firstLine="708"/>
        <w:jc w:val="both"/>
      </w:pPr>
      <w:r>
        <w:rPr>
          <w:rFonts w:ascii="Times New Roman" w:eastAsia="TimesNewRomanPS-BoldMT;MS Gothi" w:hAnsi="Times New Roman" w:cs="Times New Roman"/>
          <w:i/>
          <w:iCs/>
          <w:color w:val="00000A"/>
          <w:sz w:val="24"/>
          <w:szCs w:val="24"/>
        </w:rPr>
        <w:t xml:space="preserve">Характеристика результата. </w:t>
      </w:r>
      <w:r>
        <w:rPr>
          <w:rFonts w:ascii="Times New Roman" w:eastAsia="timesnewromanpsmt;ms gothic" w:hAnsi="Times New Roman" w:cs="Times New Roman"/>
          <w:color w:val="00000A"/>
          <w:sz w:val="24"/>
          <w:szCs w:val="24"/>
        </w:rPr>
        <w:t>Полезный приспособительный результат данной ФУС — оптимальное для метаболизма артериальное давление. В норме в крупных артериях эластического типа оно составляет около 120/70 мм рт.ст.; является пластичным гомеостатическим показателем; варьирует у разных людей в зависимости от множества факторов, уменьшается по ходу кровеносного русла по направлению к венозному участку.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Конечный смысл наличия артериального давления — обеспечение адекватной потребностям метаболизма микроциркуляции на уровне тканевых капилляров.</w:t>
      </w:r>
    </w:p>
    <w:p w:rsidR="000D1BDC" w:rsidRDefault="003C125D">
      <w:pPr>
        <w:spacing w:after="0"/>
        <w:ind w:firstLine="708"/>
        <w:jc w:val="both"/>
      </w:pPr>
      <w:r>
        <w:rPr>
          <w:rFonts w:ascii="Times New Roman" w:eastAsia="TimesNewRomanPS-BoldMT;MS Gothi" w:hAnsi="Times New Roman" w:cs="Times New Roman"/>
          <w:i/>
          <w:iCs/>
          <w:color w:val="00000A"/>
          <w:sz w:val="24"/>
          <w:szCs w:val="24"/>
        </w:rPr>
        <w:t xml:space="preserve">Рецепция результата. </w:t>
      </w:r>
      <w:r>
        <w:rPr>
          <w:rFonts w:ascii="Times New Roman" w:eastAsia="timesnewromanpsmt;ms gothic" w:hAnsi="Times New Roman" w:cs="Times New Roman"/>
          <w:color w:val="00000A"/>
          <w:sz w:val="24"/>
          <w:szCs w:val="24"/>
        </w:rPr>
        <w:t>Уровень артериального давления воспринимается барорецепторами крупных сосудов, в первую очередь дуги аорты и сонных артерий. Скоплениябарорецепторов, идентичных по структурно-функциональным свойствам, образуют рецептивные зоны. Различают несколько типов барорецепторов: одни из них реагируют на колебания давления, другие — на его прирост в определенном диапазоне, третьи "работают" в зоне статического давления и др. Рецепторы трансформируют энергию давления крови в электрические импульсы.</w:t>
      </w:r>
    </w:p>
    <w:p w:rsidR="000D1BDC" w:rsidRDefault="003C125D">
      <w:pPr>
        <w:spacing w:after="0"/>
        <w:ind w:firstLine="708"/>
        <w:jc w:val="both"/>
      </w:pPr>
      <w:r>
        <w:rPr>
          <w:rFonts w:ascii="Times New Roman" w:eastAsia="TimesNewRomanPS-BoldMT;MS Gothi" w:hAnsi="Times New Roman" w:cs="Times New Roman"/>
          <w:i/>
          <w:iCs/>
          <w:color w:val="00000A"/>
          <w:sz w:val="24"/>
          <w:szCs w:val="24"/>
        </w:rPr>
        <w:t xml:space="preserve">Информация от барорецепторов </w:t>
      </w:r>
      <w:r>
        <w:rPr>
          <w:rFonts w:ascii="Times New Roman" w:eastAsia="timesnewromanpsmt;ms gothic" w:hAnsi="Times New Roman" w:cs="Times New Roman"/>
          <w:color w:val="00000A"/>
          <w:sz w:val="24"/>
          <w:szCs w:val="24"/>
        </w:rPr>
        <w:t>направляется по афферентным волокнам каротидного и депрессорного нервов в ЦНС. Информация о давлении крови кодируется частотой и паттерном (рисунок) импульсации: при нормальном АД она имеет пачечный низкочастотный характер; при значительном повышении становится регулярной высокочастотной ("угрожающая").</w:t>
      </w:r>
    </w:p>
    <w:p w:rsidR="000D1BDC" w:rsidRDefault="003C125D">
      <w:pPr>
        <w:spacing w:after="0"/>
        <w:ind w:firstLine="708"/>
        <w:jc w:val="both"/>
      </w:pPr>
      <w:r>
        <w:rPr>
          <w:rFonts w:ascii="Times New Roman" w:eastAsia="TimesNewRomanPS-BoldMT;MS Gothi" w:hAnsi="Times New Roman" w:cs="Times New Roman"/>
          <w:i/>
          <w:iCs/>
          <w:color w:val="00000A"/>
          <w:sz w:val="24"/>
          <w:szCs w:val="24"/>
        </w:rPr>
        <w:t xml:space="preserve">Нервные центры, </w:t>
      </w:r>
      <w:r>
        <w:rPr>
          <w:rFonts w:ascii="Times New Roman" w:eastAsia="timesnewromanpsmt;ms gothic" w:hAnsi="Times New Roman" w:cs="Times New Roman"/>
          <w:color w:val="00000A"/>
          <w:sz w:val="24"/>
          <w:szCs w:val="24"/>
        </w:rPr>
        <w:t>ответственные за оценку, обработку информации о состоянии АД и за формирование команд к исполнительным органам, находятся на разных уровнях ЦНС. В продолговатом мозге залегает собственно сосудодвигательный центр и ядра блуждающих нервов, иннервирующих сердце. Более высокие уровни иерархической организации функциональной системы находятся в структурах большого мозга — гипоталамусе, ретикулярной формации, коре.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Сосудосуживающий и сосудорасширяющий центры, иннервирующие кровеносные сосуды мышечного типа, находятся в реципрокных отношениях. В силу низкой функциональной лабильности сосудосуживающего центра его тонус при значительном повышении АД подавляется; доминируют сосудорасширяющие влияния, АД </w:t>
      </w:r>
      <w:r>
        <w:rPr>
          <w:rFonts w:ascii="Times New Roman" w:eastAsia="timesnewromanpsmt;ms gothic" w:hAnsi="Times New Roman" w:cs="Times New Roman"/>
          <w:color w:val="00000A"/>
          <w:sz w:val="24"/>
          <w:szCs w:val="24"/>
        </w:rPr>
        <w:lastRenderedPageBreak/>
        <w:t>компенсаторно снижается до нормы. И наоборот, при резком снижении АД усиливаются сосудосуживающие влияния, давление возрастает, т. е. нормализуется. Аналогичным образом работают и центры блуждающих и симпатических нервов, иннервирующих сердце, приспосабливая его работу для поддержания оптимального АД.</w:t>
      </w:r>
    </w:p>
    <w:p w:rsidR="000D1BDC" w:rsidRDefault="003C125D">
      <w:pPr>
        <w:spacing w:after="0"/>
        <w:ind w:firstLine="708"/>
        <w:jc w:val="both"/>
      </w:pPr>
      <w:r>
        <w:rPr>
          <w:rFonts w:ascii="Times New Roman" w:eastAsia="TimesNewRomanPS-BoldMT;MS Gothi" w:hAnsi="Times New Roman" w:cs="Times New Roman"/>
          <w:i/>
          <w:iCs/>
          <w:color w:val="00000A"/>
          <w:sz w:val="24"/>
          <w:szCs w:val="24"/>
        </w:rPr>
        <w:t xml:space="preserve">Исполнительные механизмы </w:t>
      </w:r>
      <w:r>
        <w:rPr>
          <w:rFonts w:ascii="Times New Roman" w:eastAsia="timesnewromanpsmt;ms gothic" w:hAnsi="Times New Roman" w:cs="Times New Roman"/>
          <w:color w:val="00000A"/>
          <w:sz w:val="24"/>
          <w:szCs w:val="24"/>
        </w:rPr>
        <w:t xml:space="preserve">представлены совокупностью многочисленных согласованных вегетативных реакций, составляющих так называемое </w:t>
      </w:r>
      <w:r>
        <w:rPr>
          <w:rFonts w:ascii="Times New Roman" w:eastAsia="TimesNewRomanPS-BoldMT;MS Gothi" w:hAnsi="Times New Roman" w:cs="Times New Roman"/>
          <w:i/>
          <w:iCs/>
          <w:color w:val="00000A"/>
          <w:sz w:val="24"/>
          <w:szCs w:val="24"/>
        </w:rPr>
        <w:t xml:space="preserve">внутреннее звено саморегуляции. </w:t>
      </w:r>
      <w:r>
        <w:rPr>
          <w:rFonts w:ascii="Times New Roman" w:eastAsia="timesnewromanpsmt;ms gothic" w:hAnsi="Times New Roman" w:cs="Times New Roman"/>
          <w:color w:val="00000A"/>
          <w:sz w:val="24"/>
          <w:szCs w:val="24"/>
        </w:rPr>
        <w:t>К ним относятся изменение сосудистого тонуса и работы сердца, сопряженные с ними изменения гемодинамических показателей — объема циркулирующей и депонированной крови, реологические свойства самой крови, работа почек (диурез), гормональный статус и многие другие процессы, адекватные реальной ситуации и направленные на сохранение или коррекцию АД.</w:t>
      </w:r>
    </w:p>
    <w:p w:rsidR="000D1BDC" w:rsidRDefault="003C125D">
      <w:pPr>
        <w:spacing w:after="0"/>
        <w:ind w:firstLine="708"/>
        <w:jc w:val="both"/>
      </w:pPr>
      <w:r>
        <w:rPr>
          <w:rFonts w:ascii="Times New Roman" w:eastAsia="timesnewromanpsmt;ms gothic" w:hAnsi="Times New Roman" w:cs="Times New Roman"/>
          <w:i/>
          <w:iCs/>
          <w:color w:val="00000A"/>
          <w:sz w:val="24"/>
          <w:szCs w:val="24"/>
        </w:rPr>
        <w:t xml:space="preserve">Поведенческое, или внешнее, </w:t>
      </w:r>
      <w:r>
        <w:rPr>
          <w:rFonts w:ascii="Times New Roman" w:eastAsia="timesnewromanpsmt;ms gothic" w:hAnsi="Times New Roman" w:cs="Times New Roman"/>
          <w:color w:val="00000A"/>
          <w:sz w:val="24"/>
          <w:szCs w:val="24"/>
        </w:rPr>
        <w:t>звено данной функциональной системы представлено слабо — человек не может усилием воли, сознательно, целенаправленно управлять своим давлением. Вместе с тем, владея информацией о его величине и знаниями о способах коррекции, может в определенных рамках принять меры, в том числе медикаментозные, по его нормализации.</w:t>
      </w:r>
    </w:p>
    <w:p w:rsidR="000D1BDC" w:rsidRDefault="000D1BDC">
      <w:pPr>
        <w:spacing w:after="0"/>
        <w:jc w:val="both"/>
        <w:rPr>
          <w:rFonts w:ascii="Times New Roman" w:eastAsia="timesnewromanpsmt;ms gothic" w:hAnsi="Times New Roman" w:cs="Times New Roman"/>
          <w:color w:val="00000A"/>
          <w:sz w:val="24"/>
          <w:szCs w:val="24"/>
        </w:rPr>
      </w:pP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noProof/>
          <w:color w:val="00000A"/>
          <w:sz w:val="24"/>
          <w:szCs w:val="24"/>
          <w:lang w:eastAsia="ru-RU"/>
        </w:rPr>
        <mc:AlternateContent>
          <mc:Choice Requires="wpg">
            <w:drawing>
              <wp:inline distT="0" distB="0" distL="0" distR="0">
                <wp:extent cx="5497195" cy="3456305"/>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pic:cNvPicPr>
                      </pic:nvPicPr>
                      <pic:blipFill>
                        <a:blip r:embed="rId34"/>
                        <a:srcRect l="-5" t="-5" r="-4" b="-4"/>
                        <a:stretch/>
                      </pic:blipFill>
                      <pic:spPr bwMode="auto">
                        <a:xfrm>
                          <a:off x="0" y="0"/>
                          <a:ext cx="5497195" cy="345630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432.8pt;height:272.1pt;mso-wrap-distance-left:0.0pt;mso-wrap-distance-top:0.0pt;mso-wrap-distance-right:0.0pt;mso-wrap-distance-bottom:0.0pt;" stroked="false">
                <v:path textboxrect="0,0,0,0"/>
                <v:imagedata r:id="rId35" o:title=""/>
              </v:shape>
            </w:pict>
          </mc:Fallback>
        </mc:AlternateContent>
      </w:r>
    </w:p>
    <w:p w:rsidR="000D1BDC" w:rsidRDefault="003C125D">
      <w:pPr>
        <w:spacing w:after="0"/>
        <w:jc w:val="center"/>
        <w:rPr>
          <w:rFonts w:ascii="Times New Roman" w:eastAsia="timesnewromanpsmt;ms gothic" w:hAnsi="Times New Roman" w:cs="Times New Roman"/>
          <w:color w:val="00000A"/>
          <w:sz w:val="24"/>
          <w:szCs w:val="24"/>
        </w:rPr>
      </w:pPr>
      <w:r>
        <w:rPr>
          <w:rFonts w:ascii="Times New Roman" w:eastAsia="TimesNewRomanPS-BoldMT;MS Gothi" w:hAnsi="Times New Roman" w:cs="Times New Roman"/>
          <w:bCs/>
          <w:color w:val="00000A"/>
          <w:sz w:val="24"/>
          <w:szCs w:val="24"/>
        </w:rPr>
        <w:t>Рис. 1. Функциональная система, поддерживающая оптимальное для метаболизма артериальное давление (По К.В.Судакову)</w:t>
      </w:r>
    </w:p>
    <w:p w:rsidR="000D1BDC" w:rsidRDefault="000D1BDC">
      <w:pPr>
        <w:spacing w:after="0"/>
        <w:jc w:val="both"/>
        <w:rPr>
          <w:rFonts w:ascii="Times New Roman" w:eastAsia="timesnewromanpsmt;ms gothic" w:hAnsi="Times New Roman" w:cs="Times New Roman"/>
          <w:color w:val="00000A"/>
          <w:sz w:val="24"/>
          <w:szCs w:val="24"/>
        </w:rPr>
      </w:pPr>
    </w:p>
    <w:p w:rsidR="000D1BDC" w:rsidRDefault="003C125D">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g">
            <w:drawing>
              <wp:inline distT="0" distB="0" distL="0" distR="0">
                <wp:extent cx="5902325" cy="2240915"/>
                <wp:effectExtent l="0" t="0" r="0" b="0"/>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pic:cNvPicPr>
                      </pic:nvPicPr>
                      <pic:blipFill>
                        <a:blip r:embed="rId36"/>
                        <a:srcRect l="-4" t="14967" r="-194" b="-9"/>
                        <a:stretch/>
                      </pic:blipFill>
                      <pic:spPr bwMode="auto">
                        <a:xfrm>
                          <a:off x="0" y="0"/>
                          <a:ext cx="5902325" cy="224091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64.8pt;height:176.4pt;mso-wrap-distance-left:0.0pt;mso-wrap-distance-top:0.0pt;mso-wrap-distance-right:0.0pt;mso-wrap-distance-bottom:0.0pt;" stroked="false">
                <v:path textboxrect="0,0,0,0"/>
                <v:imagedata r:id="rId37" o:title=""/>
              </v:shape>
            </w:pict>
          </mc:Fallback>
        </mc:AlternateContent>
      </w:r>
    </w:p>
    <w:p w:rsidR="000D1BDC" w:rsidRDefault="000D1BDC">
      <w:pPr>
        <w:spacing w:after="0"/>
        <w:jc w:val="both"/>
        <w:rPr>
          <w:rFonts w:ascii="Times New Roman" w:hAnsi="Times New Roman" w:cs="Times New Roman"/>
          <w:sz w:val="24"/>
          <w:szCs w:val="24"/>
        </w:rPr>
      </w:pPr>
    </w:p>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Рис.2. Функциональная система, поддерживающая оптимальное для метаболизма</w:t>
      </w:r>
    </w:p>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артериальное давление (По К.В.Судакову с изменениями)</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Работа № 1. Функциональная система, поддерживающая оптимальное для метаболизма артериальное давление</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работы: </w:t>
      </w:r>
      <w:r>
        <w:rPr>
          <w:rFonts w:ascii="Times New Roman" w:eastAsia="timesnewromanpsmt;ms gothic" w:hAnsi="Times New Roman" w:cs="Times New Roman"/>
          <w:color w:val="00000A"/>
          <w:sz w:val="24"/>
          <w:szCs w:val="24"/>
        </w:rPr>
        <w:t>Ознакомиться с описанием основных компонентов и принципом работы функциональной системы, поддерживающей оптимальное для метаболизма артериальное давление.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Оптимальный уровень АД, обеспечивающий микроциркуляцию и тканевый обмен,</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адекватный текущим потребностям клеточного метаболизма, поддерживается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функциональной системой (рис. 1,2).</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Содержание работы</w:t>
      </w:r>
      <w:r>
        <w:rPr>
          <w:rFonts w:ascii="Times New Roman" w:eastAsia="timesnewromanpsmt;ms gothic" w:hAnsi="Times New Roman" w:cs="Times New Roman"/>
          <w:color w:val="00000A"/>
          <w:sz w:val="24"/>
          <w:szCs w:val="24"/>
        </w:rPr>
        <w:t>. Ознакомьтесь с рис. и описанием функциональной системы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 Зарисуйте схему функциональной системы.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Дайте характеристику афферентной сигнализации при: а) нормальном; б)</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повышенном; в) пониженном АД.</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3.Дайте характеристику исполнительных механизмов при: а) нормальном; б)</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повышенном; в) пониженном АД.</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1.Классификация и свойства барорецепторов.</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2.Характеристика афферентных влияний при: а) нормальном; б) повышенном; в) пониженном артериальном давлении.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3.Сосудодвигательный центр: организация и режимы работы при: а) нормальном; б) повышенном; в) пониженном артериальном давлении.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4. Исполнительные механизмы функциональной системы.</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5. Особенности мобилизации исполнительных механизмов функциональной системы АД</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при: а) остром, внезапном повышении АД; б) хроническом длительном повышении АД</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в) остром падении АД (коллапс); г) хроническом снижении АД.</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МЕТОДИЧЕСКАЯ РАЗРАБОТКА № 6</w:t>
      </w: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(семинарское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both"/>
      </w:pPr>
      <w:r>
        <w:rPr>
          <w:rFonts w:ascii="Times New Roman" w:eastAsia="TimesNewRomanPS-BoldMT;MS Gothi" w:hAnsi="Times New Roman" w:cs="Times New Roman"/>
          <w:b/>
          <w:bCs/>
          <w:color w:val="00000A"/>
          <w:sz w:val="24"/>
          <w:szCs w:val="24"/>
        </w:rPr>
        <w:t xml:space="preserve">ТЕМА 1: </w:t>
      </w:r>
      <w:r>
        <w:rPr>
          <w:rFonts w:ascii="Times New Roman" w:eastAsia="TimesNewRomanPS-BoldMT;MS Gothi" w:hAnsi="Times New Roman" w:cs="Times New Roman"/>
          <w:b/>
          <w:bCs/>
          <w:color w:val="000000"/>
          <w:sz w:val="24"/>
          <w:szCs w:val="24"/>
        </w:rPr>
        <w:t>Тонус сосудов, его регуляция</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миогенные, нервные и гуморальные механизмы регуляции сосудистого тонуса 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человека при различных функциональных состояниях организма</w:t>
      </w:r>
    </w:p>
    <w:p w:rsidR="000D1BDC" w:rsidRDefault="003C125D">
      <w:pPr>
        <w:spacing w:after="0"/>
        <w:ind w:firstLine="708"/>
        <w:jc w:val="both"/>
      </w:pPr>
      <w:r>
        <w:rPr>
          <w:rFonts w:ascii="Times New Roman" w:eastAsia="timesnewromanpsmt;ms gothic" w:hAnsi="Times New Roman" w:cs="Times New Roman"/>
          <w:b/>
          <w:color w:val="00000A"/>
          <w:sz w:val="24"/>
          <w:szCs w:val="24"/>
        </w:rPr>
        <w:t xml:space="preserve">Студент </w:t>
      </w:r>
      <w:r>
        <w:rPr>
          <w:rFonts w:ascii="Times New Roman" w:eastAsia="TimesNewRomanPS-BoldMT;MS Gothi" w:hAnsi="Times New Roman" w:cs="Times New Roman"/>
          <w:b/>
          <w:bCs/>
          <w:color w:val="00000A"/>
          <w:sz w:val="24"/>
          <w:szCs w:val="24"/>
        </w:rPr>
        <w:t>должен:</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понятие «базального» тонуса сосудов и влияние на него некоторых физических и химических факторов (внутрисосудистого давления, метаболитов, гипоксемии);</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правильно оценить роль различных видов иннервации сосудистых регионов</w:t>
      </w:r>
    </w:p>
    <w:p w:rsidR="000D1BDC" w:rsidRDefault="003C125D">
      <w:pPr>
        <w:spacing w:after="0"/>
        <w:jc w:val="both"/>
      </w:pPr>
      <w:r>
        <w:rPr>
          <w:rFonts w:ascii="Times New Roman" w:eastAsia="timesnewromanpsmt;ms gothic" w:hAnsi="Times New Roman" w:cs="Times New Roman"/>
          <w:color w:val="00000A"/>
          <w:sz w:val="24"/>
          <w:szCs w:val="24"/>
        </w:rPr>
        <w:t>организма человека в обеспечении системного кровяного давления и удовлетворения местных потребностей органов и тканей;</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медиаторы, выделяющиеся в окончаниях нервов (вазоконстрикторов 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вазодилататоров), уметь объяснить механизмы их влияния на тонус гладких мышц</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сосудистых стенок;</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«сосудодвигательный центр» и уметь правильно объяснить многоуровневую</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регуляцию сосудистого тонуса;</w:t>
      </w:r>
    </w:p>
    <w:p w:rsidR="000D1BDC" w:rsidRDefault="003C125D">
      <w:pPr>
        <w:spacing w:after="0"/>
        <w:jc w:val="both"/>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знать классификацию гуморальных факторов, участвующих в регуляции сосудистого</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тонуса;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 New Roman" w:hAnsi="Times New Roman" w:cs="Times New Roman"/>
          <w:color w:val="00000A"/>
          <w:sz w:val="24"/>
          <w:szCs w:val="24"/>
        </w:rPr>
        <w:t xml:space="preserve">     </w:t>
      </w:r>
      <w:r>
        <w:rPr>
          <w:rFonts w:ascii="Times New Roman" w:eastAsia="timesnewromanpsmt;ms gothic" w:hAnsi="Times New Roman" w:cs="Times New Roman"/>
          <w:color w:val="00000A"/>
          <w:sz w:val="24"/>
          <w:szCs w:val="24"/>
        </w:rPr>
        <w:t>- уметь правильно интерпретировать гуморальные механизмы регуляции сосудистого тонуса с точки зрения поддержания кровяного давления при различных функциональных состояниях организма (покой, кровопотеря, физическая нагрузка).</w:t>
      </w:r>
    </w:p>
    <w:p w:rsidR="000D1BDC" w:rsidRDefault="003C125D">
      <w:pPr>
        <w:spacing w:after="0"/>
        <w:ind w:firstLine="708"/>
        <w:jc w:val="both"/>
      </w:pPr>
      <w:r>
        <w:rPr>
          <w:rFonts w:ascii="Times New Roman" w:eastAsia="timesnewromanpsmt;ms gothic" w:hAnsi="Times New Roman" w:cs="Times New Roman"/>
          <w:b/>
          <w:bCs/>
          <w:iCs/>
          <w:color w:val="00000A"/>
          <w:sz w:val="24"/>
          <w:szCs w:val="24"/>
        </w:rPr>
        <w:t>Вопросы: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1.Понятие о сосудистом тонусе, его виды. Базальный тонус, его происхождение.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2.Иннервация сосудов. Сосудосуживающие нервы. Нейрогенные механизмы вазодилатации.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3.Сосудодвигательный центр, его структура и функции.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4.Рефлексогенные зоны и депрессорные рефлексы. Собственные и сопряженные рефлексы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сердечно-сосудистой системы.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5.Гуморальная регуляция сосудистого тонуса.</w:t>
      </w:r>
    </w:p>
    <w:p w:rsidR="000D1BDC" w:rsidRDefault="000D1BDC">
      <w:pPr>
        <w:spacing w:after="0"/>
        <w:jc w:val="both"/>
        <w:rPr>
          <w:rFonts w:ascii="Times New Roman" w:eastAsia="timesnewromanpsmt;ms gothic" w:hAnsi="Times New Roman" w:cs="Times New Roman"/>
          <w:b/>
          <w:bCs/>
          <w:color w:val="00000A"/>
          <w:sz w:val="24"/>
          <w:szCs w:val="24"/>
        </w:rPr>
      </w:pPr>
    </w:p>
    <w:p w:rsidR="000D1BDC" w:rsidRDefault="003C125D">
      <w:pPr>
        <w:spacing w:after="0"/>
        <w:ind w:firstLine="708"/>
        <w:jc w:val="both"/>
      </w:pPr>
      <w:r>
        <w:rPr>
          <w:rFonts w:ascii="Times New Roman" w:eastAsia="timesnewromanpsmt;ms gothic" w:hAnsi="Times New Roman" w:cs="Times New Roman"/>
          <w:b/>
          <w:bCs/>
          <w:color w:val="00000A"/>
          <w:sz w:val="24"/>
          <w:szCs w:val="24"/>
        </w:rPr>
        <w:t xml:space="preserve">ТОНУС </w:t>
      </w:r>
      <w:r>
        <w:rPr>
          <w:rFonts w:ascii="Times New Roman" w:eastAsia="timesnewromanpsmt;ms gothic" w:hAnsi="Times New Roman" w:cs="Times New Roman"/>
          <w:color w:val="00000A"/>
          <w:sz w:val="24"/>
          <w:szCs w:val="24"/>
        </w:rPr>
        <w:t>органа, ткани, сосуда или клетки - это состояние длительно поддерживаемого возбуждения, выражающегося специфической для этого образования деятельностью без развития утомления</w:t>
      </w:r>
    </w:p>
    <w:p w:rsidR="000D1BDC" w:rsidRDefault="003C125D">
      <w:pPr>
        <w:spacing w:after="0"/>
        <w:ind w:firstLine="708"/>
        <w:jc w:val="both"/>
        <w:rPr>
          <w:rFonts w:ascii="Times New Roman" w:eastAsia="TimesNewRomanPS-BoldMT;MS Gothi" w:hAnsi="Times New Roman" w:cs="Times New Roman"/>
          <w:color w:val="000000"/>
          <w:sz w:val="24"/>
          <w:szCs w:val="24"/>
        </w:rPr>
      </w:pPr>
      <w:r>
        <w:rPr>
          <w:rFonts w:ascii="Times New Roman" w:eastAsia="timesnewromanpsmt;ms gothic" w:hAnsi="Times New Roman" w:cs="Times New Roman"/>
          <w:color w:val="00000A"/>
          <w:sz w:val="24"/>
          <w:szCs w:val="24"/>
        </w:rPr>
        <w:lastRenderedPageBreak/>
        <w:t>СОСУДИСТЫЙ ТОНУС это некотоpое постоянное напpяжение сосудистых стенок, опpеделяющее пpосвет сосуда сосудистый тонус в зависимости от происхождения может быть: миогенным, эластическим, нейрогенным.</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МИОГЕННЫЙ СОСУДИСТЫЙ ТОНУС постоянное тоническое сокращение гладкомышечных клеток осуществляется благодаря спонтанной сократительной активности гладкомышечных клеток (пейсмекеров) сосудистой стенки сохраняется у полностью денервированных сосудов является сравнительно постоянным для определенных сосудистых областей лучше выражен у венозной системы.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ЭЛАСТИЧЕСКИЙ СОСУДИСТЫЙ ТОНУС определяется растянутыми эластиновыми и коллагеновыми волокнами сосудистой стенки.</w:t>
      </w:r>
    </w:p>
    <w:p w:rsidR="000D1BDC" w:rsidRDefault="003C125D">
      <w:pPr>
        <w:spacing w:after="0"/>
        <w:ind w:firstLine="708"/>
        <w:jc w:val="both"/>
      </w:pPr>
      <w:r>
        <w:rPr>
          <w:rFonts w:ascii="Times New Roman" w:eastAsia="timesnewromanpsmt;ms gothic" w:hAnsi="Times New Roman" w:cs="Times New Roman"/>
          <w:color w:val="00000A"/>
          <w:sz w:val="24"/>
          <w:szCs w:val="24"/>
        </w:rPr>
        <w:t xml:space="preserve">Совокупность </w:t>
      </w:r>
      <w:r>
        <w:rPr>
          <w:rFonts w:ascii="Times New Roman" w:eastAsia="TimesNewRomanPS-BoldMT;MS Gothi" w:hAnsi="Times New Roman" w:cs="Times New Roman"/>
          <w:b/>
          <w:bCs/>
          <w:color w:val="00000A"/>
          <w:sz w:val="24"/>
          <w:szCs w:val="24"/>
        </w:rPr>
        <w:t xml:space="preserve">миогенного и эластического </w:t>
      </w:r>
      <w:r>
        <w:rPr>
          <w:rFonts w:ascii="Times New Roman" w:eastAsia="timesnewromanpsmt;ms gothic" w:hAnsi="Times New Roman" w:cs="Times New Roman"/>
          <w:color w:val="00000A"/>
          <w:sz w:val="24"/>
          <w:szCs w:val="24"/>
        </w:rPr>
        <w:t xml:space="preserve">тонусов  составляет </w:t>
      </w:r>
      <w:r>
        <w:rPr>
          <w:rFonts w:ascii="Times New Roman" w:eastAsia="TimesNewRomanPS-BoldMT;MS Gothi" w:hAnsi="Times New Roman" w:cs="Times New Roman"/>
          <w:b/>
          <w:bCs/>
          <w:color w:val="00000A"/>
          <w:sz w:val="24"/>
          <w:szCs w:val="24"/>
        </w:rPr>
        <w:t>БАЗАЛЬНЫЙ (ОСНОВНОЙ) ТОНУС СОСУДОВ.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НЕЙРОГЕННЫЙ СОСУДИСТЫЙ ТОНУС возникает в гладкомышечных клетках сосудов под влиянием постоянной импульсации из ЦНС (постоянный тонус симпатических центpов).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БАЗАЛЬНЫЙ СОСУДИСТЫЙ ТОНУС способность денервированных сосудов оказывать сопротивление кровотоку составляет 50-60% от общего сосудистого тонуса значение: поддерживает сосудистую стенку в состоянии умеренного напряжения.</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Сосуды с высоким базальным тонусом на сильное раздражение отвечают расслаблением, а с низким – сокращением: максимальный тонус - в коронарных сосудах, скелетных мышцах, почках; минимальный – в коже и слизистых оболочках.</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Регуляция тонуса сосудов</w:t>
      </w:r>
      <w:r>
        <w:rPr>
          <w:rFonts w:ascii="Times New Roman" w:eastAsia="timesnewromanpsmt;ms gothic" w:hAnsi="Times New Roman" w:cs="Times New Roman"/>
          <w:color w:val="00000A"/>
          <w:sz w:val="24"/>
          <w:szCs w:val="24"/>
        </w:rPr>
        <w:t>. Количество крови, протекающее через любой орган, возрастает с увеличением системного артериального давления и просвета сосудов в органе. Тонус сосудов (их просвет) регулируется с помощью нервного, гуморального и миогенного механизмов.</w:t>
      </w:r>
    </w:p>
    <w:p w:rsidR="000D1BDC" w:rsidRDefault="003C125D">
      <w:pPr>
        <w:spacing w:after="0"/>
        <w:ind w:firstLine="708"/>
        <w:jc w:val="both"/>
      </w:pPr>
      <w:r>
        <w:rPr>
          <w:rFonts w:ascii="Times New Roman" w:eastAsia="timesnewromanpsmt;ms gothic" w:hAnsi="Times New Roman" w:cs="Times New Roman"/>
          <w:color w:val="00000A"/>
          <w:sz w:val="24"/>
          <w:szCs w:val="24"/>
        </w:rPr>
        <w:t>►</w:t>
      </w:r>
      <w:r>
        <w:rPr>
          <w:rFonts w:ascii="Times New Roman" w:eastAsia="timesnewromanpsmt;ms gothic" w:hAnsi="Times New Roman" w:cs="Times New Roman"/>
          <w:b/>
          <w:bCs/>
          <w:i/>
          <w:iCs/>
          <w:color w:val="00000A"/>
          <w:sz w:val="24"/>
          <w:szCs w:val="24"/>
        </w:rPr>
        <w:t xml:space="preserve">Нервная регуляция тонуса сосудов </w:t>
      </w:r>
      <w:r>
        <w:rPr>
          <w:rFonts w:ascii="Times New Roman" w:eastAsia="timesnewromanpsmt;ms gothic" w:hAnsi="Times New Roman" w:cs="Times New Roman"/>
          <w:color w:val="00000A"/>
          <w:sz w:val="24"/>
          <w:szCs w:val="24"/>
        </w:rPr>
        <w:t>осуществляется сосудодвигательным центром, который располагается в продолговатом мозге. Влияния этого центра реализуются с помощью центров спинного мозга, которые локализуются сегментарно с С8 до L3. Кроме этого важную роль в регуляции тонуса сосудов играют гипоталамус и кора большого мозга.</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Наиболее сильное влияние оказывают премоторная и моторная зоны. Вспомогательную роль выполняют нейроны медиальной, лобной и теменной долей. Иннервация сосудов (кроме капилляров) осуществляется в основном симпатической нервной системой. Возбуждение симпатической нервной системы вызывает сильную вазоконстрикцию в сосудах всего организма, кроме сердца, мозга и легких. В сердце, легких и мозге вазоконстрикция слабая, что необходимо для сохранения достаточного кровоснабжения в этих органах при эмоциональном и физическом напряжении. Тонус сосудов регулируется по следующему механизму.</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Гладкие мышцы сосудов сохраняют состояние частичного сокращения (тонуса) даже при устранении всех внешних нервных и гуморальных влияний. В некоторых участках гладкой мускулатуры сосудистой стенки находятся очаги автоматии, генерирующие ритмические импульсы возбуждения, распространение которых на остальные гладкомышечные клетки создает состояние их некоторого непрерывного сокращения (базальный тонус). Кроме того, сосудистый тонус возникает вследствие того, что гладкие мышцы сосудистых стенок находятся под влиянием постоянной тонической импульсации, поступающей к сосудам по волокнам симпатических нервов и поддерживающей определенную степень сокращения гладкой мускулатуры сосудистой стенки. Эта импульсация возникает в сосудодвигательных центрах. Степень их активности определяется импульсами из сосудистых рефлексогенных зон, несущих </w:t>
      </w:r>
      <w:r>
        <w:rPr>
          <w:rFonts w:ascii="Times New Roman" w:eastAsia="timesnewromanpsmt;ms gothic" w:hAnsi="Times New Roman" w:cs="Times New Roman"/>
          <w:color w:val="00000A"/>
          <w:sz w:val="24"/>
          <w:szCs w:val="24"/>
        </w:rPr>
        <w:lastRenderedPageBreak/>
        <w:t>информацию о величине общего артериального давления и других параметров функционального состояния сердечно-сосудистой системы, а также непосредственным</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влиянием на эти центры ряда химических веществ. Вся система работает на основе принципа обратных связей, представляя собой механизм саморегуляции. Сужение сосудов во всех органах осуществляется с помощью ά–адренорецепторов.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Расширение сосудов осуществляется с помощью следующих механизмов:</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 Главным нервным механизмом вазодилатации является уменьшение тонуса симпатических сосудосуживающих нервных волокон.</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 Вазодилатация в скелетных мышцах осуществляется с помощью симпатических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холинергических нервных волокон, которые берут начало от моторной зоны коры и осуществляют расширение сосудов еще до физической нагрузки при планировании движения.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 Расширение капилляров осуществляется в результате закрытия артериовенозных</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анастамозов – при этом увеличивается напор крови в капиллярах, и они под давлением крови расширяются.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 Посредством активации β–адренорецепторов мелкие сосуды мозга и сердца расширяются.</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 В некоторых нервах имеются парасимпатические (холинергические) волокна,</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расширяющие сосуды. Например, в языкоглоточном нерве, тазовом нерве.</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6. Расширение сосудов кожи наблюдается при раздражении периферических отрезков задних корешков спинного мозга.</w:t>
      </w:r>
    </w:p>
    <w:p w:rsidR="000D1BDC" w:rsidRDefault="003C125D">
      <w:pPr>
        <w:spacing w:after="0"/>
        <w:ind w:firstLine="708"/>
        <w:jc w:val="both"/>
      </w:pPr>
      <w:r>
        <w:rPr>
          <w:rFonts w:ascii="Times New Roman" w:eastAsia="timesnewromanpsmt;ms gothic" w:hAnsi="Times New Roman" w:cs="Times New Roman"/>
          <w:color w:val="00000A"/>
          <w:sz w:val="24"/>
          <w:szCs w:val="24"/>
        </w:rPr>
        <w:t>►</w:t>
      </w:r>
      <w:r>
        <w:rPr>
          <w:rFonts w:ascii="Times New Roman" w:eastAsia="timesnewromanpsmt;ms gothic" w:hAnsi="Times New Roman" w:cs="Times New Roman"/>
          <w:b/>
          <w:bCs/>
          <w:i/>
          <w:iCs/>
          <w:color w:val="00000A"/>
          <w:sz w:val="24"/>
          <w:szCs w:val="24"/>
        </w:rPr>
        <w:t xml:space="preserve">Миогенная регуляция сосудистого тонуса </w:t>
      </w:r>
      <w:r>
        <w:rPr>
          <w:rFonts w:ascii="Times New Roman" w:eastAsia="timesnewromanpsmt;ms gothic" w:hAnsi="Times New Roman" w:cs="Times New Roman"/>
          <w:color w:val="00000A"/>
          <w:sz w:val="24"/>
          <w:szCs w:val="24"/>
        </w:rPr>
        <w:t>осуществляется благодаря спонтанной сократительной активности гладкомышечных клеток сосудистой стенки, что обеспечивает наличие постоянного тонического сокращения гладких мышц стенок сосудов (миогенный тонус). Важную роль в формировании тонуса сосудов играют растянутые эластиновые и коллагеновые волокна – эластический тонус. Совокупность миогенного и эластического тонусов – это базальный тонус сосудов. Степень его выраженности разная в разных сосудах и составляет 50-60% от общего тонуса сосудов.</w:t>
      </w:r>
    </w:p>
    <w:p w:rsidR="000D1BDC" w:rsidRDefault="003C125D">
      <w:pPr>
        <w:spacing w:after="0"/>
        <w:ind w:firstLine="708"/>
        <w:jc w:val="both"/>
      </w:pPr>
      <w:r>
        <w:rPr>
          <w:rFonts w:ascii="Times New Roman" w:eastAsia="timesnewromanpsmt;ms gothic" w:hAnsi="Times New Roman" w:cs="Times New Roman"/>
          <w:color w:val="00000A"/>
          <w:sz w:val="24"/>
          <w:szCs w:val="24"/>
        </w:rPr>
        <w:t>►</w:t>
      </w:r>
      <w:r>
        <w:rPr>
          <w:rFonts w:ascii="Times New Roman" w:eastAsia="timesnewromanpsmt;ms gothic" w:hAnsi="Times New Roman" w:cs="Times New Roman"/>
          <w:b/>
          <w:bCs/>
          <w:i/>
          <w:iCs/>
          <w:color w:val="00000A"/>
          <w:sz w:val="24"/>
          <w:szCs w:val="24"/>
        </w:rPr>
        <w:t xml:space="preserve">Гуморальная регуляция </w:t>
      </w:r>
      <w:r>
        <w:rPr>
          <w:rFonts w:ascii="Times New Roman" w:eastAsia="timesnewromanpsmt;ms gothic" w:hAnsi="Times New Roman" w:cs="Times New Roman"/>
          <w:color w:val="00000A"/>
          <w:sz w:val="24"/>
          <w:szCs w:val="24"/>
        </w:rPr>
        <w:t>осуществляется биологически активными веществами, одни из которых обладают вазоконстрикторным, а другие - вазоделататорным действием.</w:t>
      </w:r>
    </w:p>
    <w:p w:rsidR="000D1BDC" w:rsidRDefault="003C125D">
      <w:pPr>
        <w:spacing w:after="0"/>
        <w:ind w:firstLine="708"/>
        <w:jc w:val="both"/>
      </w:pPr>
      <w:r>
        <w:rPr>
          <w:rFonts w:ascii="Times New Roman" w:eastAsia="timesnewromanpsmt;ms gothic" w:hAnsi="Times New Roman" w:cs="Times New Roman"/>
          <w:b/>
          <w:bCs/>
          <w:i/>
          <w:iCs/>
          <w:color w:val="00000A"/>
          <w:sz w:val="24"/>
          <w:szCs w:val="24"/>
        </w:rPr>
        <w:t xml:space="preserve">Сосудорасширяющим действием обладают </w:t>
      </w:r>
      <w:r>
        <w:rPr>
          <w:rFonts w:ascii="Times New Roman" w:eastAsia="timesnewromanpsmt;ms gothic" w:hAnsi="Times New Roman" w:cs="Times New Roman"/>
          <w:color w:val="00000A"/>
          <w:sz w:val="24"/>
          <w:szCs w:val="24"/>
        </w:rPr>
        <w:t xml:space="preserve">гистамин, брадикинин, ацетилхолин, окись азота, простогландины. </w:t>
      </w:r>
      <w:r>
        <w:rPr>
          <w:rFonts w:ascii="Times New Roman" w:eastAsia="timesnewromanpsmt;ms gothic" w:hAnsi="Times New Roman" w:cs="Times New Roman"/>
          <w:b/>
          <w:bCs/>
          <w:i/>
          <w:iCs/>
          <w:color w:val="00000A"/>
          <w:sz w:val="24"/>
          <w:szCs w:val="24"/>
        </w:rPr>
        <w:t xml:space="preserve">Гистамин </w:t>
      </w:r>
      <w:r>
        <w:rPr>
          <w:rFonts w:ascii="Times New Roman" w:eastAsia="timesnewromanpsmt;ms gothic" w:hAnsi="Times New Roman" w:cs="Times New Roman"/>
          <w:color w:val="00000A"/>
          <w:sz w:val="24"/>
          <w:szCs w:val="24"/>
        </w:rPr>
        <w:t xml:space="preserve">вызывает расширение артериол, венул и повышает проницаемость капилляров. </w:t>
      </w:r>
      <w:r>
        <w:rPr>
          <w:rFonts w:ascii="Times New Roman" w:eastAsia="timesnewromanpsmt;ms gothic" w:hAnsi="Times New Roman" w:cs="Times New Roman"/>
          <w:b/>
          <w:bCs/>
          <w:i/>
          <w:iCs/>
          <w:color w:val="00000A"/>
          <w:sz w:val="24"/>
          <w:szCs w:val="24"/>
        </w:rPr>
        <w:t xml:space="preserve">Ацетилхолин </w:t>
      </w:r>
      <w:r>
        <w:rPr>
          <w:rFonts w:ascii="Times New Roman" w:eastAsia="timesnewromanpsmt;ms gothic" w:hAnsi="Times New Roman" w:cs="Times New Roman"/>
          <w:color w:val="00000A"/>
          <w:sz w:val="24"/>
          <w:szCs w:val="24"/>
        </w:rPr>
        <w:t xml:space="preserve">вызывает сильную вазодилатацию в различных органах, кроме почек. </w:t>
      </w:r>
      <w:r>
        <w:rPr>
          <w:rFonts w:ascii="Times New Roman" w:eastAsia="timesnewromanpsmt;ms gothic" w:hAnsi="Times New Roman" w:cs="Times New Roman"/>
          <w:b/>
          <w:bCs/>
          <w:i/>
          <w:iCs/>
          <w:color w:val="00000A"/>
          <w:sz w:val="24"/>
          <w:szCs w:val="24"/>
        </w:rPr>
        <w:t xml:space="preserve">Кинины </w:t>
      </w:r>
      <w:r>
        <w:rPr>
          <w:rFonts w:ascii="Times New Roman" w:eastAsia="timesnewromanpsmt;ms gothic" w:hAnsi="Times New Roman" w:cs="Times New Roman"/>
          <w:color w:val="00000A"/>
          <w:sz w:val="24"/>
          <w:szCs w:val="24"/>
        </w:rPr>
        <w:t xml:space="preserve">(брадикинин и каллидин) расширяют сосуды скелетных мышц, внутренних органов, в том числе и коронарные. </w:t>
      </w:r>
      <w:r>
        <w:rPr>
          <w:rFonts w:ascii="Times New Roman" w:eastAsia="timesnewromanpsmt;ms gothic" w:hAnsi="Times New Roman" w:cs="Times New Roman"/>
          <w:b/>
          <w:bCs/>
          <w:i/>
          <w:iCs/>
          <w:color w:val="00000A"/>
          <w:sz w:val="24"/>
          <w:szCs w:val="24"/>
        </w:rPr>
        <w:t xml:space="preserve">Простогландины </w:t>
      </w:r>
      <w:r>
        <w:rPr>
          <w:rFonts w:ascii="Times New Roman" w:eastAsia="timesnewromanpsmt;ms gothic" w:hAnsi="Times New Roman" w:cs="Times New Roman"/>
          <w:color w:val="00000A"/>
          <w:sz w:val="24"/>
          <w:szCs w:val="24"/>
        </w:rPr>
        <w:t xml:space="preserve">– производные ненасыщенных жирных кислот – расширяют все сосуды организма человека. Примером может служить медуллин. </w:t>
      </w:r>
      <w:r>
        <w:rPr>
          <w:rFonts w:ascii="Times New Roman" w:eastAsia="timesnewromanpsmt;ms gothic" w:hAnsi="Times New Roman" w:cs="Times New Roman"/>
          <w:b/>
          <w:bCs/>
          <w:i/>
          <w:iCs/>
          <w:color w:val="00000A"/>
          <w:sz w:val="24"/>
          <w:szCs w:val="24"/>
        </w:rPr>
        <w:t xml:space="preserve">Субстанция Р </w:t>
      </w:r>
      <w:r>
        <w:rPr>
          <w:rFonts w:ascii="Times New Roman" w:eastAsia="timesnewromanpsmt;ms gothic" w:hAnsi="Times New Roman" w:cs="Times New Roman"/>
          <w:color w:val="00000A"/>
          <w:sz w:val="24"/>
          <w:szCs w:val="24"/>
        </w:rPr>
        <w:t xml:space="preserve">расширяет сосуды слюнных желез и наружных половых органов. </w:t>
      </w:r>
      <w:r>
        <w:rPr>
          <w:rFonts w:ascii="Times New Roman" w:eastAsia="timesnewromanpsmt;ms gothic" w:hAnsi="Times New Roman" w:cs="Times New Roman"/>
          <w:b/>
          <w:bCs/>
          <w:i/>
          <w:iCs/>
          <w:color w:val="00000A"/>
          <w:sz w:val="24"/>
          <w:szCs w:val="24"/>
        </w:rPr>
        <w:t xml:space="preserve">Метаболиты </w:t>
      </w:r>
      <w:r>
        <w:rPr>
          <w:rFonts w:ascii="Times New Roman" w:eastAsia="timesnewromanpsmt;ms gothic" w:hAnsi="Times New Roman" w:cs="Times New Roman"/>
          <w:color w:val="00000A"/>
          <w:sz w:val="24"/>
          <w:szCs w:val="24"/>
        </w:rPr>
        <w:t xml:space="preserve">(угольная, молочная кислоты, двуокись углерода) вызывают рабочую гиперемию. Сильным сосудорасширяющим действием обладают </w:t>
      </w:r>
      <w:r>
        <w:rPr>
          <w:rFonts w:ascii="Times New Roman" w:eastAsia="timesnewromanpsmt;ms gothic" w:hAnsi="Times New Roman" w:cs="Times New Roman"/>
          <w:b/>
          <w:bCs/>
          <w:i/>
          <w:iCs/>
          <w:color w:val="00000A"/>
          <w:sz w:val="24"/>
          <w:szCs w:val="24"/>
        </w:rPr>
        <w:t>АТФ, АДФ, АМФ и аденозин</w:t>
      </w:r>
      <w:r>
        <w:rPr>
          <w:rFonts w:ascii="Times New Roman" w:eastAsia="timesnewromanpsmt;ms gothic" w:hAnsi="Times New Roman" w:cs="Times New Roman"/>
          <w:color w:val="00000A"/>
          <w:sz w:val="24"/>
          <w:szCs w:val="24"/>
        </w:rPr>
        <w:t xml:space="preserve">. </w:t>
      </w:r>
      <w:r>
        <w:rPr>
          <w:rFonts w:ascii="Times New Roman" w:eastAsia="timesnewromanpsmt;ms gothic" w:hAnsi="Times New Roman" w:cs="Times New Roman"/>
          <w:b/>
          <w:bCs/>
          <w:i/>
          <w:iCs/>
          <w:color w:val="00000A"/>
          <w:sz w:val="24"/>
          <w:szCs w:val="24"/>
        </w:rPr>
        <w:t xml:space="preserve">Оксид азота </w:t>
      </w:r>
      <w:r>
        <w:rPr>
          <w:rFonts w:ascii="Times New Roman" w:eastAsia="timesnewromanpsmt;ms gothic" w:hAnsi="Times New Roman" w:cs="Times New Roman"/>
          <w:color w:val="00000A"/>
          <w:sz w:val="24"/>
          <w:szCs w:val="24"/>
        </w:rPr>
        <w:t xml:space="preserve">вырабатывается клетками стенок сосудов, обеспечивает уменьшение тонуса примерно на 30%. Сосудосуживающим действием обладают ангиотензин, эндотелин, вазопрессин, норадреналин. </w:t>
      </w:r>
      <w:r>
        <w:rPr>
          <w:rFonts w:ascii="Times New Roman" w:eastAsia="timesnewromanpsmt;ms gothic" w:hAnsi="Times New Roman" w:cs="Times New Roman"/>
          <w:b/>
          <w:bCs/>
          <w:i/>
          <w:iCs/>
          <w:color w:val="00000A"/>
          <w:sz w:val="24"/>
          <w:szCs w:val="24"/>
        </w:rPr>
        <w:t xml:space="preserve">Ангиотензин </w:t>
      </w:r>
      <w:r>
        <w:rPr>
          <w:rFonts w:ascii="Times New Roman" w:eastAsia="timesnewromanpsmt;ms gothic" w:hAnsi="Times New Roman" w:cs="Times New Roman"/>
          <w:color w:val="00000A"/>
          <w:sz w:val="24"/>
          <w:szCs w:val="24"/>
        </w:rPr>
        <w:t xml:space="preserve">вырабатывается в печени. В крови активируется ренином. Суживает все сосуды, в том числе и коронарные. </w:t>
      </w:r>
      <w:r>
        <w:rPr>
          <w:rFonts w:ascii="Times New Roman" w:eastAsia="timesnewromanpsmt;ms gothic" w:hAnsi="Times New Roman" w:cs="Times New Roman"/>
          <w:b/>
          <w:bCs/>
          <w:i/>
          <w:iCs/>
          <w:color w:val="00000A"/>
          <w:sz w:val="24"/>
          <w:szCs w:val="24"/>
        </w:rPr>
        <w:t xml:space="preserve">Эндотелин </w:t>
      </w:r>
      <w:r>
        <w:rPr>
          <w:rFonts w:ascii="Times New Roman" w:eastAsia="timesnewromanpsmt;ms gothic" w:hAnsi="Times New Roman" w:cs="Times New Roman"/>
          <w:color w:val="00000A"/>
          <w:sz w:val="24"/>
          <w:szCs w:val="24"/>
        </w:rPr>
        <w:t xml:space="preserve">сосудосуживающий белок. </w:t>
      </w:r>
      <w:r>
        <w:rPr>
          <w:rFonts w:ascii="Times New Roman" w:eastAsia="timesnewromanpsmt;ms gothic" w:hAnsi="Times New Roman" w:cs="Times New Roman"/>
          <w:b/>
          <w:bCs/>
          <w:i/>
          <w:iCs/>
          <w:color w:val="00000A"/>
          <w:sz w:val="24"/>
          <w:szCs w:val="24"/>
        </w:rPr>
        <w:t xml:space="preserve">Вазопрессин </w:t>
      </w:r>
      <w:r>
        <w:rPr>
          <w:rFonts w:ascii="Times New Roman" w:eastAsia="timesnewromanpsmt;ms gothic" w:hAnsi="Times New Roman" w:cs="Times New Roman"/>
          <w:color w:val="00000A"/>
          <w:sz w:val="24"/>
          <w:szCs w:val="24"/>
        </w:rPr>
        <w:t xml:space="preserve">(антидиуретический гормон) обладает сосудосуживающим действием при значительном падении АД. В нормальных физиологических условиях его действие не проявляется. </w:t>
      </w:r>
      <w:r>
        <w:rPr>
          <w:rFonts w:ascii="Times New Roman" w:eastAsia="timesnewromanpsmt;ms gothic" w:hAnsi="Times New Roman" w:cs="Times New Roman"/>
          <w:b/>
          <w:bCs/>
          <w:i/>
          <w:iCs/>
          <w:color w:val="00000A"/>
          <w:sz w:val="24"/>
          <w:szCs w:val="24"/>
        </w:rPr>
        <w:t>Норадреналин</w:t>
      </w:r>
      <w:r>
        <w:rPr>
          <w:rFonts w:ascii="Times New Roman" w:eastAsia="timesnewromanpsmt;ms gothic" w:hAnsi="Times New Roman" w:cs="Times New Roman"/>
          <w:color w:val="00000A"/>
          <w:sz w:val="24"/>
          <w:szCs w:val="24"/>
        </w:rPr>
        <w:t>, действуя на ά–адренорецепторы, суживает сосуды.</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Некоторые биологически активные вещества обладают двояким действием на сосуды. К ним относятся адреналин, серотонин. </w:t>
      </w:r>
      <w:r>
        <w:rPr>
          <w:rFonts w:ascii="Times New Roman" w:eastAsia="timesnewromanpsmt;ms gothic" w:hAnsi="Times New Roman" w:cs="Times New Roman"/>
          <w:b/>
          <w:bCs/>
          <w:i/>
          <w:iCs/>
          <w:color w:val="00000A"/>
          <w:sz w:val="24"/>
          <w:szCs w:val="24"/>
        </w:rPr>
        <w:t xml:space="preserve">Адреналин </w:t>
      </w:r>
      <w:r>
        <w:rPr>
          <w:rFonts w:ascii="Times New Roman" w:eastAsia="timesnewromanpsmt;ms gothic" w:hAnsi="Times New Roman" w:cs="Times New Roman"/>
          <w:color w:val="00000A"/>
          <w:sz w:val="24"/>
          <w:szCs w:val="24"/>
        </w:rPr>
        <w:t>активирует ά- и β-</w:t>
      </w:r>
      <w:r>
        <w:rPr>
          <w:rFonts w:ascii="Times New Roman" w:eastAsia="timesnewromanpsmt;ms gothic" w:hAnsi="Times New Roman" w:cs="Times New Roman"/>
          <w:color w:val="00000A"/>
          <w:sz w:val="24"/>
          <w:szCs w:val="24"/>
        </w:rPr>
        <w:lastRenderedPageBreak/>
        <w:t>адренорецепторы. В низких концентрациях адреналин вызывает расширение сосудов кожи, мышц, сосудов брюшной полости. В высоких концентрациях адреналин вызывает сужение вышеперечисленных сосудов. Серотонин выделяется в стволе мозга при разрушении тромбоцитов. При высоком тонусе сосудов серотонин вызывает их расширение, а при низком – сужение.</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1.Понятие о сосудистом тонусе, его виды. Базальный тонус, его происхождение.</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2.Иннервация сосудов. Сосудосуживающие нервы. Нейрогенные механизмы вазодилатации.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3.Сосудодвигательный центр, его структура и функции.</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4.Рефлексогенные зоны и депрессорные рефлексы. Собственные и сопряженные рефлексы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сердечно-сосудистой системы.</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5.Гуморальная регуляция сосудистого тонуса.</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center"/>
        <w:rPr>
          <w:rFonts w:ascii="Times New Roman" w:eastAsia="TimesNewRomanPS-BoldMT;MS Gothi" w:hAnsi="Times New Roman" w:cs="Times New Roman"/>
          <w:b/>
          <w:bCs/>
          <w:color w:val="000000"/>
          <w:sz w:val="24"/>
          <w:szCs w:val="24"/>
        </w:rPr>
      </w:pPr>
    </w:p>
    <w:p w:rsidR="000D1BDC" w:rsidRDefault="003C125D">
      <w:pPr>
        <w:spacing w:after="0"/>
        <w:jc w:val="center"/>
      </w:pPr>
      <w:r>
        <w:rPr>
          <w:rFonts w:ascii="Times New Roman" w:eastAsia="TimesNewRomanPS-BoldMT;MS Gothi" w:hAnsi="Times New Roman" w:cs="Times New Roman"/>
          <w:b/>
          <w:bCs/>
          <w:color w:val="00000A"/>
          <w:sz w:val="24"/>
          <w:szCs w:val="24"/>
        </w:rPr>
        <w:t xml:space="preserve">ТЕМА 2: </w:t>
      </w:r>
      <w:r>
        <w:rPr>
          <w:rFonts w:ascii="Times New Roman" w:eastAsia="TimesNewRomanPS-BoldMT;MS Gothi" w:hAnsi="Times New Roman" w:cs="Times New Roman"/>
          <w:b/>
          <w:bCs/>
          <w:color w:val="000000"/>
          <w:sz w:val="24"/>
          <w:szCs w:val="24"/>
        </w:rPr>
        <w:t>Определение минутного объема кровообращения. Расчет периферического сосудистого сопротивления</w:t>
      </w:r>
      <w:r>
        <w:rPr>
          <w:rFonts w:ascii="Times New Roman" w:eastAsia="TimesNewRomanPS-BoldMT;MS Gothi" w:hAnsi="Times New Roman" w:cs="Times New Roman"/>
          <w:b/>
          <w:bCs/>
          <w:color w:val="00000A"/>
          <w:sz w:val="24"/>
          <w:szCs w:val="24"/>
        </w:rPr>
        <w:t xml:space="preserve"> (</w:t>
      </w:r>
      <w:r>
        <w:rPr>
          <w:rFonts w:ascii="Times New Roman" w:eastAsia="TimesNewRomanPS-BoldMT;MS Gothi" w:hAnsi="Times New Roman" w:cs="Times New Roman"/>
          <w:b/>
          <w:bCs/>
          <w:color w:val="000000"/>
          <w:sz w:val="24"/>
          <w:szCs w:val="24"/>
        </w:rPr>
        <w:t>лабораторное занятие)</w:t>
      </w:r>
    </w:p>
    <w:p w:rsidR="000D1BDC" w:rsidRDefault="000D1BDC">
      <w:pPr>
        <w:spacing w:after="0"/>
        <w:jc w:val="both"/>
        <w:rPr>
          <w:rFonts w:ascii="Times New Roman" w:eastAsia="TimesNewRomanPS-BoldMT;MS Gothi" w:hAnsi="Times New Roman" w:cs="Times New Roman"/>
          <w:b/>
          <w:bCs/>
          <w:color w:val="000000"/>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и задачи занятия: </w:t>
      </w:r>
      <w:r>
        <w:rPr>
          <w:rFonts w:ascii="Times New Roman" w:eastAsia="TimesNewRomanPS-BoldMT;MS Gothi" w:hAnsi="Times New Roman" w:cs="Times New Roman"/>
          <w:bCs/>
          <w:color w:val="00000A"/>
          <w:sz w:val="24"/>
          <w:szCs w:val="24"/>
        </w:rPr>
        <w:t>о</w:t>
      </w:r>
      <w:r>
        <w:rPr>
          <w:rFonts w:ascii="Times New Roman" w:eastAsia="timesnewromanpsmt;ms gothic" w:hAnsi="Times New Roman" w:cs="Times New Roman"/>
          <w:color w:val="00000A"/>
          <w:sz w:val="24"/>
          <w:szCs w:val="24"/>
        </w:rPr>
        <w:t>знакомиться с методиками определения минутного объема кровообращения и общего периферического сопротивления</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
          <w:bCs/>
          <w:color w:val="00000A"/>
          <w:sz w:val="24"/>
          <w:szCs w:val="24"/>
        </w:rPr>
        <w:t>Перечень практических</w:t>
      </w:r>
      <w:r>
        <w:rPr>
          <w:rFonts w:ascii="Times New Roman" w:eastAsia="TimesNewRomanPS-BoldMT;MS Gothi" w:hAnsi="Times New Roman" w:cs="Times New Roman"/>
          <w:bCs/>
          <w:color w:val="00000A"/>
          <w:sz w:val="24"/>
          <w:szCs w:val="24"/>
        </w:rPr>
        <w:t xml:space="preserve"> </w:t>
      </w:r>
      <w:r>
        <w:rPr>
          <w:rFonts w:ascii="Times New Roman" w:eastAsia="TimesNewRomanPS-BoldMT;MS Gothi" w:hAnsi="Times New Roman" w:cs="Times New Roman"/>
          <w:b/>
          <w:bCs/>
          <w:color w:val="00000A"/>
          <w:sz w:val="24"/>
          <w:szCs w:val="24"/>
        </w:rPr>
        <w:t>навыков:</w:t>
      </w:r>
    </w:p>
    <w:p w:rsidR="000D1BDC" w:rsidRDefault="003C125D">
      <w:pPr>
        <w:spacing w:after="0"/>
        <w:jc w:val="both"/>
      </w:pPr>
      <w:r>
        <w:rPr>
          <w:rFonts w:ascii="Times New Roman" w:eastAsia="Times New Roman" w:hAnsi="Times New Roman" w:cs="Times New Roman"/>
          <w:b/>
          <w:bCs/>
          <w:color w:val="00000A"/>
          <w:sz w:val="24"/>
          <w:szCs w:val="24"/>
        </w:rPr>
        <w:t xml:space="preserve">     </w:t>
      </w:r>
      <w:r>
        <w:rPr>
          <w:rFonts w:ascii="Times New Roman" w:eastAsia="TimesNewRomanPS-BoldMT;MS Gothi" w:hAnsi="Times New Roman" w:cs="Times New Roman"/>
          <w:b/>
          <w:bCs/>
          <w:color w:val="00000A"/>
          <w:sz w:val="24"/>
          <w:szCs w:val="24"/>
        </w:rPr>
        <w:t>-</w:t>
      </w:r>
      <w:r>
        <w:rPr>
          <w:rFonts w:ascii="Times New Roman" w:eastAsia="timesnewromanpsmt;ms gothic" w:hAnsi="Times New Roman" w:cs="Times New Roman"/>
          <w:color w:val="00000A"/>
          <w:sz w:val="24"/>
          <w:szCs w:val="24"/>
        </w:rPr>
        <w:t xml:space="preserve">знать определение </w:t>
      </w:r>
      <w:r>
        <w:rPr>
          <w:rFonts w:ascii="Times New Roman" w:eastAsia="timesnewromanpsmt;ms gothic" w:hAnsi="Times New Roman" w:cs="Times New Roman"/>
          <w:color w:val="000000"/>
          <w:sz w:val="24"/>
          <w:szCs w:val="24"/>
        </w:rPr>
        <w:t>минутного объема кровообращения, нормальные значения, методы</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определения;</w:t>
      </w:r>
    </w:p>
    <w:p w:rsidR="000D1BDC" w:rsidRDefault="003C125D">
      <w:pPr>
        <w:spacing w:after="0"/>
        <w:jc w:val="both"/>
      </w:pPr>
      <w:r>
        <w:rPr>
          <w:rFonts w:ascii="Times New Roman" w:eastAsia="Times New Roman" w:hAnsi="Times New Roman" w:cs="Times New Roman"/>
          <w:b/>
          <w:bCs/>
          <w:color w:val="00000A"/>
          <w:sz w:val="24"/>
          <w:szCs w:val="24"/>
        </w:rPr>
        <w:t xml:space="preserve">     </w:t>
      </w:r>
      <w:r>
        <w:rPr>
          <w:rFonts w:ascii="Times New Roman" w:eastAsia="TimesNewRomanPS-BoldMT;MS Gothi" w:hAnsi="Times New Roman" w:cs="Times New Roman"/>
          <w:b/>
          <w:bCs/>
          <w:color w:val="00000A"/>
          <w:sz w:val="24"/>
          <w:szCs w:val="24"/>
        </w:rPr>
        <w:t>-</w:t>
      </w:r>
      <w:r>
        <w:rPr>
          <w:rFonts w:ascii="Times New Roman" w:eastAsia="timesnewromanpsmt;ms gothic" w:hAnsi="Times New Roman" w:cs="Times New Roman"/>
          <w:color w:val="00000A"/>
          <w:sz w:val="24"/>
          <w:szCs w:val="24"/>
        </w:rPr>
        <w:t xml:space="preserve">знать определение </w:t>
      </w:r>
      <w:r>
        <w:rPr>
          <w:rFonts w:ascii="Times New Roman" w:eastAsia="timesnewromanpsmt;ms gothic" w:hAnsi="Times New Roman" w:cs="Times New Roman"/>
          <w:color w:val="000000"/>
          <w:sz w:val="24"/>
          <w:szCs w:val="24"/>
        </w:rPr>
        <w:t>периферического сосудистого сопротивления, факторы, влияющие на его величину;</w:t>
      </w:r>
    </w:p>
    <w:p w:rsidR="000D1BDC" w:rsidRDefault="003C125D">
      <w:pPr>
        <w:spacing w:after="0"/>
        <w:jc w:val="both"/>
      </w:pPr>
      <w:r>
        <w:rPr>
          <w:rFonts w:ascii="Times New Roman" w:eastAsia="Times New Roman" w:hAnsi="Times New Roman" w:cs="Times New Roman"/>
          <w:color w:val="000000"/>
          <w:sz w:val="24"/>
          <w:szCs w:val="24"/>
        </w:rPr>
        <w:t xml:space="preserve">     </w:t>
      </w:r>
      <w:r>
        <w:rPr>
          <w:rFonts w:ascii="Times New Roman" w:eastAsia="timesnewromanpsmt;ms gothic" w:hAnsi="Times New Roman" w:cs="Times New Roman"/>
          <w:color w:val="000000"/>
          <w:sz w:val="24"/>
          <w:szCs w:val="24"/>
        </w:rPr>
        <w:t>- уметь определять минутный объем кровообращения косвенным методом в покое и после физической нагрузки;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newromanpsmt;ms gothic" w:hAnsi="Times New Roman" w:cs="Times New Roman"/>
          <w:color w:val="000000"/>
          <w:sz w:val="24"/>
          <w:szCs w:val="24"/>
        </w:rPr>
        <w:t>- уметь определять периферическое сосудистое сопротивление, факторы, влияющие на его величину.</w:t>
      </w:r>
    </w:p>
    <w:p w:rsidR="000D1BDC" w:rsidRDefault="003C125D">
      <w:pPr>
        <w:spacing w:after="0"/>
        <w:ind w:firstLine="708"/>
        <w:jc w:val="both"/>
        <w:rPr>
          <w:rFonts w:ascii="Times New Roman" w:eastAsia="timesnewromanpsmt;ms gothic" w:hAnsi="Times New Roman" w:cs="Times New Roman"/>
          <w:b/>
          <w:color w:val="000000"/>
          <w:sz w:val="24"/>
          <w:szCs w:val="24"/>
        </w:rPr>
      </w:pPr>
      <w:r>
        <w:rPr>
          <w:rFonts w:ascii="Times New Roman" w:eastAsia="timesnewromanpsmt;ms gothic" w:hAnsi="Times New Roman" w:cs="Times New Roman"/>
          <w:b/>
          <w:color w:val="000000"/>
          <w:sz w:val="24"/>
          <w:szCs w:val="24"/>
        </w:rPr>
        <w:t>Вопросы:</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1.Минутный объем кровообращения, нормальные значения, методы определения.</w:t>
      </w:r>
    </w:p>
    <w:p w:rsidR="000D1BDC" w:rsidRDefault="003C125D">
      <w:pPr>
        <w:spacing w:after="0"/>
        <w:jc w:val="both"/>
        <w:rPr>
          <w:rFonts w:ascii="Times New Roman" w:eastAsia="timesnewromanpsmt;ms gothic" w:hAnsi="Times New Roman" w:cs="Times New Roman"/>
          <w:iCs/>
          <w:color w:val="000000"/>
          <w:sz w:val="24"/>
          <w:szCs w:val="24"/>
        </w:rPr>
      </w:pPr>
      <w:r>
        <w:rPr>
          <w:rFonts w:ascii="Times New Roman" w:eastAsia="timesnewromanpsmt;ms gothic" w:hAnsi="Times New Roman" w:cs="Times New Roman"/>
          <w:iCs/>
          <w:color w:val="000000"/>
          <w:sz w:val="24"/>
          <w:szCs w:val="24"/>
        </w:rPr>
        <w:t>2. Определение минутного объема кровообращения косвенным методом в покое и после</w:t>
      </w:r>
    </w:p>
    <w:p w:rsidR="000D1BDC" w:rsidRDefault="003C125D">
      <w:pPr>
        <w:spacing w:after="0"/>
        <w:jc w:val="both"/>
        <w:rPr>
          <w:rFonts w:ascii="Times New Roman" w:eastAsia="timesnewromanpsmt;ms gothic" w:hAnsi="Times New Roman" w:cs="Times New Roman"/>
          <w:iCs/>
          <w:color w:val="000000"/>
          <w:sz w:val="24"/>
          <w:szCs w:val="24"/>
        </w:rPr>
      </w:pPr>
      <w:r>
        <w:rPr>
          <w:rFonts w:ascii="Times New Roman" w:eastAsia="timesnewromanpsmt;ms gothic" w:hAnsi="Times New Roman" w:cs="Times New Roman"/>
          <w:iCs/>
          <w:color w:val="000000"/>
          <w:sz w:val="24"/>
          <w:szCs w:val="24"/>
        </w:rPr>
        <w:t>физической нагрузки.</w:t>
      </w:r>
    </w:p>
    <w:p w:rsidR="000D1BDC" w:rsidRDefault="003C125D">
      <w:pPr>
        <w:spacing w:after="0"/>
        <w:jc w:val="both"/>
        <w:rPr>
          <w:rFonts w:ascii="Times New Roman" w:eastAsia="timesnewromanpsmt;ms gothic" w:hAnsi="Times New Roman" w:cs="Times New Roman"/>
          <w:iCs/>
          <w:color w:val="000000"/>
          <w:sz w:val="24"/>
          <w:szCs w:val="24"/>
        </w:rPr>
      </w:pPr>
      <w:r>
        <w:rPr>
          <w:rFonts w:ascii="Times New Roman" w:eastAsia="timesnewromanpsmt;ms gothic" w:hAnsi="Times New Roman" w:cs="Times New Roman"/>
          <w:iCs/>
          <w:color w:val="000000"/>
          <w:sz w:val="24"/>
          <w:szCs w:val="24"/>
        </w:rPr>
        <w:t>3.Периферическое сосудистое сопротивление, факторы, влияющие на его величину.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 Расчет периферического сосудистого сопротивления в покое и после физической нагрузки.</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Минутный объем кровообращения (МОК) </w:t>
      </w:r>
      <w:r>
        <w:rPr>
          <w:rFonts w:ascii="Times New Roman" w:eastAsia="timesnewromanpsmt;ms gothic" w:hAnsi="Times New Roman" w:cs="Times New Roman"/>
          <w:color w:val="00000A"/>
          <w:sz w:val="24"/>
          <w:szCs w:val="24"/>
        </w:rPr>
        <w:t>является одним из главных показателен функции сердечно-сосудистой системы. Методы определения МОК могут быть разделены на прямые (Фика, Гролльмана. Стюарта-Гамильтона, термодиллюции и пр.) и непрямые (Старра, сфигмографический, баллистографический).</w:t>
      </w:r>
    </w:p>
    <w:p w:rsidR="000D1BDC" w:rsidRDefault="003C125D">
      <w:pPr>
        <w:spacing w:after="0"/>
        <w:ind w:firstLine="708"/>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 xml:space="preserve">У здоровых людей величина МОК подвержена значительным колебаниям, связанным с полом, возрастом, весом и ростом, а также с характером деятельности. В условиях основного обмена МОК у здоровых людей равен 3,5-5 л в минуту, при этом отклонения не превышают ±10% от должной величины минутного объема </w:t>
      </w:r>
      <w:r>
        <w:rPr>
          <w:rFonts w:ascii="Times New Roman" w:eastAsia="timesnewromanpsmt;ms gothic" w:hAnsi="Times New Roman" w:cs="Times New Roman"/>
          <w:color w:val="00000A"/>
          <w:sz w:val="24"/>
          <w:szCs w:val="24"/>
        </w:rPr>
        <w:lastRenderedPageBreak/>
        <w:t>кровообращения (ДМОК). У больных отклонения МОК в покое как в ту, так и в другую сторону выражены в большей степени, чем у здоровых.</w:t>
      </w:r>
    </w:p>
    <w:p w:rsidR="000D1BDC" w:rsidRDefault="003C125D">
      <w:pPr>
        <w:spacing w:after="0"/>
        <w:jc w:val="both"/>
      </w:pPr>
      <w:r>
        <w:rPr>
          <w:rFonts w:ascii="Times New Roman" w:eastAsia="timesnewromanpsmt;ms gothic" w:hAnsi="Times New Roman" w:cs="Times New Roman"/>
          <w:color w:val="00000A"/>
          <w:sz w:val="24"/>
          <w:szCs w:val="24"/>
        </w:rPr>
        <w:t xml:space="preserve">Сопротивление, оказываемое движущейся крови сосудистой системы, называется </w:t>
      </w:r>
      <w:r>
        <w:rPr>
          <w:rFonts w:ascii="Times New Roman" w:eastAsia="TimesNewRomanPS-BoldMT;MS Gothi" w:hAnsi="Times New Roman" w:cs="Times New Roman"/>
          <w:b/>
          <w:bCs/>
          <w:color w:val="00000A"/>
          <w:sz w:val="24"/>
          <w:szCs w:val="24"/>
        </w:rPr>
        <w:t xml:space="preserve">периферическим сосудистым сопротивлением (ПСС). </w:t>
      </w:r>
      <w:r>
        <w:rPr>
          <w:rFonts w:ascii="Times New Roman" w:eastAsia="TimesNewRomanPS-BoldMT;MS Gothi" w:hAnsi="Times New Roman" w:cs="Times New Roman"/>
          <w:bCs/>
          <w:color w:val="00000A"/>
          <w:sz w:val="24"/>
          <w:szCs w:val="24"/>
        </w:rPr>
        <w:t>В состоянии покоя ПСС колеблется в широких пределах у разных лиц от 1400 до 2500 дин. см. сек. (Н. Н. Савицкий, 1974), составляя в среднем 1850 дин, см сек.</w:t>
      </w:r>
    </w:p>
    <w:p w:rsidR="000D1BDC" w:rsidRDefault="000D1BDC">
      <w:pPr>
        <w:spacing w:after="0"/>
        <w:ind w:firstLine="708"/>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Работа № 1. Определение минутного объема кровообращения косвенным методом в покое и после физической нагрузки</w:t>
      </w:r>
    </w:p>
    <w:p w:rsidR="000D1BDC" w:rsidRDefault="003C125D">
      <w:pPr>
        <w:spacing w:after="0"/>
        <w:jc w:val="both"/>
      </w:pPr>
      <w:r>
        <w:rPr>
          <w:rFonts w:ascii="Times New Roman" w:eastAsia="TimesNewRomanPS-BoldMT;MS Gothi" w:hAnsi="Times New Roman" w:cs="Times New Roman"/>
          <w:b/>
          <w:bCs/>
          <w:color w:val="00000A"/>
          <w:sz w:val="24"/>
          <w:szCs w:val="24"/>
        </w:rPr>
        <w:t xml:space="preserve">Цель работы: </w:t>
      </w:r>
      <w:r>
        <w:rPr>
          <w:rFonts w:ascii="Times New Roman" w:eastAsia="TimesNewRomanPS-BoldMT;MS Gothi" w:hAnsi="Times New Roman" w:cs="Times New Roman"/>
          <w:bCs/>
          <w:color w:val="00000A"/>
          <w:sz w:val="24"/>
          <w:szCs w:val="24"/>
        </w:rPr>
        <w:t>ознакомиться с методикой определения МОК.</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Методика: </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Минутный объем кровообращения (МОК) является одним из главных показателен функции сердечно-сосудистой системы. Методы определения МОК могут быть разделены на прямые (Фика, Гролльмана. Стюарта-Гамильтона, термодиллюции и пр.) и непрямые (Старра, сфигмографический, баллистографический). Большое распространение получил метод Старра (1954). Этот математический метод определения МОК заключается в расчетах по специальным эмпирическим формулам. У испытуемого определяют артериальное давление по методу Короткова и частоту пульса. Затем по формуле определяют систолический (ударный) объем крови (CO):</w:t>
      </w:r>
    </w:p>
    <w:p w:rsidR="000D1BDC" w:rsidRDefault="000D1BDC">
      <w:pPr>
        <w:spacing w:after="0"/>
        <w:ind w:firstLine="708"/>
        <w:jc w:val="both"/>
        <w:rPr>
          <w:rFonts w:ascii="Times New Roman" w:eastAsia="TimesNewRomanPS-BoldMT;MS Gothi" w:hAnsi="Times New Roman" w:cs="Times New Roman"/>
          <w:bCs/>
          <w:color w:val="00000A"/>
          <w:sz w:val="24"/>
          <w:szCs w:val="24"/>
        </w:rPr>
      </w:pPr>
    </w:p>
    <w:p w:rsidR="000D1BDC" w:rsidRDefault="003C125D">
      <w:pPr>
        <w:spacing w:after="0"/>
        <w:jc w:val="center"/>
      </w:pPr>
      <w:r>
        <w:rPr>
          <w:rFonts w:ascii="Times New Roman" w:eastAsia="TimesNewRomanPS-BoldMT;MS Gothi" w:hAnsi="Times New Roman" w:cs="Times New Roman"/>
          <w:bCs/>
          <w:color w:val="00000A"/>
          <w:sz w:val="24"/>
          <w:szCs w:val="24"/>
        </w:rPr>
        <w:t>СО = 100 + 0,5 ПД – 0,6 ДД – 0,6 В,      где</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ПД — пульсовое давление (мм, рт. ст.);</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ДД — диастолическое давление (в мм. рт. ст.);</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В — возраст (в годах).</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После определения систолического объема легко рассчитать МОК по формуле:</w:t>
      </w:r>
    </w:p>
    <w:p w:rsidR="000D1BDC" w:rsidRDefault="000D1BDC">
      <w:pPr>
        <w:spacing w:after="0"/>
        <w:jc w:val="center"/>
        <w:rPr>
          <w:rFonts w:ascii="Times New Roman" w:eastAsia="TimesNewRomanPS-BoldMT;MS Gothi" w:hAnsi="Times New Roman" w:cs="Times New Roman"/>
          <w:bCs/>
          <w:color w:val="00000A"/>
          <w:sz w:val="24"/>
          <w:szCs w:val="24"/>
        </w:rPr>
      </w:pPr>
    </w:p>
    <w:p w:rsidR="000D1BDC" w:rsidRDefault="003C125D">
      <w:pPr>
        <w:spacing w:after="0"/>
        <w:jc w:val="center"/>
      </w:pPr>
      <w:r>
        <w:rPr>
          <w:rFonts w:ascii="Times New Roman" w:eastAsia="TimesNewRomanPS-BoldMT;MS Gothi" w:hAnsi="Times New Roman" w:cs="Times New Roman"/>
          <w:bCs/>
          <w:color w:val="00000A"/>
          <w:sz w:val="24"/>
          <w:szCs w:val="24"/>
        </w:rPr>
        <w:t>МОК = СО ЧП,               где ЧП — частота пульса</w:t>
      </w:r>
    </w:p>
    <w:p w:rsidR="000D1BDC" w:rsidRDefault="000D1BDC">
      <w:pPr>
        <w:spacing w:after="0"/>
        <w:jc w:val="center"/>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У здоровых людей величина МОК подвержена значительным колебаниям, связанным с полом, возрастом, весом и ростом, а также с характером деятельности. В условиях основного обмена МОК у здоровых людей равен 3,5-5 л в минуту, при этом отклонения не превышают ±10% от должной величины минутного объема кровообращения (ДМОК). У больных отклонения МОК в покое как в ту, так и в другую сторону выражены в большей степени, чем у здоровых.</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Пользуясь методом Старра, определить МОК после физической нагрузки (20 глубоких приседаний за 30 секунд) и сравнить его величину с МОК в покое. Пульс и артериальное давление определять каждые 30 секунд после нагрузки и течение 6-ти минут. Затем, рассчитав МОК по полученным данным, вычертить кривую динамики МОК после нагрузки.</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Оформить результаты работы и выводы.</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center"/>
      </w:pPr>
      <w:r>
        <w:rPr>
          <w:rFonts w:ascii="Times New Roman" w:eastAsia="TimesNewRomanPS-BoldMT;MS Gothi" w:hAnsi="Times New Roman" w:cs="Times New Roman"/>
          <w:b/>
          <w:bCs/>
          <w:color w:val="00000A"/>
          <w:sz w:val="24"/>
          <w:szCs w:val="24"/>
        </w:rPr>
        <w:t>Работа № 2. Расчет периферического сосудистого сопротивления</w:t>
      </w:r>
    </w:p>
    <w:p w:rsidR="000D1BDC" w:rsidRDefault="003C125D">
      <w:pPr>
        <w:spacing w:after="0"/>
        <w:ind w:firstLine="708"/>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 покое  и после физической нагрузки</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работы: </w:t>
      </w:r>
      <w:r>
        <w:rPr>
          <w:rFonts w:ascii="Times New Roman" w:eastAsia="TimesNewRomanPS-BoldMT;MS Gothi" w:hAnsi="Times New Roman" w:cs="Times New Roman"/>
          <w:bCs/>
          <w:color w:val="00000A"/>
          <w:sz w:val="24"/>
          <w:szCs w:val="24"/>
        </w:rPr>
        <w:t>ознакомиться с методикой расчета ПСС.</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Методика:</w:t>
      </w:r>
      <w:r>
        <w:rPr>
          <w:rFonts w:ascii="Times New Roman" w:eastAsia="TimesNewRomanPS-BoldMT;MS Gothi" w:hAnsi="Times New Roman" w:cs="Times New Roman"/>
          <w:bCs/>
          <w:color w:val="00000A"/>
          <w:sz w:val="24"/>
          <w:szCs w:val="24"/>
        </w:rPr>
        <w:t xml:space="preserve"> </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Сопротивление, оказываемое движущейся крови сосудистой системы, называется периферическим сосудистым сопротивлением (ПСС). В состоянии покоя ПСС колеблется в широких пределах у разных лиц от 1400 до 2500 дин. см. сек. (Н. Н. Савицкий, 1974),</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составляя в среднем 1850 дин, см сек. Величина ПСС вычисляется по формуле Пуазейля</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(1839):</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jc w:val="center"/>
      </w:pPr>
      <w:r>
        <w:rPr>
          <w:rFonts w:ascii="Times New Roman" w:eastAsia="TimesNewRomanPS-BoldMT;MS Gothi" w:hAnsi="Times New Roman" w:cs="Times New Roman"/>
          <w:bCs/>
          <w:color w:val="00000A"/>
          <w:sz w:val="24"/>
          <w:szCs w:val="24"/>
        </w:rPr>
        <w:t>ПСС = (СГД х 1333 х 60) / МОК,      где</w:t>
      </w:r>
    </w:p>
    <w:p w:rsidR="000D1BDC" w:rsidRDefault="000D1BDC">
      <w:pPr>
        <w:spacing w:after="0"/>
        <w:jc w:val="center"/>
        <w:rPr>
          <w:rFonts w:ascii="Times New Roman" w:eastAsia="TimesNewRomanPS-BoldMT;MS Gothi" w:hAnsi="Times New Roman" w:cs="Times New Roman"/>
          <w:bCs/>
          <w:color w:val="00000A"/>
          <w:sz w:val="24"/>
          <w:szCs w:val="24"/>
        </w:rPr>
      </w:pP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СГД - среднее гемодинамическое давление в мм. рт. ст.;</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1333 - коэффициент для перевода. мм. рт. ст. в дины;</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60 - число секунд в минуте;</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МОК - минутный объем кровообращения в мл.</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Среднее динамическое давление рассчитывается в формуле Н.Н. Савицкого (1974):</w:t>
      </w:r>
    </w:p>
    <w:p w:rsidR="000D1BDC" w:rsidRDefault="000D1BDC">
      <w:pPr>
        <w:spacing w:after="0"/>
        <w:ind w:firstLine="708"/>
        <w:jc w:val="both"/>
        <w:rPr>
          <w:rFonts w:ascii="Times New Roman" w:eastAsia="TimesNewRomanPS-BoldMT;MS Gothi" w:hAnsi="Times New Roman" w:cs="Times New Roman"/>
          <w:bCs/>
          <w:color w:val="00000A"/>
          <w:sz w:val="24"/>
          <w:szCs w:val="24"/>
        </w:rPr>
      </w:pPr>
    </w:p>
    <w:p w:rsidR="000D1BDC" w:rsidRDefault="003C125D">
      <w:pPr>
        <w:spacing w:after="0"/>
        <w:jc w:val="center"/>
      </w:pPr>
      <w:r>
        <w:rPr>
          <w:rFonts w:ascii="Times New Roman" w:eastAsia="TimesNewRomanPS-BoldMT;MS Gothi" w:hAnsi="Times New Roman" w:cs="Times New Roman"/>
          <w:bCs/>
          <w:color w:val="00000A"/>
          <w:sz w:val="24"/>
          <w:szCs w:val="24"/>
        </w:rPr>
        <w:t>СГД = 0,5 ПД + ДД,     где</w:t>
      </w:r>
    </w:p>
    <w:p w:rsidR="000D1BDC" w:rsidRDefault="000D1BDC">
      <w:pPr>
        <w:spacing w:after="0"/>
        <w:jc w:val="center"/>
        <w:rPr>
          <w:rFonts w:ascii="Times New Roman" w:eastAsia="TimesNewRomanPS-BoldMT;MS Gothi" w:hAnsi="Times New Roman" w:cs="Times New Roman"/>
          <w:bCs/>
          <w:color w:val="00000A"/>
          <w:sz w:val="24"/>
          <w:szCs w:val="24"/>
        </w:rPr>
      </w:pP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ПД - пульсовое давление; ДД - диастолическое давление.</w:t>
      </w:r>
    </w:p>
    <w:p w:rsidR="000D1BDC" w:rsidRDefault="000D1BDC">
      <w:pPr>
        <w:spacing w:after="0"/>
        <w:ind w:firstLine="708"/>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Для определения ПСС в покое и после физической нагрузки необходимо в каждом отдельном случае определить у испытуемого артериальное давление по методу Короткова и частоту пульса в минуту. При вычислении ПСС после физической нагрузки указанные показатели определять каждые 30 секунд в течение 6 минут. Затем вычертить кривую динамики ПСС после нагрузки. В нормальных условиях при нагрузке проходимость сосудистого русла увеличивается, чем улучшаются, облегчаются условия работы сердца, т. е. величина ПСС уменьшается в среднем на 20-30%. Как правило, к исходу 3-6 минуты после нагрузки величина показателя ПСС возвращается к норме.</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Сравните, кривую динамики ПСС после нагрузки с такой же кривой МОК пульса в</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функциональной пробе.</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Оформить результаты работы и выводы.</w:t>
      </w:r>
    </w:p>
    <w:p w:rsidR="000D1BDC" w:rsidRDefault="000D1BDC">
      <w:pPr>
        <w:jc w:val="both"/>
        <w:rPr>
          <w:rFonts w:ascii="Times New Roman" w:eastAsia="TimesNewRomanPS-BoldMT;MS Gothi" w:hAnsi="Times New Roman" w:cs="Times New Roman"/>
          <w:bCs/>
          <w:color w:val="00000A"/>
          <w:sz w:val="24"/>
          <w:szCs w:val="24"/>
        </w:rPr>
      </w:pPr>
    </w:p>
    <w:p w:rsidR="000D1BDC" w:rsidRDefault="000D1BDC">
      <w:pPr>
        <w:jc w:val="both"/>
        <w:rPr>
          <w:rFonts w:ascii="Times New Roman" w:eastAsia="TimesNewRomanPS-BoldMT;MS Gothi" w:hAnsi="Times New Roman" w:cs="Times New Roman"/>
          <w:bCs/>
          <w:color w:val="00000A"/>
          <w:sz w:val="24"/>
          <w:szCs w:val="24"/>
        </w:rPr>
      </w:pPr>
    </w:p>
    <w:p w:rsidR="000D1BDC" w:rsidRDefault="000D1BDC">
      <w:pPr>
        <w:jc w:val="both"/>
        <w:rPr>
          <w:rFonts w:ascii="Times New Roman" w:eastAsia="TimesNewRomanPS-BoldMT;MS Gothi" w:hAnsi="Times New Roman" w:cs="Times New Roman"/>
          <w:bCs/>
          <w:color w:val="00000A"/>
          <w:sz w:val="24"/>
          <w:szCs w:val="24"/>
        </w:rPr>
      </w:pPr>
    </w:p>
    <w:p w:rsidR="000D1BDC" w:rsidRDefault="000D1BDC">
      <w:pPr>
        <w:jc w:val="both"/>
        <w:rPr>
          <w:rFonts w:ascii="Times New Roman" w:eastAsia="TimesNewRomanPS-BoldMT;MS Gothi" w:hAnsi="Times New Roman" w:cs="Times New Roman"/>
          <w:bCs/>
          <w:color w:val="00000A"/>
          <w:sz w:val="24"/>
          <w:szCs w:val="24"/>
        </w:rPr>
      </w:pPr>
    </w:p>
    <w:p w:rsidR="000D1BDC" w:rsidRDefault="000D1BDC">
      <w:pPr>
        <w:jc w:val="both"/>
        <w:rPr>
          <w:rFonts w:ascii="Times New Roman" w:eastAsia="TimesNewRomanPS-BoldMT;MS Gothi" w:hAnsi="Times New Roman" w:cs="Times New Roman"/>
          <w:bCs/>
          <w:color w:val="00000A"/>
          <w:sz w:val="24"/>
          <w:szCs w:val="24"/>
        </w:rPr>
      </w:pPr>
    </w:p>
    <w:p w:rsidR="000D1BDC" w:rsidRDefault="000D1BDC">
      <w:pPr>
        <w:jc w:val="both"/>
        <w:rPr>
          <w:rFonts w:ascii="Times New Roman" w:eastAsia="TimesNewRomanPS-BoldMT;MS Gothi" w:hAnsi="Times New Roman" w:cs="Times New Roman"/>
          <w:bCs/>
          <w:color w:val="00000A"/>
          <w:sz w:val="24"/>
          <w:szCs w:val="24"/>
        </w:rPr>
      </w:pPr>
    </w:p>
    <w:p w:rsidR="000D1BDC" w:rsidRDefault="000D1BDC">
      <w:pPr>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mt;ms gothic" w:hAnsi="Times New Roman" w:cs="Times New Roman"/>
          <w:b/>
          <w:color w:val="000000"/>
          <w:sz w:val="24"/>
          <w:szCs w:val="24"/>
        </w:rPr>
      </w:pPr>
      <w:r>
        <w:rPr>
          <w:rFonts w:ascii="Times New Roman" w:eastAsia="timesnewromanpsmt;ms gothic" w:hAnsi="Times New Roman" w:cs="Times New Roman"/>
          <w:b/>
          <w:color w:val="000000"/>
          <w:sz w:val="24"/>
          <w:szCs w:val="24"/>
        </w:rPr>
        <w:t>Вопросы для самоподготовки: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1.Минутный объем кровообращения, нормальные значения, методы определения.</w:t>
      </w:r>
    </w:p>
    <w:p w:rsidR="000D1BDC" w:rsidRDefault="003C125D">
      <w:pPr>
        <w:spacing w:after="0"/>
        <w:jc w:val="both"/>
        <w:rPr>
          <w:rFonts w:ascii="Times New Roman" w:eastAsia="timesnewromanpsmt;ms gothic" w:hAnsi="Times New Roman" w:cs="Times New Roman"/>
          <w:iCs/>
          <w:color w:val="000000"/>
          <w:sz w:val="24"/>
          <w:szCs w:val="24"/>
        </w:rPr>
      </w:pPr>
      <w:r>
        <w:rPr>
          <w:rFonts w:ascii="Times New Roman" w:eastAsia="timesnewromanpsmt;ms gothic" w:hAnsi="Times New Roman" w:cs="Times New Roman"/>
          <w:iCs/>
          <w:color w:val="000000"/>
          <w:sz w:val="24"/>
          <w:szCs w:val="24"/>
        </w:rPr>
        <w:t>2. Определение минутного объема кровообращения косвенным методом в покое и после</w:t>
      </w:r>
    </w:p>
    <w:p w:rsidR="000D1BDC" w:rsidRDefault="003C125D">
      <w:pPr>
        <w:spacing w:after="0"/>
        <w:jc w:val="both"/>
        <w:rPr>
          <w:rFonts w:ascii="Times New Roman" w:eastAsia="timesnewromanpsmt;ms gothic" w:hAnsi="Times New Roman" w:cs="Times New Roman"/>
          <w:iCs/>
          <w:color w:val="000000"/>
          <w:sz w:val="24"/>
          <w:szCs w:val="24"/>
        </w:rPr>
      </w:pPr>
      <w:r>
        <w:rPr>
          <w:rFonts w:ascii="Times New Roman" w:eastAsia="timesnewromanpsmt;ms gothic" w:hAnsi="Times New Roman" w:cs="Times New Roman"/>
          <w:iCs/>
          <w:color w:val="000000"/>
          <w:sz w:val="24"/>
          <w:szCs w:val="24"/>
        </w:rPr>
        <w:t>физической нагрузки.</w:t>
      </w:r>
    </w:p>
    <w:p w:rsidR="000D1BDC" w:rsidRDefault="003C125D">
      <w:pPr>
        <w:spacing w:after="0"/>
        <w:jc w:val="both"/>
        <w:rPr>
          <w:rFonts w:ascii="Times New Roman" w:eastAsia="timesnewromanpsmt;ms gothic" w:hAnsi="Times New Roman" w:cs="Times New Roman"/>
          <w:iCs/>
          <w:color w:val="000000"/>
          <w:sz w:val="24"/>
          <w:szCs w:val="24"/>
        </w:rPr>
      </w:pPr>
      <w:r>
        <w:rPr>
          <w:rFonts w:ascii="Times New Roman" w:eastAsia="timesnewromanpsmt;ms gothic" w:hAnsi="Times New Roman" w:cs="Times New Roman"/>
          <w:iCs/>
          <w:color w:val="000000"/>
          <w:sz w:val="24"/>
          <w:szCs w:val="24"/>
        </w:rPr>
        <w:lastRenderedPageBreak/>
        <w:t>3.Периферическое сосудистое сопротивление, факторы, влияющие на его величину.</w:t>
      </w:r>
    </w:p>
    <w:p w:rsidR="000D1BDC" w:rsidRDefault="003C125D">
      <w:pPr>
        <w:spacing w:after="0"/>
        <w:jc w:val="both"/>
        <w:rPr>
          <w:rFonts w:ascii="Times New Roman" w:eastAsia="timesnewromanpsmt;ms gothic" w:hAnsi="Times New Roman" w:cs="Times New Roman"/>
          <w:color w:val="00000A"/>
          <w:sz w:val="24"/>
          <w:szCs w:val="24"/>
        </w:rPr>
      </w:pPr>
      <w:r>
        <w:rPr>
          <w:rFonts w:ascii="Times New Roman" w:eastAsia="timesnewromanpsmt;ms gothic" w:hAnsi="Times New Roman" w:cs="Times New Roman"/>
          <w:color w:val="00000A"/>
          <w:sz w:val="24"/>
          <w:szCs w:val="24"/>
        </w:rPr>
        <w:t>4. Расчет периферического сосудистого сопротивления в покое и после физической нагрузки.</w:t>
      </w:r>
    </w:p>
    <w:p w:rsidR="000D1BDC" w:rsidRDefault="000D1BDC">
      <w:pPr>
        <w:jc w:val="both"/>
        <w:rPr>
          <w:rFonts w:ascii="Times New Roman" w:eastAsia="TimesNewRomanPS-BoldMT;MS Gothi" w:hAnsi="Times New Roman" w:cs="Times New Roman"/>
          <w:bCs/>
          <w:color w:val="00000A"/>
          <w:sz w:val="24"/>
          <w:szCs w:val="24"/>
        </w:rPr>
      </w:pPr>
    </w:p>
    <w:p w:rsidR="000D1BDC" w:rsidRDefault="000D1BDC">
      <w:pPr>
        <w:spacing w:after="0" w:line="240" w:lineRule="auto"/>
        <w:jc w:val="center"/>
        <w:rPr>
          <w:rFonts w:ascii="Times New Roman" w:eastAsia="TimesNewRomanPS-BoldMT;MS Gothi" w:hAnsi="Times New Roman" w:cs="Times New Roman"/>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МЕТОДИЧЕСКАЯ РАЗРАБОТКА № 7</w:t>
      </w: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(лабораторное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
          <w:bCs/>
          <w:color w:val="00000A"/>
          <w:sz w:val="24"/>
          <w:szCs w:val="24"/>
        </w:rPr>
        <w:t>ТЕМА 1:</w:t>
      </w:r>
      <w:r>
        <w:rPr>
          <w:rFonts w:ascii="Times New Roman" w:eastAsia="TimesNewRomanPS-BoldMT;MS Gothi" w:hAnsi="Times New Roman" w:cs="Times New Roman"/>
          <w:bCs/>
          <w:color w:val="00000A"/>
          <w:sz w:val="24"/>
          <w:szCs w:val="24"/>
        </w:rPr>
        <w:t xml:space="preserve"> </w:t>
      </w:r>
      <w:r>
        <w:rPr>
          <w:rFonts w:ascii="Times New Roman" w:eastAsia="TimesNewRomanPS-BoldMT;MS Gothi" w:hAnsi="Times New Roman" w:cs="Times New Roman"/>
          <w:b/>
          <w:bCs/>
          <w:sz w:val="24"/>
          <w:szCs w:val="24"/>
        </w:rPr>
        <w:t>Сфигмо- и флебография</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и задачи занятия: </w:t>
      </w:r>
      <w:r>
        <w:rPr>
          <w:rFonts w:ascii="Times New Roman" w:eastAsia="TimesNewRomanPS-BoldMT;MS Gothi" w:hAnsi="Times New Roman" w:cs="Times New Roman"/>
          <w:bCs/>
          <w:color w:val="00000A"/>
          <w:sz w:val="24"/>
          <w:szCs w:val="24"/>
        </w:rPr>
        <w:t>ознакомиться с характеристиками; методикой исследования и оценки артериального и венного пульса.</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
          <w:bCs/>
          <w:color w:val="00000A"/>
          <w:sz w:val="24"/>
          <w:szCs w:val="24"/>
        </w:rPr>
        <w:t>Перечень практических</w:t>
      </w:r>
      <w:r>
        <w:rPr>
          <w:rFonts w:ascii="Times New Roman" w:eastAsia="TimesNewRomanPS-BoldMT;MS Gothi" w:hAnsi="Times New Roman" w:cs="Times New Roman"/>
          <w:bCs/>
          <w:color w:val="00000A"/>
          <w:sz w:val="24"/>
          <w:szCs w:val="24"/>
        </w:rPr>
        <w:t xml:space="preserve"> </w:t>
      </w:r>
      <w:r>
        <w:rPr>
          <w:rFonts w:ascii="Times New Roman" w:eastAsia="TimesNewRomanPS-BoldMT;MS Gothi" w:hAnsi="Times New Roman" w:cs="Times New Roman"/>
          <w:b/>
          <w:bCs/>
          <w:color w:val="00000A"/>
          <w:sz w:val="24"/>
          <w:szCs w:val="24"/>
        </w:rPr>
        <w:t>навыков:</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знать основные компоненты сфигмограммы и флебограммы, правильно объяснять их</w:t>
      </w:r>
    </w:p>
    <w:p w:rsidR="000D1BDC" w:rsidRDefault="003C125D">
      <w:pPr>
        <w:spacing w:after="0"/>
        <w:jc w:val="both"/>
      </w:pPr>
      <w:r>
        <w:rPr>
          <w:rFonts w:ascii="Times New Roman" w:eastAsia="TimesNewRomanPS-BoldMT;MS Gothi" w:hAnsi="Times New Roman" w:cs="Times New Roman"/>
          <w:bCs/>
          <w:color w:val="00000A"/>
          <w:sz w:val="24"/>
          <w:szCs w:val="24"/>
        </w:rPr>
        <w:t>происхождение.</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1.Артериальный пульс, его происхождение, характеристики пульса, регистрация.</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2.Сфигмография, основные компоненты сфигмограммы.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3.Скорость распространения пульсовой волны.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4. Флебография, основные компоненты флебограммы.</w:t>
      </w:r>
    </w:p>
    <w:p w:rsidR="000D1BDC" w:rsidRDefault="000D1BDC">
      <w:pPr>
        <w:spacing w:after="0"/>
        <w:jc w:val="both"/>
        <w:rPr>
          <w:rFonts w:ascii="Times New Roman" w:eastAsia="TimesNewRomanPS-BoldMT;MS Gothi" w:hAnsi="Times New Roman" w:cs="Times New Roman"/>
          <w:bCs/>
          <w:color w:val="2A2A2A"/>
          <w:sz w:val="24"/>
          <w:szCs w:val="24"/>
        </w:rPr>
      </w:pPr>
    </w:p>
    <w:p w:rsidR="000D1BDC" w:rsidRDefault="003C125D">
      <w:pPr>
        <w:spacing w:after="0"/>
        <w:ind w:firstLine="708"/>
        <w:jc w:val="both"/>
      </w:pPr>
      <w:r>
        <w:rPr>
          <w:rFonts w:ascii="Times New Roman" w:eastAsia="TimesNewRomanPS-BoldMT;MS Gothi" w:hAnsi="Times New Roman" w:cs="Times New Roman"/>
          <w:b/>
          <w:bCs/>
          <w:color w:val="2A2A2A"/>
          <w:sz w:val="24"/>
          <w:szCs w:val="24"/>
        </w:rPr>
        <w:t xml:space="preserve">Пульс </w:t>
      </w:r>
      <w:r>
        <w:rPr>
          <w:rFonts w:ascii="Times New Roman" w:eastAsia="TimesNewRomanPS-BoldMT;MS Gothi" w:hAnsi="Times New Roman" w:cs="Times New Roman"/>
          <w:bCs/>
          <w:color w:val="2A2A2A"/>
          <w:sz w:val="24"/>
          <w:szCs w:val="24"/>
        </w:rPr>
        <w:t>— это толчкообразные колебания стенок сосудов, которые возникают при движении крови, выталкиваемой сердцем исследуют пульс в местах поверхностного расположения артерий. Чаще всего его прощупывают на лучевой артерии. Если исследование пульса на лучевой артерии затруднено (гипсовая по вязка, ожоги), то возможно определение его на сонной, бедренной, височной артериях и др.</w:t>
      </w:r>
    </w:p>
    <w:p w:rsidR="000D1BDC" w:rsidRDefault="003C125D">
      <w:pPr>
        <w:spacing w:after="0"/>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Характеристики пульса: ритм, частота, наполнение, напряжение, величина.</w:t>
      </w:r>
    </w:p>
    <w:p w:rsidR="000D1BDC" w:rsidRDefault="003C125D">
      <w:pPr>
        <w:spacing w:after="0"/>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Ритм — это временной промежуток между пульсовыми волнами. Если они одинаковые, то</w:t>
      </w:r>
    </w:p>
    <w:p w:rsidR="000D1BDC" w:rsidRDefault="003C125D">
      <w:pPr>
        <w:spacing w:after="0"/>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пульс ритмичный; если разные — то аритмичный.</w:t>
      </w:r>
    </w:p>
    <w:p w:rsidR="000D1BDC" w:rsidRDefault="003C125D">
      <w:pPr>
        <w:spacing w:after="0"/>
        <w:ind w:firstLine="708"/>
        <w:jc w:val="both"/>
      </w:pPr>
      <w:r>
        <w:rPr>
          <w:rFonts w:ascii="Times New Roman" w:eastAsia="TimesNewRomanPS-BoldMT;MS Gothi" w:hAnsi="Times New Roman" w:cs="Times New Roman"/>
          <w:b/>
          <w:bCs/>
          <w:color w:val="2A2A2A"/>
          <w:sz w:val="24"/>
          <w:szCs w:val="24"/>
        </w:rPr>
        <w:t>Частота</w:t>
      </w:r>
      <w:r>
        <w:rPr>
          <w:rFonts w:ascii="Times New Roman" w:eastAsia="TimesNewRomanPS-BoldMT;MS Gothi" w:hAnsi="Times New Roman" w:cs="Times New Roman"/>
          <w:bCs/>
          <w:color w:val="2A2A2A"/>
          <w:sz w:val="24"/>
          <w:szCs w:val="24"/>
        </w:rPr>
        <w:t xml:space="preserve"> — это количество пульсовых волн в 1 мин. В норме у взрослого человека — 60—80 ударов в минуту. Если частота пульса менее 60 ударов в минуту, это брадикардия, если более 80 — тахикардия. У доношенных новорожденных в норме — 120—140 ударов в минуту, у недоношенных — 140—160, в возрасте 1 года — 110—120 ударов в минуту.</w:t>
      </w:r>
    </w:p>
    <w:p w:rsidR="000D1BDC" w:rsidRDefault="003C125D">
      <w:pPr>
        <w:spacing w:after="0"/>
        <w:ind w:firstLine="708"/>
        <w:jc w:val="both"/>
      </w:pPr>
      <w:r>
        <w:rPr>
          <w:rFonts w:ascii="Times New Roman" w:eastAsia="TimesNewRomanPS-BoldMT;MS Gothi" w:hAnsi="Times New Roman" w:cs="Times New Roman"/>
          <w:b/>
          <w:bCs/>
          <w:color w:val="2A2A2A"/>
          <w:sz w:val="24"/>
          <w:szCs w:val="24"/>
        </w:rPr>
        <w:t>Наполнение</w:t>
      </w:r>
      <w:r>
        <w:rPr>
          <w:rFonts w:ascii="Times New Roman" w:eastAsia="TimesNewRomanPS-BoldMT;MS Gothi" w:hAnsi="Times New Roman" w:cs="Times New Roman"/>
          <w:bCs/>
          <w:color w:val="2A2A2A"/>
          <w:sz w:val="24"/>
          <w:szCs w:val="24"/>
        </w:rPr>
        <w:t xml:space="preserve"> пульса определяется по силе, с которой необходимо прижать лучевую артерию для того, чтобы ощутить пульсовую волну. Пульс полный, если прилагаемые усилия невелики; пульс пустой, если сила прижатия больше. Наполнение зависит от нагнетательной функции сердца, тонуса сосудов и количества выбрасываемой сердцем крови. </w:t>
      </w:r>
    </w:p>
    <w:p w:rsidR="000D1BDC" w:rsidRDefault="003C125D">
      <w:pPr>
        <w:spacing w:after="0"/>
        <w:ind w:firstLine="708"/>
        <w:jc w:val="both"/>
      </w:pPr>
      <w:r>
        <w:rPr>
          <w:rFonts w:ascii="Times New Roman" w:eastAsia="TimesNewRomanPS-BoldMT;MS Gothi" w:hAnsi="Times New Roman" w:cs="Times New Roman"/>
          <w:b/>
          <w:bCs/>
          <w:color w:val="2A2A2A"/>
          <w:sz w:val="24"/>
          <w:szCs w:val="24"/>
        </w:rPr>
        <w:t>Напряжение</w:t>
      </w:r>
      <w:r>
        <w:rPr>
          <w:rFonts w:ascii="Times New Roman" w:eastAsia="TimesNewRomanPS-BoldMT;MS Gothi" w:hAnsi="Times New Roman" w:cs="Times New Roman"/>
          <w:bCs/>
          <w:color w:val="2A2A2A"/>
          <w:sz w:val="24"/>
          <w:szCs w:val="24"/>
        </w:rPr>
        <w:t xml:space="preserve"> пульса определяется по силе, с которой надо прижать лучевую артерию до прекращения пульсации. В зависимости от силы прижатия выделяют пульс твердый (напряженный), умеренный и мягкий.</w:t>
      </w:r>
    </w:p>
    <w:p w:rsidR="000D1BDC" w:rsidRDefault="003C125D">
      <w:pPr>
        <w:spacing w:after="0"/>
        <w:ind w:firstLine="708"/>
        <w:jc w:val="both"/>
      </w:pPr>
      <w:r>
        <w:rPr>
          <w:rFonts w:ascii="Times New Roman" w:eastAsia="TimesNewRomanPS-BoldMT;MS Gothi" w:hAnsi="Times New Roman" w:cs="Times New Roman"/>
          <w:b/>
          <w:bCs/>
          <w:color w:val="2A2A2A"/>
          <w:sz w:val="24"/>
          <w:szCs w:val="24"/>
        </w:rPr>
        <w:t>Величина</w:t>
      </w:r>
      <w:r>
        <w:rPr>
          <w:rFonts w:ascii="Times New Roman" w:eastAsia="TimesNewRomanPS-BoldMT;MS Gothi" w:hAnsi="Times New Roman" w:cs="Times New Roman"/>
          <w:bCs/>
          <w:color w:val="2A2A2A"/>
          <w:sz w:val="24"/>
          <w:szCs w:val="24"/>
        </w:rPr>
        <w:t xml:space="preserve"> пульса зависит от наполнения и напряжения. При хорошем наполнении и напряжении говорят о большом пульсе, при слабом наполнении и напряжении пульс считается малым.</w:t>
      </w:r>
    </w:p>
    <w:p w:rsidR="000D1BDC" w:rsidRDefault="003C125D">
      <w:pPr>
        <w:spacing w:after="0"/>
        <w:ind w:firstLine="708"/>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Ритмичный пульс можно подсчитать за 1/2 мин, умножив затем полученные данные на 2. При аритмичном пульсе проводят исследование на обеих руках в течение 1 мин, затем данные складывают и делят на 2.</w:t>
      </w:r>
    </w:p>
    <w:p w:rsidR="000D1BDC" w:rsidRDefault="003C125D">
      <w:pPr>
        <w:spacing w:after="0"/>
        <w:ind w:firstLine="708"/>
        <w:jc w:val="both"/>
      </w:pPr>
      <w:r>
        <w:rPr>
          <w:rFonts w:ascii="Times New Roman" w:eastAsia="TimesNewRomanPS-BoldMT;MS Gothi" w:hAnsi="Times New Roman" w:cs="Times New Roman"/>
          <w:b/>
          <w:bCs/>
          <w:i/>
          <w:iCs/>
          <w:color w:val="2A2A2A"/>
          <w:sz w:val="24"/>
          <w:szCs w:val="24"/>
        </w:rPr>
        <w:t>Сфигмография (СГ)</w:t>
      </w:r>
      <w:r>
        <w:rPr>
          <w:rFonts w:ascii="Times New Roman" w:eastAsia="TimesNewRomanPS-BoldMT;MS Gothi" w:hAnsi="Times New Roman" w:cs="Times New Roman"/>
          <w:bCs/>
          <w:i/>
          <w:iCs/>
          <w:color w:val="2A2A2A"/>
          <w:sz w:val="24"/>
          <w:szCs w:val="24"/>
        </w:rPr>
        <w:t xml:space="preserve"> </w:t>
      </w:r>
      <w:r>
        <w:rPr>
          <w:rFonts w:ascii="Times New Roman" w:eastAsia="TimesNewRomanPS-BoldMT;MS Gothi" w:hAnsi="Times New Roman" w:cs="Times New Roman"/>
          <w:bCs/>
          <w:color w:val="2A2A2A"/>
          <w:sz w:val="24"/>
          <w:szCs w:val="24"/>
        </w:rPr>
        <w:t>- метод регистрации колебаний стенок артериальных сосудов,</w:t>
      </w:r>
    </w:p>
    <w:p w:rsidR="000D1BDC" w:rsidRDefault="003C125D">
      <w:pPr>
        <w:spacing w:after="0"/>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lastRenderedPageBreak/>
        <w:t xml:space="preserve">возникающих вследствие систолического выброса крови в сосуды. </w:t>
      </w:r>
    </w:p>
    <w:p w:rsidR="000D1BDC" w:rsidRDefault="003C125D">
      <w:pPr>
        <w:spacing w:after="0"/>
        <w:ind w:firstLine="708"/>
        <w:jc w:val="both"/>
        <w:rPr>
          <w:rFonts w:ascii="Times New Roman" w:eastAsia="TimesNewRomanPS-BoldMT;MS Gothi" w:hAnsi="Times New Roman" w:cs="Times New Roman"/>
          <w:b/>
          <w:bCs/>
          <w:color w:val="2A2A2A"/>
          <w:sz w:val="24"/>
          <w:szCs w:val="24"/>
        </w:rPr>
      </w:pPr>
      <w:r>
        <w:rPr>
          <w:rFonts w:ascii="Times New Roman" w:eastAsia="TimesNewRomanPS-BoldMT;MS Gothi" w:hAnsi="Times New Roman" w:cs="Times New Roman"/>
          <w:b/>
          <w:bCs/>
          <w:color w:val="2A2A2A"/>
          <w:sz w:val="24"/>
          <w:szCs w:val="24"/>
        </w:rPr>
        <w:t>Компоненты сфигмограммы:</w:t>
      </w:r>
    </w:p>
    <w:p w:rsidR="000D1BDC" w:rsidRDefault="003C125D">
      <w:pPr>
        <w:spacing w:after="0"/>
        <w:ind w:firstLine="708"/>
        <w:jc w:val="both"/>
      </w:pPr>
      <w:r>
        <w:rPr>
          <w:rFonts w:ascii="Times New Roman" w:eastAsia="TimesNewRomanPS-BoldMT;MS Gothi" w:hAnsi="Times New Roman" w:cs="Times New Roman"/>
          <w:b/>
          <w:bCs/>
          <w:i/>
          <w:iCs/>
          <w:color w:val="2A2A2A"/>
          <w:sz w:val="24"/>
          <w:szCs w:val="24"/>
        </w:rPr>
        <w:t>Анакрота</w:t>
      </w:r>
      <w:r>
        <w:rPr>
          <w:rFonts w:ascii="Times New Roman" w:eastAsia="TimesNewRomanPS-BoldMT;MS Gothi" w:hAnsi="Times New Roman" w:cs="Times New Roman"/>
          <w:bCs/>
          <w:i/>
          <w:iCs/>
          <w:color w:val="2A2A2A"/>
          <w:sz w:val="24"/>
          <w:szCs w:val="24"/>
        </w:rPr>
        <w:t xml:space="preserve"> </w:t>
      </w:r>
      <w:r>
        <w:rPr>
          <w:rFonts w:ascii="Times New Roman" w:eastAsia="TimesNewRomanPS-BoldMT;MS Gothi" w:hAnsi="Times New Roman" w:cs="Times New Roman"/>
          <w:bCs/>
          <w:color w:val="2A2A2A"/>
          <w:sz w:val="24"/>
          <w:szCs w:val="24"/>
        </w:rPr>
        <w:t>- подъём кривой, соответствующий быстрому повышению давления в сосуде во время систолы.</w:t>
      </w:r>
    </w:p>
    <w:p w:rsidR="000D1BDC" w:rsidRDefault="003C125D">
      <w:pPr>
        <w:spacing w:after="0"/>
        <w:ind w:firstLine="708"/>
        <w:jc w:val="both"/>
      </w:pPr>
      <w:r>
        <w:rPr>
          <w:rFonts w:ascii="Times New Roman" w:eastAsia="TimesNewRomanPS-BoldMT;MS Gothi" w:hAnsi="Times New Roman" w:cs="Times New Roman"/>
          <w:b/>
          <w:bCs/>
          <w:i/>
          <w:iCs/>
          <w:color w:val="2A2A2A"/>
          <w:sz w:val="24"/>
          <w:szCs w:val="24"/>
        </w:rPr>
        <w:t>Инцизура</w:t>
      </w:r>
      <w:r>
        <w:rPr>
          <w:rFonts w:ascii="Times New Roman" w:eastAsia="TimesNewRomanPS-BoldMT;MS Gothi" w:hAnsi="Times New Roman" w:cs="Times New Roman"/>
          <w:bCs/>
          <w:i/>
          <w:iCs/>
          <w:color w:val="2A2A2A"/>
          <w:sz w:val="24"/>
          <w:szCs w:val="24"/>
        </w:rPr>
        <w:t xml:space="preserve"> - </w:t>
      </w:r>
      <w:r>
        <w:rPr>
          <w:rFonts w:ascii="Times New Roman" w:eastAsia="TimesNewRomanPS-BoldMT;MS Gothi" w:hAnsi="Times New Roman" w:cs="Times New Roman"/>
          <w:bCs/>
          <w:color w:val="2A2A2A"/>
          <w:sz w:val="24"/>
          <w:szCs w:val="24"/>
        </w:rPr>
        <w:t>выемка кривой, соответствующая закрытию полулунных клапанов.</w:t>
      </w:r>
    </w:p>
    <w:p w:rsidR="000D1BDC" w:rsidRDefault="003C125D">
      <w:pPr>
        <w:spacing w:after="0"/>
        <w:ind w:firstLine="708"/>
        <w:jc w:val="both"/>
      </w:pPr>
      <w:r>
        <w:rPr>
          <w:rFonts w:ascii="Times New Roman" w:eastAsia="TimesNewRomanPS-BoldMT;MS Gothi" w:hAnsi="Times New Roman" w:cs="Times New Roman"/>
          <w:b/>
          <w:bCs/>
          <w:i/>
          <w:iCs/>
          <w:color w:val="2A2A2A"/>
          <w:sz w:val="24"/>
          <w:szCs w:val="24"/>
        </w:rPr>
        <w:t>Дикротический зубец</w:t>
      </w:r>
      <w:r>
        <w:rPr>
          <w:rFonts w:ascii="Times New Roman" w:eastAsia="TimesNewRomanPS-BoldMT;MS Gothi" w:hAnsi="Times New Roman" w:cs="Times New Roman"/>
          <w:bCs/>
          <w:i/>
          <w:iCs/>
          <w:color w:val="2A2A2A"/>
          <w:sz w:val="24"/>
          <w:szCs w:val="24"/>
        </w:rPr>
        <w:t xml:space="preserve"> - </w:t>
      </w:r>
      <w:r>
        <w:rPr>
          <w:rFonts w:ascii="Times New Roman" w:eastAsia="TimesNewRomanPS-BoldMT;MS Gothi" w:hAnsi="Times New Roman" w:cs="Times New Roman"/>
          <w:bCs/>
          <w:color w:val="2A2A2A"/>
          <w:sz w:val="24"/>
          <w:szCs w:val="24"/>
        </w:rPr>
        <w:t xml:space="preserve">подъём кривой, возникающий в результате обратного тока крови, после закрытия полулунных клапанов. </w:t>
      </w:r>
    </w:p>
    <w:p w:rsidR="000D1BDC" w:rsidRDefault="003C125D">
      <w:pPr>
        <w:spacing w:after="0"/>
        <w:ind w:firstLine="708"/>
        <w:jc w:val="both"/>
      </w:pPr>
      <w:r>
        <w:rPr>
          <w:rFonts w:ascii="Times New Roman" w:eastAsia="TimesNewRomanPS-BoldMT;MS Gothi" w:hAnsi="Times New Roman" w:cs="Times New Roman"/>
          <w:b/>
          <w:bCs/>
          <w:i/>
          <w:iCs/>
          <w:color w:val="2A2A2A"/>
          <w:sz w:val="24"/>
          <w:szCs w:val="24"/>
        </w:rPr>
        <w:t>Катакрота</w:t>
      </w:r>
      <w:r>
        <w:rPr>
          <w:rFonts w:ascii="Times New Roman" w:eastAsia="TimesNewRomanPS-BoldMT;MS Gothi" w:hAnsi="Times New Roman" w:cs="Times New Roman"/>
          <w:bCs/>
          <w:i/>
          <w:iCs/>
          <w:color w:val="2A2A2A"/>
          <w:sz w:val="24"/>
          <w:szCs w:val="24"/>
        </w:rPr>
        <w:t xml:space="preserve"> - </w:t>
      </w:r>
      <w:r>
        <w:rPr>
          <w:rFonts w:ascii="Times New Roman" w:eastAsia="TimesNewRomanPS-BoldMT;MS Gothi" w:hAnsi="Times New Roman" w:cs="Times New Roman"/>
          <w:bCs/>
          <w:color w:val="2A2A2A"/>
          <w:sz w:val="24"/>
          <w:szCs w:val="24"/>
        </w:rPr>
        <w:t>спад кривой, соответствующий снижению давления в сосуде во время диастолы.</w:t>
      </w:r>
    </w:p>
    <w:p w:rsidR="000D1BDC" w:rsidRDefault="003C125D">
      <w:pPr>
        <w:spacing w:after="0"/>
        <w:ind w:firstLine="708"/>
        <w:jc w:val="both"/>
      </w:pPr>
      <w:r>
        <w:rPr>
          <w:rFonts w:ascii="Times New Roman" w:eastAsia="TimesNewRomanPS-BoldMT;MS Gothi" w:hAnsi="Times New Roman" w:cs="Times New Roman"/>
          <w:b/>
          <w:bCs/>
          <w:i/>
          <w:iCs/>
          <w:color w:val="2A2A2A"/>
          <w:sz w:val="24"/>
          <w:szCs w:val="24"/>
        </w:rPr>
        <w:t>Флебография (ФГ)</w:t>
      </w:r>
      <w:r>
        <w:rPr>
          <w:rFonts w:ascii="Times New Roman" w:eastAsia="TimesNewRomanPS-BoldMT;MS Gothi" w:hAnsi="Times New Roman" w:cs="Times New Roman"/>
          <w:bCs/>
          <w:i/>
          <w:iCs/>
          <w:color w:val="2A2A2A"/>
          <w:sz w:val="24"/>
          <w:szCs w:val="24"/>
        </w:rPr>
        <w:t xml:space="preserve"> - </w:t>
      </w:r>
      <w:r>
        <w:rPr>
          <w:rFonts w:ascii="Times New Roman" w:eastAsia="TimesNewRomanPS-BoldMT;MS Gothi" w:hAnsi="Times New Roman" w:cs="Times New Roman"/>
          <w:bCs/>
          <w:color w:val="2A2A2A"/>
          <w:sz w:val="24"/>
          <w:szCs w:val="24"/>
        </w:rPr>
        <w:t>метод регистрации колебаний стенок венозных сосудов наиболее близко расположенных к сердцу во время сердечного цикла.</w:t>
      </w:r>
    </w:p>
    <w:p w:rsidR="000D1BDC" w:rsidRDefault="000D1BDC">
      <w:pPr>
        <w:spacing w:after="0"/>
        <w:jc w:val="both"/>
        <w:rPr>
          <w:rFonts w:ascii="Times New Roman" w:eastAsia="TimesNewRomanPS-BoldMT;MS Gothi" w:hAnsi="Times New Roman" w:cs="Times New Roman"/>
          <w:bCs/>
          <w:color w:val="2A2A2A"/>
          <w:sz w:val="24"/>
          <w:szCs w:val="24"/>
        </w:rPr>
      </w:pPr>
    </w:p>
    <w:p w:rsidR="000D1BDC" w:rsidRDefault="003C125D">
      <w:pPr>
        <w:spacing w:after="0"/>
        <w:jc w:val="center"/>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noProof/>
          <w:color w:val="2A2A2A"/>
          <w:sz w:val="24"/>
          <w:szCs w:val="24"/>
          <w:lang w:eastAsia="ru-RU"/>
        </w:rPr>
        <mc:AlternateContent>
          <mc:Choice Requires="wpg">
            <w:drawing>
              <wp:inline distT="0" distB="0" distL="0" distR="0">
                <wp:extent cx="5205095" cy="2407920"/>
                <wp:effectExtent l="0" t="0" r="0" b="0"/>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pic:cNvPicPr>
                      </pic:nvPicPr>
                      <pic:blipFill>
                        <a:blip r:embed="rId38"/>
                        <a:srcRect l="-4" t="-6" r="-4" b="-6"/>
                        <a:stretch/>
                      </pic:blipFill>
                      <pic:spPr bwMode="auto">
                        <a:xfrm>
                          <a:off x="0" y="0"/>
                          <a:ext cx="5205095" cy="240792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09.8pt;height:189.6pt;mso-wrap-distance-left:0.0pt;mso-wrap-distance-top:0.0pt;mso-wrap-distance-right:0.0pt;mso-wrap-distance-bottom:0.0pt;" stroked="false">
                <v:path textboxrect="0,0,0,0"/>
                <v:imagedata r:id="rId39" o:title=""/>
              </v:shape>
            </w:pict>
          </mc:Fallback>
        </mc:AlternateContent>
      </w:r>
    </w:p>
    <w:p w:rsidR="000D1BDC" w:rsidRDefault="003C125D">
      <w:pPr>
        <w:spacing w:after="0"/>
        <w:jc w:val="center"/>
      </w:pPr>
      <w:r>
        <w:rPr>
          <w:rFonts w:ascii="Times New Roman" w:eastAsia="TimesNewRomanPS-BoldMT;MS Gothi" w:hAnsi="Times New Roman" w:cs="Times New Roman"/>
          <w:bCs/>
          <w:color w:val="2A2A2A"/>
          <w:sz w:val="24"/>
          <w:szCs w:val="24"/>
        </w:rPr>
        <w:t>Рис. 1. Одновременная запись ЭКГ и пульсации яремной вены</w:t>
      </w:r>
    </w:p>
    <w:p w:rsidR="000D1BDC" w:rsidRDefault="000D1BDC">
      <w:pPr>
        <w:spacing w:after="0"/>
        <w:jc w:val="both"/>
        <w:rPr>
          <w:rFonts w:ascii="Times New Roman" w:eastAsia="TimesNewRomanPS-BoldMT;MS Gothi" w:hAnsi="Times New Roman" w:cs="Times New Roman"/>
          <w:bCs/>
          <w:color w:val="2A2A2A"/>
          <w:sz w:val="24"/>
          <w:szCs w:val="24"/>
        </w:rPr>
      </w:pPr>
    </w:p>
    <w:p w:rsidR="000D1BDC" w:rsidRDefault="003C125D">
      <w:pPr>
        <w:spacing w:after="0"/>
        <w:ind w:firstLine="708"/>
        <w:jc w:val="both"/>
        <w:rPr>
          <w:rFonts w:ascii="Times New Roman" w:eastAsia="TimesNewRomanPS-BoldMT;MS Gothi" w:hAnsi="Times New Roman" w:cs="Times New Roman"/>
          <w:b/>
          <w:bCs/>
          <w:color w:val="2A2A2A"/>
          <w:sz w:val="24"/>
          <w:szCs w:val="24"/>
        </w:rPr>
      </w:pPr>
      <w:r>
        <w:rPr>
          <w:rFonts w:ascii="Times New Roman" w:eastAsia="TimesNewRomanPS-BoldMT;MS Gothi" w:hAnsi="Times New Roman" w:cs="Times New Roman"/>
          <w:b/>
          <w:bCs/>
          <w:color w:val="2A2A2A"/>
          <w:sz w:val="24"/>
          <w:szCs w:val="24"/>
        </w:rPr>
        <w:t>Генез волн венного пульса:</w:t>
      </w:r>
    </w:p>
    <w:p w:rsidR="000D1BDC" w:rsidRDefault="003C125D">
      <w:pPr>
        <w:spacing w:after="0"/>
        <w:ind w:firstLine="708"/>
        <w:jc w:val="both"/>
      </w:pPr>
      <w:r>
        <w:rPr>
          <w:rFonts w:ascii="Times New Roman" w:eastAsia="TimesNewRomanPS-BoldMT;MS Gothi" w:hAnsi="Times New Roman" w:cs="Times New Roman"/>
          <w:bCs/>
          <w:i/>
          <w:iCs/>
          <w:color w:val="2A2A2A"/>
          <w:sz w:val="24"/>
          <w:szCs w:val="24"/>
        </w:rPr>
        <w:t xml:space="preserve">а-волна - </w:t>
      </w:r>
      <w:r>
        <w:rPr>
          <w:rFonts w:ascii="Times New Roman" w:eastAsia="TimesNewRomanPS-BoldMT;MS Gothi" w:hAnsi="Times New Roman" w:cs="Times New Roman"/>
          <w:bCs/>
          <w:color w:val="2A2A2A"/>
          <w:sz w:val="24"/>
          <w:szCs w:val="24"/>
        </w:rPr>
        <w:t>первая положительная волна, связанная с систолой правого предсердия. В этот момент приток крови из вен к сердцу прекращается, и давление в них возрастает;</w:t>
      </w:r>
    </w:p>
    <w:p w:rsidR="000D1BDC" w:rsidRDefault="003C125D">
      <w:pPr>
        <w:spacing w:after="0"/>
        <w:ind w:firstLine="708"/>
        <w:jc w:val="both"/>
      </w:pPr>
      <w:r>
        <w:rPr>
          <w:rFonts w:ascii="Times New Roman" w:eastAsia="TimesNewRomanPS-BoldMT;MS Gothi" w:hAnsi="Times New Roman" w:cs="Times New Roman"/>
          <w:bCs/>
          <w:i/>
          <w:iCs/>
          <w:color w:val="2A2A2A"/>
          <w:sz w:val="24"/>
          <w:szCs w:val="24"/>
        </w:rPr>
        <w:t xml:space="preserve">с-волна- </w:t>
      </w:r>
      <w:r>
        <w:rPr>
          <w:rFonts w:ascii="Times New Roman" w:eastAsia="TimesNewRomanPS-BoldMT;MS Gothi" w:hAnsi="Times New Roman" w:cs="Times New Roman"/>
          <w:bCs/>
          <w:color w:val="2A2A2A"/>
          <w:sz w:val="24"/>
          <w:szCs w:val="24"/>
        </w:rPr>
        <w:t>вторая положительная волна, обусловленная выпячиванием атриовентрикулярного клапана в полость правого предсердия во время изоволюмического сокращения желудочка;</w:t>
      </w:r>
    </w:p>
    <w:p w:rsidR="000D1BDC" w:rsidRDefault="003C125D">
      <w:pPr>
        <w:spacing w:after="0"/>
        <w:ind w:firstLine="708"/>
        <w:jc w:val="both"/>
      </w:pPr>
      <w:r>
        <w:rPr>
          <w:rFonts w:ascii="Times New Roman" w:eastAsia="TimesNewRomanPS-BoldMT;MS Gothi" w:hAnsi="Times New Roman" w:cs="Times New Roman"/>
          <w:bCs/>
          <w:i/>
          <w:iCs/>
          <w:color w:val="2A2A2A"/>
          <w:sz w:val="24"/>
          <w:szCs w:val="24"/>
        </w:rPr>
        <w:t xml:space="preserve">быстрое падение x </w:t>
      </w:r>
      <w:r>
        <w:rPr>
          <w:rFonts w:ascii="Times New Roman" w:eastAsia="TimesNewRomanPS-BoldMT;MS Gothi" w:hAnsi="Times New Roman" w:cs="Times New Roman"/>
          <w:bCs/>
          <w:color w:val="2A2A2A"/>
          <w:sz w:val="24"/>
          <w:szCs w:val="24"/>
        </w:rPr>
        <w:t>связано со смещением плоскости клапанов к верхушке сердца во время периода изгнания;</w:t>
      </w:r>
    </w:p>
    <w:p w:rsidR="000D1BDC" w:rsidRDefault="003C125D">
      <w:pPr>
        <w:spacing w:after="0"/>
        <w:ind w:firstLine="708"/>
        <w:jc w:val="both"/>
      </w:pPr>
      <w:r>
        <w:rPr>
          <w:rFonts w:ascii="Times New Roman" w:eastAsia="TimesNewRomanPS-BoldMT;MS Gothi" w:hAnsi="Times New Roman" w:cs="Times New Roman"/>
          <w:bCs/>
          <w:i/>
          <w:iCs/>
          <w:color w:val="2A2A2A"/>
          <w:sz w:val="24"/>
          <w:szCs w:val="24"/>
        </w:rPr>
        <w:t xml:space="preserve">v-волна </w:t>
      </w:r>
      <w:r>
        <w:rPr>
          <w:rFonts w:ascii="Times New Roman" w:eastAsia="TimesNewRomanPS-BoldMT;MS Gothi" w:hAnsi="Times New Roman" w:cs="Times New Roman"/>
          <w:bCs/>
          <w:color w:val="2A2A2A"/>
          <w:sz w:val="24"/>
          <w:szCs w:val="24"/>
        </w:rPr>
        <w:t>третья положительная волна, обусловленная повышением давления в венах, в период изоволюмического расслабления правого желудочка;</w:t>
      </w:r>
    </w:p>
    <w:p w:rsidR="000D1BDC" w:rsidRDefault="003C125D">
      <w:pPr>
        <w:spacing w:after="0"/>
        <w:ind w:firstLine="708"/>
        <w:jc w:val="both"/>
      </w:pPr>
      <w:r>
        <w:rPr>
          <w:rFonts w:ascii="Times New Roman" w:eastAsia="TimesNewRomanPS-BoldMT;MS Gothi" w:hAnsi="Times New Roman" w:cs="Times New Roman"/>
          <w:bCs/>
          <w:i/>
          <w:iCs/>
          <w:color w:val="2A2A2A"/>
          <w:sz w:val="24"/>
          <w:szCs w:val="24"/>
        </w:rPr>
        <w:t xml:space="preserve">углубление у </w:t>
      </w:r>
      <w:r>
        <w:rPr>
          <w:rFonts w:ascii="Times New Roman" w:eastAsia="TimesNewRomanPS-BoldMT;MS Gothi" w:hAnsi="Times New Roman" w:cs="Times New Roman"/>
          <w:bCs/>
          <w:color w:val="2A2A2A"/>
          <w:sz w:val="24"/>
          <w:szCs w:val="24"/>
        </w:rPr>
        <w:t>связано с открытием атриовентрикулярных клапанов, в период наполнения желудочков кровью.</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Работа № 1. Регистрация артериального пульса</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Цель работы:</w:t>
      </w:r>
      <w:r>
        <w:rPr>
          <w:rFonts w:ascii="Times New Roman" w:eastAsia="TimesNewRomanPS-BoldMT;MS Gothi" w:hAnsi="Times New Roman" w:cs="Times New Roman"/>
          <w:bCs/>
          <w:color w:val="00000A"/>
          <w:sz w:val="24"/>
          <w:szCs w:val="24"/>
        </w:rPr>
        <w:t xml:space="preserve"> ознакомиться с характеристиками и методикой исследования и оценки артериального пульса.</w:t>
      </w:r>
    </w:p>
    <w:p w:rsidR="000D1BDC" w:rsidRDefault="003C125D">
      <w:pPr>
        <w:spacing w:after="0"/>
        <w:ind w:firstLine="708"/>
        <w:jc w:val="both"/>
        <w:rPr>
          <w:rFonts w:ascii="Times New Roman" w:eastAsia="TimesNewRomanPS-BoldMT;MS Gothi" w:hAnsi="Times New Roman" w:cs="Times New Roman"/>
          <w:b/>
          <w:bCs/>
          <w:color w:val="2A2A2A"/>
          <w:sz w:val="24"/>
          <w:szCs w:val="24"/>
        </w:rPr>
      </w:pPr>
      <w:r>
        <w:rPr>
          <w:rFonts w:ascii="Times New Roman" w:eastAsia="TimesNewRomanPS-BoldMT;MS Gothi" w:hAnsi="Times New Roman" w:cs="Times New Roman"/>
          <w:b/>
          <w:bCs/>
          <w:color w:val="2A2A2A"/>
          <w:sz w:val="24"/>
          <w:szCs w:val="24"/>
        </w:rPr>
        <w:t>Методика:</w:t>
      </w:r>
    </w:p>
    <w:p w:rsidR="000D1BDC" w:rsidRDefault="003C125D">
      <w:pPr>
        <w:spacing w:after="0"/>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Исследование пульса на лучевой артерии</w:t>
      </w:r>
    </w:p>
    <w:p w:rsidR="000D1BDC" w:rsidRDefault="003C125D">
      <w:pPr>
        <w:spacing w:after="0"/>
        <w:ind w:firstLine="708"/>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Ритмичный пульс можно подсчитать за 1/2 мин, умножив затем полученные данные на 2. При аритмичном пульсе проводят исследование на обеих руках в течение 1 мин, затем данные складывают и делят на 2.</w:t>
      </w:r>
    </w:p>
    <w:p w:rsidR="000D1BDC" w:rsidRDefault="003C125D">
      <w:pPr>
        <w:spacing w:after="0"/>
        <w:ind w:firstLine="708"/>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1.Исследуемый должен быть спокоен, рука находится в расслабленном состоянии.</w:t>
      </w:r>
    </w:p>
    <w:p w:rsidR="000D1BDC" w:rsidRDefault="003C125D">
      <w:pPr>
        <w:spacing w:after="0"/>
        <w:ind w:firstLine="708"/>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lastRenderedPageBreak/>
        <w:t>2.Захватите кисть пациента выше лучезапястного сустав так, чтобы ваш большой палец находился с локтевой стороны, а остальные пальцы — с ладонной стороны.</w:t>
      </w:r>
    </w:p>
    <w:p w:rsidR="000D1BDC" w:rsidRDefault="003C125D">
      <w:pPr>
        <w:spacing w:after="0"/>
        <w:ind w:firstLine="708"/>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3. Прижмите лучевую артерию 2, 3, 4 пальцами к лучевой кости и найдите место пульсации.</w:t>
      </w:r>
    </w:p>
    <w:p w:rsidR="000D1BDC" w:rsidRDefault="003C125D">
      <w:pPr>
        <w:spacing w:after="0"/>
        <w:ind w:firstLine="708"/>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4.Определите все характеристики пульса.</w:t>
      </w:r>
    </w:p>
    <w:p w:rsidR="000D1BDC" w:rsidRDefault="003C125D">
      <w:pPr>
        <w:spacing w:after="0"/>
        <w:ind w:firstLine="708"/>
        <w:jc w:val="both"/>
        <w:rPr>
          <w:rFonts w:ascii="Times New Roman" w:eastAsia="TimesNewRomanPS-BoldMT;MS Gothi" w:hAnsi="Times New Roman" w:cs="Times New Roman"/>
          <w:bCs/>
          <w:color w:val="2A2A2A"/>
          <w:sz w:val="24"/>
          <w:szCs w:val="24"/>
        </w:rPr>
      </w:pPr>
      <w:r>
        <w:rPr>
          <w:rFonts w:ascii="Times New Roman" w:eastAsia="TimesNewRomanPS-BoldMT;MS Gothi" w:hAnsi="Times New Roman" w:cs="Times New Roman"/>
          <w:bCs/>
          <w:color w:val="2A2A2A"/>
          <w:sz w:val="24"/>
          <w:szCs w:val="24"/>
        </w:rPr>
        <w:t>5. Занесите данные в лист наблюдений.</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Оформить результаты работы и выводы.</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Работа № 2. Сфигмография. Флебография</w:t>
      </w:r>
    </w:p>
    <w:p w:rsidR="000D1BDC" w:rsidRDefault="003C125D">
      <w:pPr>
        <w:spacing w:after="0"/>
        <w:jc w:val="both"/>
      </w:pPr>
      <w:r>
        <w:rPr>
          <w:rFonts w:ascii="Times New Roman" w:eastAsia="TimesNewRomanPS-BoldMT;MS Gothi" w:hAnsi="Times New Roman" w:cs="Times New Roman"/>
          <w:b/>
          <w:bCs/>
          <w:color w:val="00000A"/>
          <w:sz w:val="24"/>
          <w:szCs w:val="24"/>
        </w:rPr>
        <w:t>Цель работы:</w:t>
      </w:r>
      <w:r>
        <w:rPr>
          <w:rFonts w:ascii="Times New Roman" w:eastAsia="TimesNewRomanPS-BoldMT;MS Gothi" w:hAnsi="Times New Roman" w:cs="Times New Roman"/>
          <w:bCs/>
          <w:color w:val="00000A"/>
          <w:sz w:val="24"/>
          <w:szCs w:val="24"/>
        </w:rPr>
        <w:t xml:space="preserve"> ознакомиться с характеристиками и методикой сфигмо- и флебографии</w:t>
      </w:r>
    </w:p>
    <w:p w:rsidR="000D1BDC" w:rsidRDefault="000D1BDC">
      <w:pPr>
        <w:spacing w:after="0"/>
        <w:jc w:val="both"/>
        <w:rPr>
          <w:rFonts w:ascii="Times New Roman" w:eastAsia="TimesNewRomanPS-BoldMT;MS Gothi" w:hAnsi="Times New Roman" w:cs="Times New Roman"/>
          <w:bCs/>
          <w:i/>
          <w:iCs/>
          <w:color w:val="00000A"/>
          <w:sz w:val="24"/>
          <w:szCs w:val="24"/>
        </w:rPr>
      </w:pP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Зарисовать и объяснить происхождение основных компонентов сфигмо- и флебограммы.</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1.Артериальный пульс, его происхождение, характеристики пульса, регистрация.</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2.Сфигмография, основные компоненты сфигмограммы.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3.Скорость распространения пульсовой волны.</w:t>
      </w:r>
    </w:p>
    <w:p w:rsidR="000D1BDC" w:rsidRDefault="003C125D">
      <w:pPr>
        <w:spacing w:after="0"/>
        <w:jc w:val="both"/>
      </w:pPr>
      <w:r>
        <w:rPr>
          <w:rFonts w:ascii="Times New Roman" w:eastAsia="TimesNewRomanPS-BoldMT;MS Gothi" w:hAnsi="Times New Roman" w:cs="Times New Roman"/>
          <w:bCs/>
          <w:color w:val="00000A"/>
          <w:sz w:val="24"/>
          <w:szCs w:val="24"/>
        </w:rPr>
        <w:t>4.Флебография, основные компоненты флебограммы.</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pPr>
      <w:r>
        <w:rPr>
          <w:rFonts w:ascii="Times New Roman" w:eastAsia="TimesNewRomanPS-BoldMT;MS Gothi" w:hAnsi="Times New Roman" w:cs="Times New Roman"/>
          <w:b/>
          <w:bCs/>
          <w:color w:val="00000A"/>
          <w:sz w:val="24"/>
          <w:szCs w:val="24"/>
        </w:rPr>
        <w:t>ТЕМА 2:</w:t>
      </w:r>
      <w:r>
        <w:rPr>
          <w:rFonts w:ascii="Times New Roman" w:eastAsia="TimesNewRomanPS-BoldMT;MS Gothi" w:hAnsi="Times New Roman" w:cs="Times New Roman"/>
          <w:bCs/>
          <w:color w:val="00000A"/>
          <w:sz w:val="24"/>
          <w:szCs w:val="24"/>
        </w:rPr>
        <w:t xml:space="preserve"> </w:t>
      </w:r>
      <w:r>
        <w:rPr>
          <w:rFonts w:ascii="Times New Roman" w:eastAsia="TimesNewRomanPS-BoldMT;MS Gothi" w:hAnsi="Times New Roman" w:cs="Times New Roman"/>
          <w:b/>
          <w:bCs/>
          <w:color w:val="00000A"/>
          <w:sz w:val="24"/>
          <w:szCs w:val="24"/>
        </w:rPr>
        <w:t>Микроциркуляция. Венозный кровоток (семинарское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изучить структурно-функциональные особенности микроциркуляторного русла;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изучить особенности венозного кровотока.</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
          <w:bCs/>
          <w:color w:val="00000A"/>
          <w:sz w:val="24"/>
          <w:szCs w:val="24"/>
        </w:rPr>
        <w:t>Студент должен:</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знать особенности функциональной дифференцировки микроциркуляторного русла;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знать показатели микрогемодинамики и факторы, их определяющие;</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знать механизмы транскапиллярного обмена веществ; теорию Старлинга.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уметь давать функциональную характеристику капиллярного кровотока</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-знать особенности венозного кровотока: венозное давление, факторы, способствующие движению крови по венам, линейную скорость кровотока.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1.Микроциркуляция, её компоненты, характеристика.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lastRenderedPageBreak/>
        <w:t>2.Классификация капилляров.</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3.Механизмы транскапиллярного обмена веществ. Теория Старлинга.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4.Капиллярный кровоток, его функциональная характеристика и параметры.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5.Движение крови по венам, венозное давление, факторы, способствующие движению крови по венам, линейная скорость кровотока.</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Микроциркуляторное русло</w:t>
      </w:r>
      <w:r>
        <w:rPr>
          <w:rFonts w:ascii="Times New Roman" w:eastAsia="TimesNewRomanPS-BoldMT;MS Gothi" w:hAnsi="Times New Roman" w:cs="Times New Roman"/>
          <w:bCs/>
          <w:color w:val="00000A"/>
          <w:sz w:val="24"/>
          <w:szCs w:val="24"/>
        </w:rPr>
        <w:t xml:space="preserve"> состоит из артериол, метартериол, прекапиллярных сфинктеров, магистральных капилляров, истинных капилляров, венул, анастомозов (шунтов). Скорость кровотока в капиллярах составляет 0,5-1,0 мм/с. Через стенку микрососудов происходит транспорт веществ, необходимых для метаболизма клеток, и продуктов обмена, подлежащих удалению из организма. Однако главную роль в обмене веществами играют капилляры.</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►Объём воды и количество растворенных в ней веществ, транспортируемых через стенку капилляров, зависят от величины кровотока и величины кровяного давления.</w:t>
      </w:r>
    </w:p>
    <w:p w:rsidR="000D1BDC" w:rsidRDefault="003C125D">
      <w:pPr>
        <w:spacing w:after="0"/>
        <w:jc w:val="both"/>
      </w:pPr>
      <w:r>
        <w:rPr>
          <w:rFonts w:ascii="Times New Roman" w:eastAsia="TimesNewRomanPS-BoldMT;MS Gothi" w:hAnsi="Times New Roman" w:cs="Times New Roman"/>
          <w:bCs/>
          <w:color w:val="00000A"/>
          <w:sz w:val="24"/>
          <w:szCs w:val="24"/>
        </w:rPr>
        <w:t xml:space="preserve">Транскапиллярный транспорт – процесс двусторонний. Через стенку капилляров из крови в межклеточное пространство за сутки переходит около 20 литров воды, а реабсорбируется в кровь 18 литров. Около 2 литров жидкости переходит из тканевых пространств в лимфатические сосуды, которые выполняют роль дренажной системы. Переход воды из капилляра в тканевую жидкость и далее в лимфатическую систему осуществляется с помощью, так называемой, </w:t>
      </w:r>
      <w:r>
        <w:rPr>
          <w:rFonts w:ascii="Times New Roman" w:eastAsia="TimesNewRomanPS-BoldMT;MS Gothi" w:hAnsi="Times New Roman" w:cs="Times New Roman"/>
          <w:bCs/>
          <w:i/>
          <w:iCs/>
          <w:color w:val="00000A"/>
          <w:sz w:val="24"/>
          <w:szCs w:val="24"/>
        </w:rPr>
        <w:t>лимфатической помпы</w:t>
      </w:r>
      <w:r>
        <w:rPr>
          <w:rFonts w:ascii="Times New Roman" w:eastAsia="TimesNewRomanPS-BoldMT;MS Gothi" w:hAnsi="Times New Roman" w:cs="Times New Roman"/>
          <w:bCs/>
          <w:color w:val="00000A"/>
          <w:sz w:val="24"/>
          <w:szCs w:val="24"/>
        </w:rPr>
        <w:t>.</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►Изменения давления крови на протяжении капилляра определяют направление движения жидкости через его стенку. На артериальном конце капилляра гидростатическое давление крови составляет 30 мм рт.ст., а на венозном – 15 мм рт.ст. Онкотическое давление плазмы крови препятствует выходу жидкости из капилляра, а онкотическое давление тканевой жидкости способствует её переходу в межклеточной пространство. Поэтому на артериальном конце капилляра происходит процесс фильтрации, а на венозном – процесс реабсорбции. Фильтрационное давление равно разности между гидростатическим и онкотическим давлением.</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►При усилении функции органа возрастает интенсивность метаболизма его клеток. Это ведет к накоплению таких продуктов обмена как угольная кислота, АДФ, фосфорная и молочная кислоты; к расширению сосудов работающего органа и его кровоснабжения. При этом увеличивается количество работающих капилляров.</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►Кровоток через капиллярное русло регулируется также с помощью артериовенулярных анастомозов, которые при определенных условиях открываются, и часть артериальной крови, минуя капилляры, поступает в вены.</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Венозные отделы</w:t>
      </w:r>
      <w:r>
        <w:rPr>
          <w:rFonts w:ascii="Times New Roman" w:eastAsia="TimesNewRomanPS-BoldMT;MS Gothi" w:hAnsi="Times New Roman" w:cs="Times New Roman"/>
          <w:bCs/>
          <w:color w:val="00000A"/>
          <w:sz w:val="24"/>
          <w:szCs w:val="24"/>
        </w:rPr>
        <w:t xml:space="preserve"> сосудистой системы обеспечивают возврат крови к сердцу 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наполнение правого предсердия и правого желудочка во время их диастолы. Высокая растяжимость стенок вен делает их резервуаром крови переменной емкости. Вены содержат 65-70% всего объёма циркулирующей крови.</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 xml:space="preserve">►Движущей силой крови в венах является градиент кровяного давления. Давление крови в венулах колеблется от 10 до 20 мм рт.ст., а в крупных венах конечностей – от 5 до 9 мм рт.ст. В венах грудной полости давление близко к атмосферному, но при вдохе оно становится отрицательным, а при выдохе увеличивается. В начале венозной системы большого круга кровообращения давление равно 15 мм рт.ст, а в правом предсердии оно равно 0 мм рт.ст. Указанный перепад давлений способствует притеканию крови из вен в правое предсердие. Кроме этого, способствует притоку крови к сердцу и отрицательное давление в грудной </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полости. При систоле и диастоле правого предсердия и правого желудочка возникают</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кратковременные затруднения и облегчения притока крови, что является причиной</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lastRenderedPageBreak/>
        <w:t>пульсовых колебаний давления и кровотока в венах – венного пульса. Обычно венный пульс регистрируется в яремной вене.</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►Движению венозной крови к сердцу способствуют сокращения скелетной мускулатуры,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при этом обратному току крови препятствуют клапаны вен.</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 изменением положения тела в пространстве колеблется и давление крови в венозной системе. При переходе из горизонтального положения в вертикальное давление крови в венах ниже сердца увеличивается, а в венах выше сердца падает. Это обусловлено изменениями гидростатического давления столба жидкости в гравитационном поле, что также сказывается на движении крови по венам.</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►Движению крови по венам способствует пульсация рядом расположенных артерий, благодаря которой происходит ритмичное сдавливание вен и проталкивание крови к сердцу. Так как площадь суммарного поперечного сечения вен по мере приближения к сердцу уменьшается, то средняя линейная скорость кровотока возрастает (в венулах – 0,3-1,0 см/с, в венах среднего калибра – 6-14 см/с, в полых венах – 10-15 см/с).</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1.Микроциркуляция, её компоненты, характеристика.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2.Классификация капилляров.</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3.Механизмы транскапиллярного обмена веществ. Теория Старлинга.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4.Капиллярный кровоток, его функциональная характеристика и параметры.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5.Движение крови по венам, венозное давление.</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6.Факторы, способствующие движению крови по венам, линейная скорость кровотока.</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jc w:val="center"/>
        <w:rPr>
          <w:rFonts w:eastAsia="TimesNewRomanPS-BoldMT;MS Gothi"/>
        </w:rPr>
      </w:pPr>
      <w:r>
        <w:rPr>
          <w:rFonts w:ascii="Times New Roman" w:eastAsia="Times New Roman" w:hAnsi="Times New Roman" w:cs="Times New Roman"/>
          <w:b/>
          <w:bCs/>
          <w:color w:val="00000A"/>
          <w:sz w:val="24"/>
          <w:szCs w:val="24"/>
        </w:rPr>
        <w:t xml:space="preserve"> </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
          <w:bCs/>
          <w:color w:val="00000A"/>
          <w:sz w:val="24"/>
          <w:szCs w:val="24"/>
        </w:rPr>
        <w:t>ТЕМА 3: Регионарный кровоток. Физиология лимфообращения (семинарское занятие)</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Цель и задачи занятия:</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изучить особенности регионарного кровотока и его регуляции: в легких, коронарного</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кровотока, кровотока в головном мозге;</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-знать структурно-функциональную характеристику лимфатической системы</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
          <w:bCs/>
          <w:color w:val="00000A"/>
          <w:sz w:val="24"/>
          <w:szCs w:val="24"/>
        </w:rPr>
        <w:t>Студент</w:t>
      </w:r>
      <w:r>
        <w:rPr>
          <w:rFonts w:ascii="Times New Roman" w:eastAsia="TimesNewRomanPS-BoldMT;MS Gothi" w:hAnsi="Times New Roman" w:cs="Times New Roman"/>
          <w:bCs/>
          <w:color w:val="00000A"/>
          <w:sz w:val="24"/>
          <w:szCs w:val="24"/>
        </w:rPr>
        <w:t xml:space="preserve"> </w:t>
      </w:r>
      <w:r>
        <w:rPr>
          <w:rFonts w:ascii="Times New Roman" w:eastAsia="TimesNewRomanPS-BoldMT;MS Gothi" w:hAnsi="Times New Roman" w:cs="Times New Roman"/>
          <w:b/>
          <w:bCs/>
          <w:color w:val="00000A"/>
          <w:sz w:val="24"/>
          <w:szCs w:val="24"/>
        </w:rPr>
        <w:t>должен:</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 знать особенности регионарного кровотока и его регуляции: в легких, коронарного</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кровотока, кровотока в головном мозге;</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-знать структурно-функциональную характеристику лимфатической системы;</w:t>
      </w:r>
    </w:p>
    <w:p w:rsidR="000D1BDC" w:rsidRDefault="003C125D">
      <w:pPr>
        <w:spacing w:after="0"/>
        <w:jc w:val="both"/>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-знать механизмы лимфообразования, лимфообращения и их регуляцию</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1.Регионарный кровоток, механизмы регуляции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2.Особенности кровотока в легких</w:t>
      </w:r>
    </w:p>
    <w:p w:rsidR="000D1BDC" w:rsidRDefault="003C125D">
      <w:pPr>
        <w:spacing w:after="0"/>
        <w:jc w:val="both"/>
      </w:pPr>
      <w:r>
        <w:rPr>
          <w:rFonts w:ascii="Times New Roman" w:eastAsia="TimesNewRomanPS-BoldMT;MS Gothi" w:hAnsi="Times New Roman" w:cs="Times New Roman"/>
          <w:bCs/>
          <w:color w:val="00000A"/>
          <w:sz w:val="24"/>
          <w:szCs w:val="24"/>
        </w:rPr>
        <w:t>3.Особенности коронарного кровотока</w:t>
      </w:r>
    </w:p>
    <w:p w:rsidR="000D1BDC" w:rsidRDefault="003C125D">
      <w:pPr>
        <w:spacing w:after="0"/>
        <w:jc w:val="both"/>
      </w:pPr>
      <w:r>
        <w:rPr>
          <w:rFonts w:ascii="Times New Roman" w:eastAsia="TimesNewRomanPS-BoldMT;MS Gothi" w:hAnsi="Times New Roman" w:cs="Times New Roman"/>
          <w:bCs/>
          <w:color w:val="00000A"/>
          <w:sz w:val="24"/>
          <w:szCs w:val="24"/>
        </w:rPr>
        <w:t>4.Особенности кровотока в головном мозге</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5.Структурно-функциональная характеристика лимфатической системы: лимфатические сосуды, лимфатические узлы.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6.Функции лимфатической системы.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7.Состав и физико-химические показатели лимфы.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8.Механизмы образования лимфы.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9.Механизмы движения лимфы и его регуляция.</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I.</w:t>
      </w:r>
      <w:r>
        <w:rPr>
          <w:rFonts w:ascii="Times New Roman" w:eastAsia="TimesNewRomanPS-BoldMT;MS Gothi" w:hAnsi="Times New Roman" w:cs="Times New Roman"/>
          <w:bCs/>
          <w:color w:val="00000A"/>
          <w:sz w:val="24"/>
          <w:szCs w:val="24"/>
        </w:rPr>
        <w:t xml:space="preserve"> В сосудистой сети малого круга кровообращения осуществляется обмен газов между кровью и альвеолярным воздухом. Давление крови в легочной артерии низкое – 25-35/10 мм рт.ст. Это обусловлено низким сопротивлением току крови, что является следствием относительно небольшого диаметра, высокой растяжимости и небольшой длины сосуда. Давление в капиллярах равно 6-7 мм рт.ст. Общая площадь капилляров, через которые осуществляется газообмен, равна 60-90 м</w:t>
      </w:r>
      <w:r>
        <w:rPr>
          <w:rFonts w:ascii="Times New Roman" w:eastAsia="TimesNewRomanPS-BoldMT;MS Gothi" w:hAnsi="Times New Roman" w:cs="Times New Roman"/>
          <w:bCs/>
          <w:color w:val="00000A"/>
          <w:sz w:val="24"/>
          <w:szCs w:val="24"/>
          <w:vertAlign w:val="superscript"/>
        </w:rPr>
        <w:t>2</w:t>
      </w:r>
      <w:r>
        <w:rPr>
          <w:rFonts w:ascii="Times New Roman" w:eastAsia="TimesNewRomanPS-BoldMT;MS Gothi" w:hAnsi="Times New Roman" w:cs="Times New Roman"/>
          <w:bCs/>
          <w:color w:val="00000A"/>
          <w:sz w:val="24"/>
          <w:szCs w:val="24"/>
        </w:rPr>
        <w:t>. Во время систолы кровоток через легочные сосуды повышается, а при диастоле - снижается. Во время выдоха кровоток через капилляры стенок альвеол снижается, а при вдохе увеличивается.</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II.</w:t>
      </w:r>
      <w:r>
        <w:rPr>
          <w:rFonts w:ascii="Times New Roman" w:eastAsia="TimesNewRomanPS-BoldMT;MS Gothi" w:hAnsi="Times New Roman" w:cs="Times New Roman"/>
          <w:bCs/>
          <w:color w:val="00000A"/>
          <w:sz w:val="24"/>
          <w:szCs w:val="24"/>
        </w:rPr>
        <w:t xml:space="preserve"> Кровоток по сосудам сердца резко уменьшается при систоле в фазу напряжения.</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Причиной данного уменьшения является сжатие сосудов миокардом. В период диастолы кровоток восстанавливается. В состоянии покоя у взрослого человека через сосуды сердца</w:t>
      </w:r>
    </w:p>
    <w:p w:rsidR="000D1BDC" w:rsidRDefault="003C125D">
      <w:pPr>
        <w:spacing w:after="0"/>
        <w:jc w:val="both"/>
      </w:pPr>
      <w:r>
        <w:rPr>
          <w:rFonts w:ascii="Times New Roman" w:eastAsia="TimesNewRomanPS-BoldMT;MS Gothi" w:hAnsi="Times New Roman" w:cs="Times New Roman"/>
          <w:bCs/>
          <w:color w:val="00000A"/>
          <w:sz w:val="24"/>
          <w:szCs w:val="24"/>
        </w:rPr>
        <w:t>протекает 200-250 мл крови в минуту. Но в условиях функционального напряжения организма кровоток может возрастать в 4 раза за счет увеличения линейной скорости кровотока и мобилизации резервных капилляров. В 1мм</w:t>
      </w:r>
      <w:r>
        <w:rPr>
          <w:rFonts w:ascii="Times New Roman" w:eastAsia="TimesNewRomanPS-BoldMT;MS Gothi" w:hAnsi="Times New Roman" w:cs="Times New Roman"/>
          <w:bCs/>
          <w:color w:val="00000A"/>
          <w:sz w:val="24"/>
          <w:szCs w:val="24"/>
          <w:vertAlign w:val="superscript"/>
        </w:rPr>
        <w:t>3</w:t>
      </w:r>
      <w:r>
        <w:rPr>
          <w:rFonts w:ascii="Times New Roman" w:eastAsia="TimesNewRomanPS-BoldMT;MS Gothi" w:hAnsi="Times New Roman" w:cs="Times New Roman"/>
          <w:bCs/>
          <w:color w:val="00000A"/>
          <w:sz w:val="24"/>
          <w:szCs w:val="24"/>
        </w:rPr>
        <w:t xml:space="preserve"> сердечной мышцы имеются 3500- 4000 капилляров, из которых в покое функционируют только 50%.</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III.</w:t>
      </w:r>
      <w:r>
        <w:rPr>
          <w:rFonts w:ascii="Times New Roman" w:eastAsia="TimesNewRomanPS-BoldMT;MS Gothi" w:hAnsi="Times New Roman" w:cs="Times New Roman"/>
          <w:bCs/>
          <w:color w:val="00000A"/>
          <w:sz w:val="24"/>
          <w:szCs w:val="24"/>
        </w:rPr>
        <w:t xml:space="preserve"> Особенности кровотока по сосудам головного мозга. Кровоснабжение головного мозга соответствует его высоким энергетическим потребностям. Масса мозга составляет 2% от массы тела, но он потребляет около 20% энергии, расходуемой организмом в покое. Эти потребности обеспечиваются за счет поступления через сосуды головного мозга на 100 г серого вещества 100 мл крови в минуту и на 100 г белого вещества – 25 мл крови в минуту. За минуту мозг человека получает 750 мл крови, что составляет около 15% общего минутного объёма. Прекращение кровоснабжения мозга на 5-6 секунд приводит к потере сознания. Отсутствие кровотока в течение 5-7 минут вызывает необратимые изменения в нейронах коры. Для мозга ярко выражен эффект централизации кровообращения – направление крови к головному мозгу и к сердцу при резком снижении АД. Обеспечивается это более мелким диаметром отводящих сосудов бассейна нисходящей грудной аорты по сравнению с диаметром приносящих сосудов бассейна плечеголовной артерии. Сосуды микроциркуляции головного мозга не имеют анастомозов, поэтому при их закупорке или спазме невозможно восстановление кровоснабжения за счет коллатералей микрососудов.</w:t>
      </w:r>
    </w:p>
    <w:p w:rsidR="000D1BDC" w:rsidRDefault="000D1BDC">
      <w:pPr>
        <w:jc w:val="both"/>
        <w:rPr>
          <w:rFonts w:ascii="Times New Roman" w:eastAsia="TimesNewRomanPS-BoldMT;MS Gothi" w:hAnsi="Times New Roman" w:cs="Times New Roman"/>
          <w:bCs/>
          <w:color w:val="00000A"/>
          <w:sz w:val="24"/>
          <w:szCs w:val="24"/>
        </w:rPr>
      </w:pPr>
    </w:p>
    <w:p w:rsidR="000D1BDC" w:rsidRDefault="003C125D">
      <w:pPr>
        <w:spacing w:after="0"/>
        <w:ind w:firstLine="708"/>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1.Регионарный кровоток, механизмы регуляции.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2.Особенности кровотока в легких.</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 Особенности коронарного кровотока.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4. Особенности кровотока в головном мозге.</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5.Структурно-функциональная характеристика лимфатической системы: лимфатические сосуды, лимфатические узлы.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6.Функции лимфатической системы.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7.Состав и физико-химические показатели лимфы.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8.Механизмы образования лимфы.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9.Механизмы движения лимфы и его регуляция.</w:t>
      </w:r>
    </w:p>
    <w:p w:rsidR="000D1BDC" w:rsidRDefault="000D1BDC">
      <w:pPr>
        <w:spacing w:after="0" w:line="240" w:lineRule="auto"/>
        <w:rPr>
          <w:rFonts w:ascii="Times New Roman" w:eastAsia="TimesNewRomanPS-BoldMT;MS Gothi" w:hAnsi="Times New Roman" w:cs="Times New Roman"/>
          <w:bCs/>
          <w:color w:val="00000A"/>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МЕТОДИЧЕСКАЯ РАЗРАБОТКА № 8</w:t>
      </w:r>
    </w:p>
    <w:p w:rsidR="000D1BDC" w:rsidRDefault="003C125D">
      <w:pPr>
        <w:spacing w:after="0"/>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(лабораторное занятие)</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lastRenderedPageBreak/>
        <w:t>ТЕМА: Функциональные пробы сердечно-сосудистой системы</w:t>
      </w:r>
    </w:p>
    <w:p w:rsidR="000D1BDC" w:rsidRDefault="000D1BDC">
      <w:pPr>
        <w:spacing w:after="0"/>
        <w:ind w:firstLine="708"/>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и задачи занятия: </w:t>
      </w:r>
      <w:r>
        <w:rPr>
          <w:rFonts w:ascii="Times New Roman" w:eastAsia="TimesNewRomanPS-BoldMT;MS Gothi" w:hAnsi="Times New Roman" w:cs="Times New Roman"/>
          <w:bCs/>
          <w:color w:val="00000A"/>
          <w:sz w:val="24"/>
          <w:szCs w:val="24"/>
        </w:rPr>
        <w:t>ознакомиться с методами исследования и оценки состояния функциональной системы кровообращения.</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
          <w:bCs/>
          <w:color w:val="00000A"/>
          <w:sz w:val="24"/>
          <w:szCs w:val="24"/>
        </w:rPr>
        <w:t>Перечень практических</w:t>
      </w:r>
      <w:r>
        <w:rPr>
          <w:rFonts w:ascii="Times New Roman" w:eastAsia="TimesNewRomanPS-BoldMT;MS Gothi" w:hAnsi="Times New Roman" w:cs="Times New Roman"/>
          <w:bCs/>
          <w:color w:val="00000A"/>
          <w:sz w:val="24"/>
          <w:szCs w:val="24"/>
        </w:rPr>
        <w:t xml:space="preserve"> </w:t>
      </w:r>
      <w:r>
        <w:rPr>
          <w:rFonts w:ascii="Times New Roman" w:eastAsia="TimesNewRomanPS-BoldMT;MS Gothi" w:hAnsi="Times New Roman" w:cs="Times New Roman"/>
          <w:b/>
          <w:bCs/>
          <w:color w:val="00000A"/>
          <w:sz w:val="24"/>
          <w:szCs w:val="24"/>
        </w:rPr>
        <w:t>навыков:</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 New Roman" w:hAnsi="Times New Roman" w:cs="Times New Roman"/>
          <w:bCs/>
          <w:color w:val="00000A"/>
          <w:sz w:val="24"/>
          <w:szCs w:val="24"/>
        </w:rPr>
        <w:t xml:space="preserve">     </w:t>
      </w:r>
      <w:r>
        <w:rPr>
          <w:rFonts w:ascii="Times New Roman" w:eastAsia="TimesNewRomanPS-BoldMT;MS Gothi" w:hAnsi="Times New Roman" w:cs="Times New Roman"/>
          <w:bCs/>
          <w:color w:val="00000A"/>
          <w:sz w:val="24"/>
          <w:szCs w:val="24"/>
        </w:rPr>
        <w:t>-уметь правильно провести функциональные гемодинамические пробы (ортостатическая, ментальная, кашлевая, холодовая) и оценить полученные результаты.</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1.Влияние дозированной нагрузки на гемодинамические показатели у человека.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2.Влияние ортостатической пробы: с нагрузкой и без нагрузки на гемодинамические</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показатели у человека.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 Ментальная проба.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4. Кашлевая проба.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5.Холодовая проба.</w:t>
      </w:r>
    </w:p>
    <w:p w:rsidR="000D1BDC" w:rsidRDefault="000D1BDC">
      <w:pPr>
        <w:spacing w:after="0"/>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Функциональные пробы позволяют определить резервные и приспособительные возможности сердечно-сосудистой системы практически здорового человека (физиология</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труда, физиология спорта) и способствуют выявлению скрытой недостаточности сердечно-сосудистой системы в процессе диагностики.</w:t>
      </w:r>
    </w:p>
    <w:p w:rsidR="000D1BDC" w:rsidRDefault="000D1BDC">
      <w:pPr>
        <w:spacing w:after="0"/>
        <w:ind w:firstLine="708"/>
        <w:jc w:val="both"/>
        <w:rPr>
          <w:rFonts w:ascii="Times New Roman" w:eastAsia="TimesNewRomanPS-BoldMT;MS Gothi" w:hAnsi="Times New Roman" w:cs="Times New Roman"/>
          <w:b/>
          <w:bCs/>
          <w:color w:val="00000A"/>
          <w:sz w:val="24"/>
          <w:szCs w:val="24"/>
        </w:rPr>
      </w:pPr>
    </w:p>
    <w:p w:rsidR="000D1BDC" w:rsidRDefault="003C125D">
      <w:pPr>
        <w:spacing w:after="0"/>
        <w:ind w:firstLine="708"/>
        <w:jc w:val="center"/>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Работа № 1. Функциональные пробы сердечно-сосудистой системы</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 xml:space="preserve">Цель работы. </w:t>
      </w:r>
      <w:r>
        <w:rPr>
          <w:rFonts w:ascii="Times New Roman" w:eastAsia="TimesNewRomanPS-BoldMT;MS Gothi" w:hAnsi="Times New Roman" w:cs="Times New Roman"/>
          <w:bCs/>
          <w:color w:val="00000A"/>
          <w:sz w:val="24"/>
          <w:szCs w:val="24"/>
        </w:rPr>
        <w:t>Ознакомиться с методами исследования и оценки состояния функциональной системы кровообращения. Функциональные пробы позволяют определить резервные и приспособительные возможности сердечно-сосудистой системы практически здорового человека (физиология труда, физиология спорта) и способствуют выявлению скрытой недостаточности сердечно-сосудистой системы в процессе диагностики.</w:t>
      </w:r>
    </w:p>
    <w:p w:rsidR="000D1BDC" w:rsidRDefault="003C125D">
      <w:pPr>
        <w:spacing w:after="0"/>
        <w:ind w:firstLine="708"/>
        <w:jc w:val="both"/>
        <w:rPr>
          <w:rFonts w:ascii="Times New Roman" w:eastAsia="TimesNewRomanPS-BoldMT;MS Gothi" w:hAnsi="Times New Roman" w:cs="Times New Roman"/>
          <w:bCs/>
          <w:iCs/>
          <w:color w:val="00000A"/>
          <w:sz w:val="24"/>
          <w:szCs w:val="24"/>
        </w:rPr>
      </w:pPr>
      <w:r>
        <w:rPr>
          <w:rFonts w:ascii="Times New Roman" w:eastAsia="TimesNewRomanPS-BoldMT;MS Gothi" w:hAnsi="Times New Roman" w:cs="Times New Roman"/>
          <w:bCs/>
          <w:iCs/>
          <w:color w:val="00000A"/>
          <w:sz w:val="24"/>
          <w:szCs w:val="24"/>
        </w:rPr>
        <w:t>ОРТОСТАТИЧЕСКАЯ ПРОБА</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 xml:space="preserve">Методика: </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Испытуемый 2-3 минуты спокойно лежит в горизонтальном положении. У него в течение 15 секунд подсчитывают пульс и полученную величину умножают на 4 (частоту пульса за 1 минуту). Определяют артериальное давление по методу Короткова. Не снимая</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 xml:space="preserve">манжетки сфигмоманометра с плеча, испытуемому предлагают спокойно встать. Тот час же считают пульс (за 15 секунд и умножают на 4) и определяют артериальное давление. Проба расценивается как нормальная, если при переходе из горизонтального положения в </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вертикальное максимальное давление повышается на 10 мм. рт. ст., а минимальное не изменяется или незначительно понижается на 5-7 мм. рт., ст. Благоприятным признаком считается увеличение пульсового давления (разность между систолическим и диастолическим давлением). Результаты исследования записать в протокол и в выводе дать им оценку.</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ФУНКЦИОНАЛЬНАЯ ПРОБА</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Методика:</w:t>
      </w:r>
      <w:r>
        <w:rPr>
          <w:rFonts w:ascii="Times New Roman" w:eastAsia="TimesNewRomanPS-BoldMT;MS Gothi" w:hAnsi="Times New Roman" w:cs="Times New Roman"/>
          <w:bCs/>
          <w:color w:val="00000A"/>
          <w:sz w:val="24"/>
          <w:szCs w:val="24"/>
        </w:rPr>
        <w:t xml:space="preserve"> У испытуемого в положении сидя несколько раз определяют частоту пульса за 10-ти секундные интервалы до получения стойких показателей частоты пульса. Затем измеряют артериальное давление по методу Короткова. Не снимая манжетки сфигмоманометра, испытуемому предлагают сделать 20 глубоких приседаний или 60 подскоков на месте в течение 30 секунд. После нагрузки испытуемый садится и у него немедленно считают пульс за 10 секунд и быстро определяют кровяное давление (определение не должно занять более 40 секунд времени), и начиная с 50-й секунды первой минуты после нагрузки снова считают пульс за 10 секунд непрерывно до </w:t>
      </w:r>
      <w:r>
        <w:rPr>
          <w:rFonts w:ascii="Times New Roman" w:eastAsia="TimesNewRomanPS-BoldMT;MS Gothi" w:hAnsi="Times New Roman" w:cs="Times New Roman"/>
          <w:bCs/>
          <w:color w:val="00000A"/>
          <w:sz w:val="24"/>
          <w:szCs w:val="24"/>
        </w:rPr>
        <w:lastRenderedPageBreak/>
        <w:t xml:space="preserve">возвращения его к исходной величине. После возвращения пульса к исходной величине третий раз измеряют кровяное давление. </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Примерный порядок записи результатов.</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Обследуемый                                Пол                                 Возраст</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Исходные показатели (до нагрузки):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Частота пульса за 10 секунд:</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Артериальное давление:</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После нагрузки</w:t>
      </w:r>
    </w:p>
    <w:p w:rsidR="000D1BDC" w:rsidRDefault="003C125D">
      <w:pPr>
        <w:spacing w:after="0"/>
        <w:jc w:val="right"/>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Таблица 1</w:t>
      </w:r>
    </w:p>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Результаты функциональной пробы</w:t>
      </w:r>
    </w:p>
    <w:p w:rsidR="000D1BDC" w:rsidRDefault="000D1BDC">
      <w:pPr>
        <w:spacing w:after="0"/>
        <w:jc w:val="center"/>
        <w:rPr>
          <w:rFonts w:ascii="Times New Roman" w:eastAsia="TimesNewRomanPS-BoldMT;MS Gothi" w:hAnsi="Times New Roman" w:cs="Times New Roman"/>
          <w:bCs/>
          <w:color w:val="00000A"/>
          <w:sz w:val="24"/>
          <w:szCs w:val="24"/>
        </w:rPr>
      </w:pPr>
    </w:p>
    <w:tbl>
      <w:tblPr>
        <w:tblW w:w="9463" w:type="dxa"/>
        <w:tblLayout w:type="fixed"/>
        <w:tblLook w:val="04A0" w:firstRow="1" w:lastRow="0" w:firstColumn="1" w:lastColumn="0" w:noHBand="0" w:noVBand="1"/>
      </w:tblPr>
      <w:tblGrid>
        <w:gridCol w:w="2284"/>
        <w:gridCol w:w="2393"/>
        <w:gridCol w:w="2393"/>
        <w:gridCol w:w="2393"/>
      </w:tblGrid>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Частота пульса</w:t>
            </w:r>
          </w:p>
        </w:tc>
        <w:tc>
          <w:tcPr>
            <w:tcW w:w="2393"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первая минута</w:t>
            </w:r>
          </w:p>
        </w:tc>
        <w:tc>
          <w:tcPr>
            <w:tcW w:w="2393"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вторая минута</w:t>
            </w:r>
          </w:p>
        </w:tc>
        <w:tc>
          <w:tcPr>
            <w:tcW w:w="2393" w:type="dxa"/>
          </w:tcPr>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третья минута</w:t>
            </w:r>
          </w:p>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через 10 секунд</w:t>
            </w: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через 20 секунд</w:t>
            </w: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через 30 секунд</w:t>
            </w: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через 40 секунд</w:t>
            </w: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через 50 секунд</w:t>
            </w: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через 60 секунд</w:t>
            </w: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284"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АД, мм рт. ст</w:t>
            </w: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93" w:type="dxa"/>
          </w:tcPr>
          <w:p w:rsidR="000D1BDC" w:rsidRDefault="000D1BDC">
            <w:pPr>
              <w:spacing w:after="0"/>
              <w:jc w:val="center"/>
              <w:rPr>
                <w:rFonts w:ascii="Times New Roman" w:eastAsia="TimesNewRomanPS-BoldMT;MS Gothi" w:hAnsi="Times New Roman" w:cs="Times New Roman"/>
                <w:bCs/>
                <w:color w:val="00000A"/>
                <w:sz w:val="24"/>
                <w:szCs w:val="24"/>
              </w:rPr>
            </w:pPr>
          </w:p>
        </w:tc>
      </w:tr>
    </w:tbl>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Пропуск времени в подсчете пульса на первой минуте после нагрузки предназначен для измерения артериального давления, на что отводится 40 секунд. Благоприятным можно считать следующие показатели: учащение пульса на 6-7 ударов за 10 секунд сразу после нагрузки, повышение систолического артериального давления на 12-22 мм. рт. ст., возможно повышение диастолического давления на 5-7 мм. рт. ст., пульсовое давление увеличивается.</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Среднее время реституции пульса от 1 минуты 40 секунд до 2 минут 30 секунд, восстановление артериального давления идет несколько медленнее. У женщин отмечаются более выраженные сдвиги показателей. Вычертить кривую динамики частоты пульса после физической нагрузки.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Оформить результаты работы и выводы.</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ХОЛОДОВАЯ ПРОБА</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Методика:</w:t>
      </w:r>
      <w:r>
        <w:rPr>
          <w:rFonts w:ascii="Times New Roman" w:eastAsia="TimesNewRomanPS-BoldMT;MS Gothi" w:hAnsi="Times New Roman" w:cs="Times New Roman"/>
          <w:bCs/>
          <w:color w:val="00000A"/>
          <w:sz w:val="24"/>
          <w:szCs w:val="24"/>
        </w:rPr>
        <w:t xml:space="preserve"> В положении лежа измеряют артериальное давление и ЧСС. Затем обследуемый опускает кисть другой руки до запястья в воду, температура которой +4° С, и держит 1 мин, при этом регистрируют артериальное давление и ЧСС сразу после погружения кисти в воду, через 0,5 и 1 мин после погружения, а затем - после того как рука вынута из воды - регистрируются артериальное давление и ЧСС до прихода к исходному уровню. Если ЧСС исследуют по ЭКГ, то подсчитывают количество зубцов </w:t>
      </w:r>
      <w:r>
        <w:rPr>
          <w:rFonts w:ascii="Times New Roman" w:eastAsia="TimesNewRomanPS-BoldMT;MS Gothi" w:hAnsi="Times New Roman" w:cs="Times New Roman"/>
          <w:bCs/>
          <w:i/>
          <w:iCs/>
          <w:color w:val="00000A"/>
          <w:sz w:val="24"/>
          <w:szCs w:val="24"/>
        </w:rPr>
        <w:t xml:space="preserve">R </w:t>
      </w:r>
      <w:r>
        <w:rPr>
          <w:rFonts w:ascii="Times New Roman" w:eastAsia="TimesNewRomanPS-BoldMT;MS Gothi" w:hAnsi="Times New Roman" w:cs="Times New Roman"/>
          <w:bCs/>
          <w:color w:val="00000A"/>
          <w:sz w:val="24"/>
          <w:szCs w:val="24"/>
        </w:rPr>
        <w:t xml:space="preserve">или интервалов </w:t>
      </w:r>
      <w:r>
        <w:rPr>
          <w:rFonts w:ascii="Times New Roman" w:eastAsia="TimesNewRomanPS-BoldMT;MS Gothi" w:hAnsi="Times New Roman" w:cs="Times New Roman"/>
          <w:bCs/>
          <w:i/>
          <w:iCs/>
          <w:color w:val="00000A"/>
          <w:sz w:val="24"/>
          <w:szCs w:val="24"/>
        </w:rPr>
        <w:t xml:space="preserve">R-R </w:t>
      </w:r>
      <w:r>
        <w:rPr>
          <w:rFonts w:ascii="Times New Roman" w:eastAsia="TimesNewRomanPS-BoldMT;MS Gothi" w:hAnsi="Times New Roman" w:cs="Times New Roman"/>
          <w:bCs/>
          <w:color w:val="00000A"/>
          <w:sz w:val="24"/>
          <w:szCs w:val="24"/>
        </w:rPr>
        <w:t>в указанные временные отрезки и все пересчитывают на частоту сердечных сокращений в 1 мин.</w:t>
      </w:r>
    </w:p>
    <w:p w:rsidR="000D1BDC" w:rsidRDefault="003C125D">
      <w:pPr>
        <w:spacing w:after="0"/>
        <w:ind w:firstLine="708"/>
        <w:jc w:val="both"/>
      </w:pPr>
      <w:r>
        <w:rPr>
          <w:rFonts w:ascii="Times New Roman" w:eastAsia="TimesNewRomanPS-BoldMT;MS Gothi" w:hAnsi="Times New Roman" w:cs="Times New Roman"/>
          <w:bCs/>
          <w:i/>
          <w:iCs/>
          <w:color w:val="00000A"/>
          <w:sz w:val="24"/>
          <w:szCs w:val="24"/>
        </w:rPr>
        <w:lastRenderedPageBreak/>
        <w:t xml:space="preserve">Оценка пробы. </w:t>
      </w:r>
      <w:r>
        <w:rPr>
          <w:rFonts w:ascii="Times New Roman" w:eastAsia="TimesNewRomanPS-BoldMT;MS Gothi" w:hAnsi="Times New Roman" w:cs="Times New Roman"/>
          <w:bCs/>
          <w:color w:val="00000A"/>
          <w:sz w:val="24"/>
          <w:szCs w:val="24"/>
        </w:rPr>
        <w:t>Нормальная вегетативная реактивность - повышение систолического артериального давления на 20 мм рт. ст., диастолического - на 10-20 мм рт. ст. через 0,5-1 мин. Максимум подъема артериального давления - через 30 с после начала охлаждения. Возврат артериального давления к исходному уровню - через 2-3 мин.</w:t>
      </w:r>
    </w:p>
    <w:p w:rsidR="000D1BDC" w:rsidRDefault="003C125D">
      <w:pPr>
        <w:spacing w:after="0"/>
        <w:ind w:firstLine="708"/>
        <w:jc w:val="both"/>
        <w:rPr>
          <w:rFonts w:ascii="Times New Roman" w:eastAsia="TimesNewRomanPS-BoldMT;MS Gothi" w:hAnsi="Times New Roman" w:cs="Times New Roman"/>
          <w:bCs/>
          <w:sz w:val="24"/>
          <w:szCs w:val="24"/>
        </w:rPr>
      </w:pPr>
      <w:r>
        <w:rPr>
          <w:rFonts w:ascii="Times New Roman" w:eastAsia="TimesNewRomanPS-BoldMT;MS Gothi" w:hAnsi="Times New Roman" w:cs="Times New Roman"/>
          <w:bCs/>
          <w:sz w:val="24"/>
          <w:szCs w:val="24"/>
        </w:rPr>
        <w:t>МЕНТАЛЬНАЯ ПРОБА</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Методика</w:t>
      </w:r>
      <w:r>
        <w:rPr>
          <w:rFonts w:ascii="Times New Roman" w:eastAsia="TimesNewRomanPS-BoldMT;MS Gothi" w:hAnsi="Times New Roman" w:cs="Times New Roman"/>
          <w:bCs/>
          <w:color w:val="00000A"/>
          <w:sz w:val="24"/>
          <w:szCs w:val="24"/>
        </w:rPr>
        <w:t>: Предложите испытуемому быстро выполнить в уме ряд (7-10) арифметических действий; при этом измерьте ЧСС и АД. В норме ЧСС увеличивается.</w:t>
      </w:r>
    </w:p>
    <w:p w:rsidR="000D1BDC" w:rsidRDefault="003C125D">
      <w:pPr>
        <w:spacing w:after="0"/>
        <w:ind w:firstLine="708"/>
        <w:jc w:val="both"/>
        <w:rPr>
          <w:rFonts w:ascii="Times New Roman" w:eastAsia="TimesNewRomanPS-BoldMT;MS Gothi" w:hAnsi="Times New Roman" w:cs="Times New Roman"/>
          <w:bCs/>
          <w:sz w:val="24"/>
          <w:szCs w:val="24"/>
        </w:rPr>
      </w:pPr>
      <w:r>
        <w:rPr>
          <w:rFonts w:ascii="Times New Roman" w:eastAsia="TimesNewRomanPS-BoldMT;MS Gothi" w:hAnsi="Times New Roman" w:cs="Times New Roman"/>
          <w:bCs/>
          <w:sz w:val="24"/>
          <w:szCs w:val="24"/>
        </w:rPr>
        <w:t>КАШЛЕВАЯ ПРОБА</w:t>
      </w:r>
    </w:p>
    <w:p w:rsidR="000D1BDC" w:rsidRDefault="003C125D">
      <w:pPr>
        <w:spacing w:after="0"/>
        <w:ind w:firstLine="708"/>
        <w:jc w:val="both"/>
      </w:pPr>
      <w:r>
        <w:rPr>
          <w:rFonts w:ascii="Times New Roman" w:eastAsia="TimesNewRomanPS-BoldMT;MS Gothi" w:hAnsi="Times New Roman" w:cs="Times New Roman"/>
          <w:b/>
          <w:bCs/>
          <w:color w:val="00000A"/>
          <w:sz w:val="24"/>
          <w:szCs w:val="24"/>
        </w:rPr>
        <w:t>Методика:</w:t>
      </w:r>
      <w:r>
        <w:rPr>
          <w:rFonts w:ascii="Times New Roman" w:eastAsia="TimesNewRomanPS-BoldMT;MS Gothi" w:hAnsi="Times New Roman" w:cs="Times New Roman"/>
          <w:bCs/>
          <w:color w:val="00000A"/>
          <w:sz w:val="24"/>
          <w:szCs w:val="24"/>
        </w:rPr>
        <w:t xml:space="preserve"> Кашель сопровождается быстрыми изменениями внутригрудного давления с последующими гемодинамическими и сердечно-сосудистыми рефлекторными ответами. В норме легкий кашель увеличивает ЧСС в течение 2-3 секунд с последующим снижением до исходного уровня в течение 20 секунд после окончания кашлевых движений. Предложите испытуемому покашлять; измерьте АД и ЧСС; сравните с исходными данными.</w:t>
      </w: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Патологические отклонения:</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 сверхвозбудимость вазомоторов (гиперреактивность) - сильное повышение систолического и диастолического артериального давления, т. е. выраженная симпатическая реакция (повышенная вегетативная реактивность);</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 снижение возбудимости вазомоторов (гипореактивность) - незначительный подъем артериального давления (подъем диастолического давления меньше 10 мм рт.ст.), слабая симпатическая реакция (сниженная вегетативная реактивность);</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снижение систолического и диастолического давления - парасимпатическая реакция (или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извращенная реакция).</w:t>
      </w:r>
    </w:p>
    <w:p w:rsidR="000D1BDC" w:rsidRDefault="003C125D">
      <w:pPr>
        <w:spacing w:after="0"/>
        <w:ind w:firstLine="708"/>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Оформить результаты работы и выводы.</w:t>
      </w: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jc w:val="right"/>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 xml:space="preserve">Таблица 2 </w:t>
      </w:r>
    </w:p>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Изменение ЧСС и АД при выполнении различных функциональных проб</w:t>
      </w:r>
    </w:p>
    <w:p w:rsidR="000D1BDC" w:rsidRDefault="000D1BDC">
      <w:pPr>
        <w:spacing w:after="0"/>
        <w:jc w:val="center"/>
        <w:rPr>
          <w:rFonts w:ascii="Times New Roman" w:eastAsia="TimesNewRomanPS-BoldMT;MS Gothi" w:hAnsi="Times New Roman" w:cs="Times New Roman"/>
          <w:bCs/>
          <w:color w:val="00000A"/>
          <w:sz w:val="24"/>
          <w:szCs w:val="24"/>
        </w:rPr>
      </w:pPr>
    </w:p>
    <w:tbl>
      <w:tblPr>
        <w:tblW w:w="9678" w:type="dxa"/>
        <w:tblInd w:w="-108" w:type="dxa"/>
        <w:tblLayout w:type="fixed"/>
        <w:tblLook w:val="04A0" w:firstRow="1" w:lastRow="0" w:firstColumn="1" w:lastColumn="0" w:noHBand="0" w:noVBand="1"/>
      </w:tblPr>
      <w:tblGrid>
        <w:gridCol w:w="2448"/>
        <w:gridCol w:w="1215"/>
        <w:gridCol w:w="1215"/>
        <w:gridCol w:w="1215"/>
        <w:gridCol w:w="1215"/>
        <w:gridCol w:w="2370"/>
      </w:tblGrid>
      <w:tr w:rsidR="000D1BDC">
        <w:tc>
          <w:tcPr>
            <w:tcW w:w="2448" w:type="dxa"/>
            <w:vMerge w:val="restart"/>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Функциональная</w:t>
            </w:r>
          </w:p>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проба</w:t>
            </w:r>
          </w:p>
        </w:tc>
        <w:tc>
          <w:tcPr>
            <w:tcW w:w="4860" w:type="dxa"/>
            <w:gridSpan w:val="4"/>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ЧСС и АД</w:t>
            </w:r>
          </w:p>
        </w:tc>
        <w:tc>
          <w:tcPr>
            <w:tcW w:w="2370" w:type="dxa"/>
            <w:vMerge w:val="restart"/>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Соответствие</w:t>
            </w:r>
          </w:p>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норме</w:t>
            </w:r>
          </w:p>
        </w:tc>
      </w:tr>
      <w:tr w:rsidR="000D1BDC">
        <w:tc>
          <w:tcPr>
            <w:tcW w:w="2448" w:type="dxa"/>
            <w:vMerge/>
          </w:tcPr>
          <w:p w:rsidR="000D1BDC" w:rsidRDefault="000D1BDC">
            <w:pPr>
              <w:spacing w:after="0"/>
              <w:jc w:val="both"/>
              <w:rPr>
                <w:rFonts w:ascii="Times New Roman" w:eastAsia="TimesNewRomanPS-BoldMT;MS Gothi" w:hAnsi="Times New Roman" w:cs="Times New Roman"/>
                <w:bCs/>
                <w:color w:val="00000A"/>
                <w:sz w:val="24"/>
                <w:szCs w:val="24"/>
              </w:rPr>
            </w:pPr>
          </w:p>
        </w:tc>
        <w:tc>
          <w:tcPr>
            <w:tcW w:w="2430" w:type="dxa"/>
            <w:gridSpan w:val="2"/>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до действия</w:t>
            </w:r>
          </w:p>
        </w:tc>
        <w:tc>
          <w:tcPr>
            <w:tcW w:w="2430" w:type="dxa"/>
            <w:gridSpan w:val="2"/>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после действия</w:t>
            </w:r>
          </w:p>
        </w:tc>
        <w:tc>
          <w:tcPr>
            <w:tcW w:w="2370" w:type="dxa"/>
            <w:vMerge/>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448"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Холодовая</w:t>
            </w: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70"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448"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Ментальная проба</w:t>
            </w: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70" w:type="dxa"/>
          </w:tcPr>
          <w:p w:rsidR="000D1BDC" w:rsidRDefault="000D1BDC">
            <w:pPr>
              <w:spacing w:after="0"/>
              <w:jc w:val="center"/>
              <w:rPr>
                <w:rFonts w:ascii="Times New Roman" w:eastAsia="TimesNewRomanPS-BoldMT;MS Gothi" w:hAnsi="Times New Roman" w:cs="Times New Roman"/>
                <w:bCs/>
                <w:color w:val="00000A"/>
                <w:sz w:val="24"/>
                <w:szCs w:val="24"/>
              </w:rPr>
            </w:pPr>
          </w:p>
        </w:tc>
      </w:tr>
      <w:tr w:rsidR="000D1BDC">
        <w:tc>
          <w:tcPr>
            <w:tcW w:w="2448" w:type="dxa"/>
          </w:tcPr>
          <w:p w:rsidR="000D1BDC" w:rsidRDefault="003C125D">
            <w:pPr>
              <w:spacing w:after="0"/>
              <w:jc w:val="center"/>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Кашлевая проба</w:t>
            </w:r>
          </w:p>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1215" w:type="dxa"/>
          </w:tcPr>
          <w:p w:rsidR="000D1BDC" w:rsidRDefault="000D1BDC">
            <w:pPr>
              <w:spacing w:after="0"/>
              <w:jc w:val="center"/>
              <w:rPr>
                <w:rFonts w:ascii="Times New Roman" w:eastAsia="TimesNewRomanPS-BoldMT;MS Gothi" w:hAnsi="Times New Roman" w:cs="Times New Roman"/>
                <w:bCs/>
                <w:color w:val="00000A"/>
                <w:sz w:val="24"/>
                <w:szCs w:val="24"/>
              </w:rPr>
            </w:pPr>
          </w:p>
        </w:tc>
        <w:tc>
          <w:tcPr>
            <w:tcW w:w="2370" w:type="dxa"/>
          </w:tcPr>
          <w:p w:rsidR="000D1BDC" w:rsidRDefault="000D1BDC">
            <w:pPr>
              <w:spacing w:after="0"/>
              <w:jc w:val="center"/>
              <w:rPr>
                <w:rFonts w:ascii="Times New Roman" w:eastAsia="TimesNewRomanPS-BoldMT;MS Gothi" w:hAnsi="Times New Roman" w:cs="Times New Roman"/>
                <w:bCs/>
                <w:color w:val="00000A"/>
                <w:sz w:val="24"/>
                <w:szCs w:val="24"/>
              </w:rPr>
            </w:pPr>
          </w:p>
        </w:tc>
      </w:tr>
    </w:tbl>
    <w:p w:rsidR="000D1BDC" w:rsidRDefault="000D1BDC">
      <w:pPr>
        <w:spacing w:after="0"/>
        <w:jc w:val="center"/>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0D1BDC">
      <w:pPr>
        <w:spacing w:after="0"/>
        <w:jc w:val="both"/>
        <w:rPr>
          <w:rFonts w:ascii="Times New Roman" w:eastAsia="TimesNewRomanPS-BoldMT;MS Gothi" w:hAnsi="Times New Roman" w:cs="Times New Roman"/>
          <w:bCs/>
          <w:color w:val="00000A"/>
          <w:sz w:val="24"/>
          <w:szCs w:val="24"/>
        </w:rPr>
      </w:pPr>
    </w:p>
    <w:p w:rsidR="000D1BDC" w:rsidRDefault="003C125D">
      <w:pPr>
        <w:spacing w:after="0"/>
        <w:ind w:firstLine="708"/>
        <w:jc w:val="both"/>
        <w:rPr>
          <w:rFonts w:ascii="Times New Roman" w:eastAsia="TimesNewRomanPS-BoldMT;MS Gothi" w:hAnsi="Times New Roman" w:cs="Times New Roman"/>
          <w:b/>
          <w:bCs/>
          <w:color w:val="00000A"/>
          <w:sz w:val="24"/>
          <w:szCs w:val="24"/>
        </w:rPr>
      </w:pPr>
      <w:r>
        <w:rPr>
          <w:rFonts w:ascii="Times New Roman" w:eastAsia="TimesNewRomanPS-BoldMT;MS Gothi" w:hAnsi="Times New Roman" w:cs="Times New Roman"/>
          <w:b/>
          <w:bCs/>
          <w:color w:val="00000A"/>
          <w:sz w:val="24"/>
          <w:szCs w:val="24"/>
        </w:rPr>
        <w:t>Вопросы для самоподготовки:</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1.Влияние дозированной нагрузки на гемодинамические показатели у человека.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2.Влияние ортостатической пробы: с нагрузкой и без нагрузки на гемодинамические</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показатели у человека.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3. Ментальная проба.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4. Кашлевая проба.</w:t>
      </w:r>
    </w:p>
    <w:p w:rsidR="000D1BDC" w:rsidRDefault="003C125D">
      <w:pPr>
        <w:spacing w:after="0"/>
        <w:jc w:val="both"/>
        <w:rPr>
          <w:rFonts w:ascii="Times New Roman" w:eastAsia="TimesNewRomanPS-BoldMT;MS Gothi" w:hAnsi="Times New Roman" w:cs="Times New Roman"/>
          <w:bCs/>
          <w:color w:val="00000A"/>
          <w:sz w:val="24"/>
          <w:szCs w:val="24"/>
        </w:rPr>
      </w:pPr>
      <w:r>
        <w:rPr>
          <w:rFonts w:ascii="Times New Roman" w:eastAsia="TimesNewRomanPS-BoldMT;MS Gothi" w:hAnsi="Times New Roman" w:cs="Times New Roman"/>
          <w:bCs/>
          <w:color w:val="00000A"/>
          <w:sz w:val="24"/>
          <w:szCs w:val="24"/>
        </w:rPr>
        <w:t>5.Холодовая проба.</w:t>
      </w:r>
    </w:p>
    <w:p w:rsidR="000D1BDC" w:rsidRDefault="000D1BDC">
      <w:pPr>
        <w:spacing w:after="0" w:line="240" w:lineRule="auto"/>
        <w:jc w:val="center"/>
        <w:rPr>
          <w:rFonts w:ascii="Times New Roman" w:eastAsia="TimesNewRomanPS-BoldMT;MS Gothi" w:hAnsi="Times New Roman" w:cs="Times New Roman"/>
          <w:bCs/>
          <w:color w:val="00000A"/>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3C125D">
      <w:pPr>
        <w:spacing w:after="0"/>
        <w:jc w:val="center"/>
        <w:rPr>
          <w:rFonts w:ascii="Times New Roman" w:hAnsi="Times New Roman" w:cs="Times New Roman"/>
          <w:b/>
          <w:sz w:val="24"/>
          <w:szCs w:val="24"/>
        </w:rPr>
      </w:pPr>
      <w:r>
        <w:rPr>
          <w:rFonts w:ascii="Times New Roman" w:hAnsi="Times New Roman" w:cs="Times New Roman"/>
          <w:b/>
          <w:sz w:val="24"/>
          <w:szCs w:val="24"/>
        </w:rPr>
        <w:t>МЕТОДИЧЕСКАЯ РАЗРАБОТКА № 9</w:t>
      </w:r>
    </w:p>
    <w:p w:rsidR="000D1BDC" w:rsidRDefault="000D1BDC">
      <w:pPr>
        <w:spacing w:after="0"/>
        <w:rPr>
          <w:rFonts w:ascii="Times New Roman" w:hAnsi="Times New Roman" w:cs="Times New Roman"/>
          <w:b/>
          <w:sz w:val="24"/>
          <w:szCs w:val="24"/>
        </w:rPr>
      </w:pPr>
    </w:p>
    <w:p w:rsidR="000D1BDC" w:rsidRDefault="003C125D">
      <w:pPr>
        <w:spacing w:after="0"/>
        <w:rPr>
          <w:rFonts w:ascii="Times New Roman" w:hAnsi="Times New Roman" w:cs="Times New Roman"/>
          <w:b/>
          <w:sz w:val="24"/>
          <w:szCs w:val="24"/>
        </w:rPr>
      </w:pPr>
      <w:r>
        <w:rPr>
          <w:rFonts w:ascii="Times New Roman" w:hAnsi="Times New Roman" w:cs="Times New Roman"/>
          <w:b/>
          <w:sz w:val="24"/>
          <w:szCs w:val="24"/>
        </w:rPr>
        <w:t xml:space="preserve">ТЕМА: Электрокардиография </w:t>
      </w:r>
    </w:p>
    <w:p w:rsidR="000D1BDC" w:rsidRDefault="000D1BDC">
      <w:pPr>
        <w:spacing w:after="0"/>
        <w:ind w:firstLine="708"/>
        <w:jc w:val="both"/>
        <w:rPr>
          <w:rFonts w:ascii="Times New Roman" w:hAnsi="Times New Roman" w:cs="Times New Roman"/>
          <w:b/>
          <w:bCs/>
          <w:color w:val="000000"/>
          <w:sz w:val="24"/>
          <w:szCs w:val="24"/>
        </w:rPr>
      </w:pPr>
    </w:p>
    <w:p w:rsidR="000D1BDC" w:rsidRDefault="003C125D">
      <w:pPr>
        <w:spacing w:after="0"/>
        <w:ind w:firstLine="708"/>
        <w:jc w:val="both"/>
      </w:pPr>
      <w:r>
        <w:rPr>
          <w:rFonts w:ascii="Times New Roman" w:hAnsi="Times New Roman" w:cs="Times New Roman"/>
          <w:b/>
          <w:bCs/>
          <w:color w:val="000000"/>
          <w:sz w:val="24"/>
          <w:szCs w:val="24"/>
        </w:rPr>
        <w:t xml:space="preserve">Цель: </w:t>
      </w:r>
      <w:r>
        <w:rPr>
          <w:rFonts w:ascii="Times New Roman" w:eastAsia="timesnewromanpsmt;ms gothic" w:hAnsi="Times New Roman" w:cs="Times New Roman"/>
          <w:color w:val="000000"/>
          <w:sz w:val="24"/>
          <w:szCs w:val="24"/>
        </w:rPr>
        <w:t>ознакомиться с методом электрокардиографии.</w:t>
      </w:r>
    </w:p>
    <w:p w:rsidR="000D1BDC" w:rsidRDefault="003C125D">
      <w:pPr>
        <w:spacing w:after="0"/>
        <w:ind w:firstLine="708"/>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Задачи: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 ознакомиться с методом электрокардиографии;</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2) снять электрокардиограмму;</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3) интерпретировать результаты электрокардиограммы.</w:t>
      </w:r>
    </w:p>
    <w:p w:rsidR="000D1BDC" w:rsidRDefault="003C125D">
      <w:pPr>
        <w:spacing w:after="0"/>
        <w:ind w:firstLine="708"/>
        <w:jc w:val="both"/>
      </w:pPr>
      <w:r>
        <w:rPr>
          <w:rFonts w:ascii="Times New Roman" w:hAnsi="Times New Roman" w:cs="Times New Roman"/>
          <w:b/>
          <w:bCs/>
          <w:color w:val="000000"/>
          <w:sz w:val="24"/>
          <w:szCs w:val="24"/>
        </w:rPr>
        <w:t xml:space="preserve">Оборудование: </w:t>
      </w:r>
      <w:r>
        <w:rPr>
          <w:rFonts w:ascii="Times New Roman" w:eastAsia="timesnewromanpsmt;ms gothic" w:hAnsi="Times New Roman" w:cs="Times New Roman"/>
          <w:color w:val="000000"/>
          <w:sz w:val="24"/>
          <w:szCs w:val="24"/>
        </w:rPr>
        <w:t>электрокардиограф.</w:t>
      </w: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Возникающие на поверхности сердца в процессе возбуждения изменения электрических зарядов создают в окружающем его пространстве динамические электрические токи, которые могут быть зарегистрированы в виде переменной разности потенциалов на поверхностных покровах организма двумя электродами, наложенными на разные участки поверхности тела.</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Регистрируемая кривая – электрокардиограмма (ЭКГ) – отражает изменения электрического поля сердца при возникновении, распространении и исчезновении возбуждения в разных отделах сократительного миокарда в течение сердечного цикла.</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Электрокардиография – метод, который позволяет сделать заключение о физиологических свойствах сердечной мышцы и функциональном состоянии сердца. Анализ ЭКГ позволяет оценить суммарную электрическую активность сердца, в том числе частоту и ритмичность генерации импульсов в водителе ритма, а также его локализацию в сердце, последовательность проведения возбуждения по сердцу в течение сердечного цикла, амплитуду суммарных электрических потенциалов, скорость проведения возбуждения по проводящей системе и рабочему миокарду. В связи с этим, а также благодаря простоте метода электрокардиография широко применяется в клинике для оценки состояния проводящей системы и рабочего миокарда.</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Электрокардиограмма (ЭКГ) – это графическое отображение динамики разности потенциалов в двух точках электрического поля сердца в течение сердечного цикла.</w:t>
      </w:r>
    </w:p>
    <w:p w:rsidR="000D1BDC" w:rsidRDefault="000D1BDC">
      <w:pPr>
        <w:spacing w:after="0"/>
        <w:jc w:val="both"/>
        <w:rPr>
          <w:rFonts w:ascii="Times New Roman" w:eastAsia="timesnewromanpsmt;ms gothic" w:hAnsi="Times New Roman" w:cs="Times New Roman"/>
          <w:b/>
          <w:bCs/>
          <w:color w:val="0000FF"/>
          <w:sz w:val="24"/>
          <w:szCs w:val="24"/>
        </w:rPr>
      </w:pPr>
    </w:p>
    <w:p w:rsidR="000D1BDC" w:rsidRDefault="003C125D">
      <w:pPr>
        <w:spacing w:after="0"/>
        <w:jc w:val="center"/>
        <w:rPr>
          <w:rFonts w:ascii="Times New Roman" w:hAnsi="Times New Roman" w:cs="Times New Roman"/>
          <w:b/>
          <w:bCs/>
          <w:sz w:val="24"/>
          <w:szCs w:val="24"/>
        </w:rPr>
      </w:pPr>
      <w:r>
        <w:rPr>
          <w:rFonts w:ascii="Times New Roman" w:hAnsi="Times New Roman" w:cs="Times New Roman"/>
          <w:b/>
          <w:bCs/>
          <w:sz w:val="24"/>
          <w:szCs w:val="24"/>
        </w:rPr>
        <w:t>Работа № 1. Регистрация и анализ ЭКГ</w:t>
      </w:r>
    </w:p>
    <w:p w:rsidR="000D1BDC" w:rsidRDefault="000D1BDC">
      <w:pPr>
        <w:spacing w:after="0"/>
        <w:jc w:val="center"/>
        <w:rPr>
          <w:rFonts w:ascii="Times New Roman" w:hAnsi="Times New Roman" w:cs="Times New Roman"/>
          <w:b/>
          <w:bCs/>
          <w:sz w:val="24"/>
          <w:szCs w:val="24"/>
        </w:rPr>
      </w:pPr>
    </w:p>
    <w:p w:rsidR="000D1BDC" w:rsidRDefault="003C125D">
      <w:pPr>
        <w:spacing w:after="0"/>
        <w:jc w:val="center"/>
        <w:rPr>
          <w:rFonts w:ascii="Times New Roman" w:hAnsi="Times New Roman" w:cs="Times New Roman"/>
          <w:b/>
          <w:sz w:val="24"/>
          <w:szCs w:val="24"/>
        </w:rPr>
      </w:pPr>
      <w:r>
        <w:rPr>
          <w:rFonts w:ascii="Times New Roman" w:hAnsi="Times New Roman" w:cs="Times New Roman"/>
          <w:b/>
          <w:sz w:val="24"/>
          <w:szCs w:val="24"/>
        </w:rPr>
        <w:t>Ход работы</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Для регистрации ЭКГ у человека применяются три стандартных отведения. При первом отведении электроды расположены на правой и левой руках, втором – на правой руке и левой ноге, третьем – на левой руке и левой ноге.</w:t>
      </w:r>
    </w:p>
    <w:p w:rsidR="000D1BDC" w:rsidRDefault="003C125D">
      <w:pPr>
        <w:spacing w:after="0"/>
        <w:ind w:firstLine="708"/>
        <w:jc w:val="both"/>
      </w:pPr>
      <w:r>
        <w:rPr>
          <w:rFonts w:ascii="Times New Roman" w:hAnsi="Times New Roman" w:cs="Times New Roman"/>
          <w:b/>
          <w:bCs/>
          <w:color w:val="000000"/>
          <w:sz w:val="24"/>
          <w:szCs w:val="24"/>
        </w:rPr>
        <w:t xml:space="preserve">Анализ кривой ЭКГ. </w:t>
      </w:r>
      <w:r>
        <w:rPr>
          <w:rFonts w:ascii="Times New Roman" w:eastAsia="timesnewromanpsmt;ms gothic" w:hAnsi="Times New Roman" w:cs="Times New Roman"/>
          <w:color w:val="000000"/>
          <w:sz w:val="24"/>
          <w:szCs w:val="24"/>
        </w:rPr>
        <w:t>При оценке ЭКГ порядок действий таков:</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color w:val="000000"/>
          <w:sz w:val="24"/>
          <w:szCs w:val="24"/>
        </w:rPr>
        <w:t>1) убедитесь в отсутствии помех на ЭКГ. Они могут быть вызваны наведенными токами, плохим контактом электродов с кожей, мышечным тремором и т. д. Если помехи значительны, повторите запись;</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2) определите амплитуду калибровочного сигнала, равного 1 мВ. Она должна быть около 1см. В дальнейшем при подсчете вольтажа зубцов пользуйтесь формулой:</w:t>
      </w: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3C125D">
      <w:pPr>
        <w:spacing w:after="0"/>
        <w:jc w:val="center"/>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В = А / п,</w:t>
      </w:r>
    </w:p>
    <w:p w:rsidR="000D1BDC" w:rsidRDefault="000D1BDC">
      <w:pPr>
        <w:spacing w:after="0"/>
        <w:jc w:val="center"/>
        <w:rPr>
          <w:rFonts w:ascii="Times New Roman" w:eastAsia="timesnewromanpsmt;ms gothic" w:hAnsi="Times New Roman" w:cs="Times New Roman"/>
          <w:color w:val="000000"/>
          <w:sz w:val="24"/>
          <w:szCs w:val="24"/>
        </w:rPr>
      </w:pP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lastRenderedPageBreak/>
        <w:t>где В – вольтаж зубца, мВ; А – амплитуда зубца, мм; п – амплитуда калибровочного сигнала, мм;</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3) проверьте скорость движения бумажной ленты. Обычно она составляет 25,50 или 100мм/с. В дальнейшем расчет длительности интервалов и зубцов проводите по формуле:</w:t>
      </w: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3C125D">
      <w:pPr>
        <w:spacing w:after="0"/>
        <w:jc w:val="center"/>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Т = М / В,</w:t>
      </w:r>
    </w:p>
    <w:p w:rsidR="000D1BDC" w:rsidRDefault="000D1BDC">
      <w:pPr>
        <w:spacing w:after="0"/>
        <w:jc w:val="center"/>
        <w:rPr>
          <w:rFonts w:ascii="Times New Roman" w:eastAsia="timesnewromanpsmt;ms gothic" w:hAnsi="Times New Roman" w:cs="Times New Roman"/>
          <w:color w:val="000000"/>
          <w:sz w:val="24"/>
          <w:szCs w:val="24"/>
        </w:rPr>
      </w:pP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где Т – длительность интервала или зубца, с; М – продолжительность интервала или зубца, мм; В – скорость движения ленты, мм/с.</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Оценка результатов и ход анализа ЭКГ</w:t>
      </w:r>
    </w:p>
    <w:p w:rsidR="000D1BDC" w:rsidRDefault="003C125D">
      <w:pPr>
        <w:spacing w:after="0"/>
        <w:ind w:firstLine="708"/>
        <w:jc w:val="both"/>
      </w:pPr>
      <w:r>
        <w:rPr>
          <w:rFonts w:ascii="Times New Roman" w:eastAsia="timesnewromanpsmt;ms gothic" w:hAnsi="Times New Roman" w:cs="Times New Roman"/>
          <w:color w:val="000000"/>
          <w:sz w:val="24"/>
          <w:szCs w:val="24"/>
        </w:rPr>
        <w:t>1. Ритмичность сердечных сокращений характеризуется постоянством продолжительности сердечных циклов (интервалов RR). Для ее оценки измерьте не менее 5-ти интервалов RR (расстояние между верхушками зубцов двух последовательных сердечных циклов) и рассчитайте среднюю продолжительность одного цикла.</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Рекомендации по оформлению работы</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Сделайте вывод, исходя из того, что если продолжительность каждого из взятых циклов не отличается от среднего значения более чем на 10 %, то ритм считается правильным. При большем отклонении делают вывод о неправильном ритме, или аритмии.</w:t>
      </w: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2. Частота сердечных сокращений (ЧСС) характеризуется числом сердечных сокращений в минуту. Для ее определения среднюю продолжительность одного сердечного цикла (время интервала RR), выраженную в секундах, подставьте в формулу:</w:t>
      </w:r>
    </w:p>
    <w:p w:rsidR="000D1BDC" w:rsidRDefault="000D1BDC">
      <w:pPr>
        <w:spacing w:after="0"/>
        <w:ind w:firstLine="708"/>
        <w:jc w:val="both"/>
        <w:rPr>
          <w:rFonts w:ascii="Times New Roman" w:eastAsia="timesnewromanpsmt;ms gothic" w:hAnsi="Times New Roman" w:cs="Times New Roman"/>
          <w:color w:val="000000"/>
          <w:sz w:val="24"/>
          <w:szCs w:val="24"/>
        </w:rPr>
      </w:pPr>
    </w:p>
    <w:p w:rsidR="000D1BDC" w:rsidRDefault="003C125D">
      <w:pPr>
        <w:spacing w:after="0"/>
        <w:jc w:val="center"/>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ЧСС = 60 / RR</w: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Рекомендации по оформлению работы</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color w:val="000000"/>
          <w:sz w:val="24"/>
          <w:szCs w:val="24"/>
        </w:rPr>
        <w:t>Сделайте выводы, исходя из того, что ЧСС, равная 60–80 уд/мин, свидетельствует о нормокардии, замедление ЧСС (менее 60 уд/мин) – о брадикардии, ускорение ЧСС (более 80 уд/мин) – о тахикардии.</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both"/>
      </w:pPr>
      <w:r>
        <w:rPr>
          <w:rFonts w:ascii="Times New Roman" w:eastAsia="timesnewromanpsmt;ms gothic" w:hAnsi="Times New Roman" w:cs="Times New Roman"/>
          <w:color w:val="000000"/>
          <w:sz w:val="24"/>
          <w:szCs w:val="24"/>
        </w:rPr>
        <w:t xml:space="preserve">3. Продолжительность интервалов, сегментов и зубцов ЭКГ – на </w:t>
      </w:r>
      <w:r>
        <w:rPr>
          <w:rFonts w:ascii="Times New Roman" w:eastAsia="timesnewromanpsmt;ms gothic" w:hAnsi="Times New Roman" w:cs="Times New Roman"/>
          <w:sz w:val="24"/>
          <w:szCs w:val="24"/>
        </w:rPr>
        <w:t>рис. 1</w:t>
      </w:r>
      <w:r>
        <w:rPr>
          <w:rFonts w:ascii="Times New Roman" w:eastAsia="timesnewromanpsmt;ms gothic" w:hAnsi="Times New Roman" w:cs="Times New Roman"/>
          <w:color w:val="000000"/>
          <w:sz w:val="24"/>
          <w:szCs w:val="24"/>
        </w:rPr>
        <w:t>.</w: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jc w:val="center"/>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noProof/>
          <w:color w:val="000000"/>
          <w:sz w:val="24"/>
          <w:szCs w:val="24"/>
          <w:lang w:eastAsia="ru-RU"/>
        </w:rPr>
        <w:lastRenderedPageBreak/>
        <mc:AlternateContent>
          <mc:Choice Requires="wpg">
            <w:drawing>
              <wp:inline distT="0" distB="0" distL="0" distR="0">
                <wp:extent cx="4484370" cy="1838325"/>
                <wp:effectExtent l="0" t="0" r="0" b="0"/>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pic:cNvPicPr>
                      </pic:nvPicPr>
                      <pic:blipFill>
                        <a:blip r:embed="rId40"/>
                        <a:srcRect l="-3" t="-4" r="-3" b="-4"/>
                        <a:stretch/>
                      </pic:blipFill>
                      <pic:spPr bwMode="auto">
                        <a:xfrm>
                          <a:off x="0" y="0"/>
                          <a:ext cx="4484370" cy="183832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353.1pt;height:144.8pt;mso-wrap-distance-left:0.0pt;mso-wrap-distance-top:0.0pt;mso-wrap-distance-right:0.0pt;mso-wrap-distance-bottom:0.0pt;" stroked="false">
                <v:path textboxrect="0,0,0,0"/>
                <v:imagedata r:id="rId41" o:title=""/>
              </v:shape>
            </w:pict>
          </mc:Fallback>
        </mc:AlternateContent>
      </w:r>
    </w:p>
    <w:p w:rsidR="000D1BDC" w:rsidRDefault="003C125D">
      <w:pPr>
        <w:spacing w:after="0"/>
        <w:jc w:val="center"/>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Рис. 1. Нормальная электрокардиограмма (ЭКГ) и её временные параметры</w: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 xml:space="preserve">Интервал PQ измеряется от начала зубца Р до начала зубца Q. В норме он составляет 0,12–0,20 с у взрослых, 0,10–0,13 с у детей. </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 xml:space="preserve">Длительность зубца Р в норме: восходящая часть не более 0,05 с, нисходящая – не более 0,05с. </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Сегмент P-Q измеряется от конца зубца Р до начала зубца Q. В норме он равен не более 0,1 с.</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Комплекс QTRS измеряется от начала зубца Q до конца зубца S. В норме составляет 0,06–0,1 с.</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Сегмент ST (отрезок от конца комплекса QRS до начала зубца Т) указывает на то, что миокард желудочков полностью охвачен возбуждением. Зубец Т соответствует процессам прекращения возбуждения желудочков. По форме Т напоминает треугольник с закругленной вершиной.</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Интервал QRST, называемый электрической систолой, в норме должен продолжаться для мужчин 0,32/RR c, для женщин – 0,4/RR c (т. н. формула Базетта).</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Рекомендации по оформлению работы</w:t>
      </w:r>
    </w:p>
    <w:p w:rsidR="000D1BDC" w:rsidRDefault="003C125D">
      <w:pPr>
        <w:spacing w:after="0"/>
        <w:ind w:firstLine="708"/>
        <w:jc w:val="both"/>
      </w:pPr>
      <w:r>
        <w:rPr>
          <w:rFonts w:ascii="Times New Roman" w:eastAsia="timesnewromanpsmt;ms gothic" w:hAnsi="Times New Roman" w:cs="Times New Roman"/>
          <w:color w:val="000000"/>
          <w:sz w:val="24"/>
          <w:szCs w:val="24"/>
        </w:rPr>
        <w:t>Полученные результаты внесите в тетрадь. Сравните их с нормальными значениями.</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color w:val="000000"/>
          <w:sz w:val="24"/>
          <w:szCs w:val="24"/>
        </w:rPr>
        <w:t>4. Вольтаж зубцов. Измерьте амплитуду зубцов ЭКГ в выбранном Вами отведении. Амплитуда измеряется от изоэлектрической линии до вершины зубца. Рассчитайте вольтаж зубцов.</w:t>
      </w:r>
    </w:p>
    <w:p w:rsidR="000D1BDC" w:rsidRDefault="000D1BDC">
      <w:pPr>
        <w:spacing w:after="0"/>
        <w:jc w:val="center"/>
        <w:rPr>
          <w:rFonts w:ascii="Times New Roman" w:eastAsia="timesnewromanpsmt;ms gothic" w:hAnsi="Times New Roman" w:cs="Times New Roman"/>
          <w:sz w:val="24"/>
          <w:szCs w:val="24"/>
        </w:rPr>
      </w:pPr>
    </w:p>
    <w:p w:rsidR="000D1BDC" w:rsidRDefault="000D1BDC">
      <w:pPr>
        <w:spacing w:after="0"/>
        <w:jc w:val="center"/>
        <w:rPr>
          <w:rFonts w:ascii="Times New Roman" w:hAnsi="Times New Roman" w:cs="Times New Roman"/>
          <w:sz w:val="24"/>
          <w:szCs w:val="24"/>
        </w:rPr>
      </w:pPr>
    </w:p>
    <w:p w:rsidR="000D1BDC" w:rsidRDefault="000D1BDC">
      <w:pPr>
        <w:spacing w:after="0"/>
        <w:jc w:val="center"/>
        <w:rPr>
          <w:rFonts w:ascii="Times New Roman" w:hAnsi="Times New Roman" w:cs="Times New Roman"/>
          <w:sz w:val="24"/>
          <w:szCs w:val="24"/>
        </w:rPr>
      </w:pPr>
    </w:p>
    <w:p w:rsidR="000D1BDC" w:rsidRDefault="003C125D">
      <w:pPr>
        <w:spacing w:after="0"/>
        <w:jc w:val="center"/>
        <w:rPr>
          <w:rFonts w:ascii="Times New Roman" w:hAnsi="Times New Roman" w:cs="Times New Roman"/>
          <w:sz w:val="24"/>
          <w:szCs w:val="24"/>
        </w:rPr>
      </w:pPr>
      <w:r>
        <w:rPr>
          <w:rFonts w:ascii="Times New Roman" w:hAnsi="Times New Roman" w:cs="Times New Roman"/>
          <w:sz w:val="24"/>
          <w:szCs w:val="24"/>
        </w:rPr>
        <w:t>Рекомендации по оформлению работы</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Полученные результаты внесите в тетрадь. Сделайте выводы, исходя из того, что на нормальной ЭКГ вольтаж зубцов наибольший во II отведении. Он колеблется в диапазоне Р – 0,05–0,3 мВ; Q – 0,05–0,3мВ; R – 0,6–2,0 мВ; S – 0,2–0,6 мВ. При анализе амплитуды зубцов ЭКГ важно сделать заключение о соотношении наиболее высоких зубцов в разных отведениях, так как по этому показателю можно судить о положении сердца</w:t>
      </w:r>
    </w:p>
    <w:p w:rsidR="000D1BDC" w:rsidRDefault="003C125D">
      <w:pPr>
        <w:spacing w:after="0"/>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(электрической оси сердца) в грудной клетке. В частности, при отклонении электрической оси вправо фиксируется т. н. правограмма, при которой налицо глубокий S в I отведении и высокий R в III отведении. При нормограмме амплитуда зубца R наибольшая во II отведении, а при т. н. левограмме наблюдаются высокий R в I отведении и глубокий S в III отведении.</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При анализе ЭКГ обратите внимание на изменение положения сегментов и интервалов относительно изолинии (подъем, опускание, наклоны).</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lastRenderedPageBreak/>
        <w:t>Вольтаж зубцов характеризует интенсивность процессов возбуждения в сердце, а длительность интервалов – время возбуждения отделов сердца.</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5. Заключение об автоматии делается по результатам анализа правильности ритма сердца, ЧСС, локализации водителя ритма.</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Локализацию водителя ритма определите по последовательности и направлению зубцов ЭКГ с учётом ЧСС.</w:t>
      </w:r>
    </w:p>
    <w:p w:rsidR="000D1BDC" w:rsidRDefault="000D1BDC">
      <w:pPr>
        <w:spacing w:after="0"/>
        <w:jc w:val="center"/>
        <w:rPr>
          <w:rFonts w:ascii="Times New Roman" w:eastAsia="timesnewromanpsmt;ms gothic" w:hAnsi="Times New Roman" w:cs="Times New Roman"/>
          <w:color w:val="000000"/>
          <w:sz w:val="24"/>
          <w:szCs w:val="24"/>
        </w:rPr>
      </w:pPr>
    </w:p>
    <w:p w:rsidR="000D1BDC" w:rsidRDefault="000D1BDC">
      <w:pPr>
        <w:spacing w:after="0"/>
        <w:jc w:val="center"/>
        <w:rPr>
          <w:rFonts w:ascii="Times New Roman" w:eastAsia="timesnewromanpsmt;ms gothic" w:hAnsi="Times New Roman" w:cs="Times New Roman"/>
          <w:sz w:val="24"/>
          <w:szCs w:val="24"/>
        </w:rPr>
      </w:pPr>
    </w:p>
    <w:p w:rsidR="000D1BDC" w:rsidRDefault="000D1BDC">
      <w:pPr>
        <w:spacing w:after="0"/>
        <w:jc w:val="center"/>
        <w:rPr>
          <w:rFonts w:ascii="Times New Roman" w:eastAsia="timesnewromanpsmt;ms gothic" w:hAnsi="Times New Roman" w:cs="Times New Roman"/>
          <w:sz w:val="24"/>
          <w:szCs w:val="24"/>
        </w:rPr>
      </w:pPr>
    </w:p>
    <w:p w:rsidR="000D1BDC" w:rsidRDefault="000D1BDC">
      <w:pPr>
        <w:spacing w:after="0"/>
        <w:jc w:val="center"/>
        <w:rPr>
          <w:rFonts w:ascii="Times New Roman" w:eastAsia="timesnewromanpsmt;ms gothic" w:hAnsi="Times New Roman" w:cs="Times New Roman"/>
          <w:sz w:val="24"/>
          <w:szCs w:val="24"/>
        </w:rPr>
      </w:pP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Рекомендации по оформлению работы</w:t>
      </w:r>
    </w:p>
    <w:p w:rsidR="000D1BDC" w:rsidRDefault="003C125D">
      <w:pPr>
        <w:spacing w:after="0"/>
        <w:ind w:firstLine="708"/>
        <w:jc w:val="both"/>
      </w:pPr>
      <w:r>
        <w:rPr>
          <w:rFonts w:ascii="Times New Roman" w:eastAsia="timesnewromanpsmt;ms gothic" w:hAnsi="Times New Roman" w:cs="Times New Roman"/>
          <w:color w:val="000000"/>
          <w:sz w:val="24"/>
          <w:szCs w:val="24"/>
        </w:rPr>
        <w:t xml:space="preserve">Сделайте выводы, исходя из того, что локализация водителя ритма в синоатриальном узле характеризуется правильным расположением и направлением зубцов ЭКГ </w:t>
      </w:r>
      <w:r>
        <w:rPr>
          <w:rFonts w:ascii="Times New Roman" w:eastAsia="timesnewromanpsmt;ms gothic" w:hAnsi="Times New Roman" w:cs="Times New Roman"/>
          <w:sz w:val="24"/>
          <w:szCs w:val="24"/>
        </w:rPr>
        <w:t>(рис. 2).</w:t>
      </w:r>
      <w:r>
        <w:rPr>
          <w:rFonts w:ascii="Times New Roman" w:eastAsia="timesnewromanpsmt;ms gothic" w:hAnsi="Times New Roman" w:cs="Times New Roman"/>
          <w:color w:val="000000"/>
          <w:sz w:val="24"/>
          <w:szCs w:val="24"/>
        </w:rPr>
        <w:t xml:space="preserve"> Такой ритм называется синусовым.</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color w:val="000000"/>
          <w:sz w:val="24"/>
          <w:szCs w:val="24"/>
        </w:rPr>
        <w:t xml:space="preserve">При локализации пейсмеккера в атриовентрикулярном узле ЧСС будет 40–60 уд/мин, зубец Р – отрицательным и может располагаться перед комплексом QRST, накладываться на желудочковый комплекс или вовсе не определяться </w:t>
      </w:r>
      <w:r>
        <w:rPr>
          <w:rFonts w:ascii="Times New Roman" w:eastAsia="timesnewromanpsmt;ms gothic" w:hAnsi="Times New Roman" w:cs="Times New Roman"/>
          <w:sz w:val="24"/>
          <w:szCs w:val="24"/>
        </w:rPr>
        <w:t>(рис. 3).</w:t>
      </w:r>
      <w:r>
        <w:rPr>
          <w:rFonts w:ascii="Times New Roman" w:eastAsia="timesnewromanpsmt;ms gothic" w:hAnsi="Times New Roman" w:cs="Times New Roman"/>
          <w:color w:val="000000"/>
          <w:sz w:val="24"/>
          <w:szCs w:val="24"/>
        </w:rPr>
        <w:t xml:space="preserve"> Такой ритм называется атриовентрикулярным.</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4961255" cy="1234440"/>
                <wp:effectExtent l="0" t="0" r="0" b="0"/>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pic:cNvPicPr>
                      </pic:nvPicPr>
                      <pic:blipFill>
                        <a:blip r:embed="rId42"/>
                        <a:srcRect l="-3" t="-13" r="-3" b="-13"/>
                        <a:stretch/>
                      </pic:blipFill>
                      <pic:spPr bwMode="auto">
                        <a:xfrm>
                          <a:off x="0" y="0"/>
                          <a:ext cx="4961255" cy="123444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390.6pt;height:97.2pt;mso-wrap-distance-left:0.0pt;mso-wrap-distance-top:0.0pt;mso-wrap-distance-right:0.0pt;mso-wrap-distance-bottom:0.0pt;" stroked="false">
                <v:path textboxrect="0,0,0,0"/>
                <v:imagedata r:id="rId43" o:title=""/>
              </v:shape>
            </w:pict>
          </mc:Fallback>
        </mc:AlternateContent>
      </w:r>
    </w:p>
    <w:p w:rsidR="000D1BDC" w:rsidRDefault="003C125D">
      <w:pPr>
        <w:spacing w:after="0"/>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2. Синусовый ритм на ЭКГ (ЧСС = 70–85 уд/в мин)</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4988560" cy="1174750"/>
                <wp:effectExtent l="0" t="0" r="0" b="0"/>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pic:cNvPicPr>
                      </pic:nvPicPr>
                      <pic:blipFill>
                        <a:blip r:embed="rId44"/>
                        <a:srcRect l="-3" t="-14" r="-3" b="-13"/>
                        <a:stretch/>
                      </pic:blipFill>
                      <pic:spPr bwMode="auto">
                        <a:xfrm>
                          <a:off x="0" y="0"/>
                          <a:ext cx="4988560" cy="117475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392.8pt;height:92.5pt;mso-wrap-distance-left:0.0pt;mso-wrap-distance-top:0.0pt;mso-wrap-distance-right:0.0pt;mso-wrap-distance-bottom:0.0pt;" stroked="false">
                <v:path textboxrect="0,0,0,0"/>
                <v:imagedata r:id="rId45" o:title=""/>
              </v:shape>
            </w:pict>
          </mc:Fallback>
        </mc:AlternateContent>
      </w:r>
    </w:p>
    <w:p w:rsidR="000D1BDC" w:rsidRDefault="003C125D">
      <w:pPr>
        <w:spacing w:after="0"/>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3. Атриовентрикулярный ритм на ЭКГ (ЧСС = 50–60 уд/в мин)</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color w:val="000000"/>
          <w:sz w:val="24"/>
          <w:szCs w:val="24"/>
        </w:rPr>
        <w:t xml:space="preserve">При локализации водителя ритма в центре автоматии 3-го порядка (пучок, ножки Гисса) ЧСС – менее 40 уд/мин; при этом вследствие необычного распространения возбуждения комплекс QRS становится расширенным, приобретает неправильную форму. Из-за отсутствия синусового водителя ритма наблюдается фибрилляция предсердий, которая на ЭКГ выглядит в виде частых малых волн </w:t>
      </w:r>
      <w:r>
        <w:rPr>
          <w:rFonts w:ascii="Times New Roman" w:eastAsia="timesnewromanpsmt;ms gothic" w:hAnsi="Times New Roman" w:cs="Times New Roman"/>
          <w:sz w:val="24"/>
          <w:szCs w:val="24"/>
        </w:rPr>
        <w:t>(рис. 4).</w:t>
      </w:r>
      <w:r>
        <w:rPr>
          <w:rFonts w:ascii="Times New Roman" w:eastAsia="timesnewromanpsmt;ms gothic" w:hAnsi="Times New Roman" w:cs="Times New Roman"/>
          <w:color w:val="000000"/>
          <w:sz w:val="24"/>
          <w:szCs w:val="24"/>
        </w:rPr>
        <w:t xml:space="preserve"> Такой ритм называется желудочковым.</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5153660" cy="979805"/>
                <wp:effectExtent l="0" t="0" r="0" b="0"/>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pic:cNvPicPr>
                      </pic:nvPicPr>
                      <pic:blipFill>
                        <a:blip r:embed="rId46"/>
                        <a:srcRect l="-3" t="-20" r="-3" b="-19"/>
                        <a:stretch/>
                      </pic:blipFill>
                      <pic:spPr bwMode="auto">
                        <a:xfrm>
                          <a:off x="0" y="0"/>
                          <a:ext cx="5153660" cy="97980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05.8pt;height:77.1pt;mso-wrap-distance-left:0.0pt;mso-wrap-distance-top:0.0pt;mso-wrap-distance-right:0.0pt;mso-wrap-distance-bottom:0.0pt;" stroked="false">
                <v:path textboxrect="0,0,0,0"/>
                <v:imagedata r:id="rId47" o:title=""/>
              </v:shape>
            </w:pict>
          </mc:Fallback>
        </mc:AlternateConten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lastRenderedPageBreak/>
        <w:t>Рис. 4. Фибрилляция предсердий. Аритмия желудочков</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6. Заключение о проведении возбуждения по сердечной мышце состоит из двух частей: заключение о положении электрической оси сердца и о функциональной целостности проводящей системы сердца.</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 xml:space="preserve">Заключение о положении электрической оси сделайте при сравнении амплитуд зубцов R в трех стандартных отведениях ЭКГ. Иногда при этом учитывается и зубец S в I и III отведениях (см. выше). В норме электрическая ось сердца совпадает с анатомической. На ЭКГ это отражается соотношением зубцов R 2 </w:t>
      </w:r>
      <w:r>
        <w:rPr>
          <w:rFonts w:ascii="Times New Roman" w:eastAsia="symbolmt;ms mincho" w:hAnsi="Times New Roman" w:cs="Times New Roman"/>
          <w:color w:val="000000"/>
          <w:sz w:val="24"/>
          <w:szCs w:val="24"/>
        </w:rPr>
        <w:t xml:space="preserve">&gt; </w:t>
      </w:r>
      <w:r>
        <w:rPr>
          <w:rFonts w:ascii="Times New Roman" w:eastAsia="timesnewromanpsmt;ms gothic" w:hAnsi="Times New Roman" w:cs="Times New Roman"/>
          <w:color w:val="000000"/>
          <w:sz w:val="24"/>
          <w:szCs w:val="24"/>
        </w:rPr>
        <w:t xml:space="preserve">R 1 </w:t>
      </w:r>
      <w:r>
        <w:rPr>
          <w:rFonts w:ascii="Times New Roman" w:eastAsia="symbolmt;ms mincho" w:hAnsi="Times New Roman" w:cs="Times New Roman"/>
          <w:color w:val="000000"/>
          <w:sz w:val="24"/>
          <w:szCs w:val="24"/>
        </w:rPr>
        <w:t xml:space="preserve">&gt; </w:t>
      </w:r>
      <w:r>
        <w:rPr>
          <w:rFonts w:ascii="Times New Roman" w:eastAsia="timesnewromanpsmt;ms gothic" w:hAnsi="Times New Roman" w:cs="Times New Roman"/>
          <w:color w:val="000000"/>
          <w:sz w:val="24"/>
          <w:szCs w:val="24"/>
        </w:rPr>
        <w:t xml:space="preserve">R 3, которое называют нормограммой </w:t>
      </w:r>
      <w:r>
        <w:rPr>
          <w:rFonts w:ascii="Times New Roman" w:eastAsia="timesnewromanpsmt;ms gothic" w:hAnsi="Times New Roman" w:cs="Times New Roman"/>
          <w:sz w:val="24"/>
          <w:szCs w:val="24"/>
        </w:rPr>
        <w:t xml:space="preserve">(рис. 5, </w:t>
      </w:r>
      <w:r>
        <w:rPr>
          <w:rFonts w:ascii="Times New Roman" w:eastAsia="timesnewromanpsmt;ms gothic" w:hAnsi="Times New Roman" w:cs="Times New Roman"/>
          <w:i/>
          <w:iCs/>
          <w:sz w:val="24"/>
          <w:szCs w:val="24"/>
        </w:rPr>
        <w:t>б</w:t>
      </w:r>
      <w:r>
        <w:rPr>
          <w:rFonts w:ascii="Times New Roman" w:eastAsia="timesnewromanpsmt;ms gothic" w:hAnsi="Times New Roman" w:cs="Times New Roman"/>
          <w:sz w:val="24"/>
          <w:szCs w:val="24"/>
        </w:rPr>
        <w:t>).</w:t>
      </w:r>
    </w:p>
    <w:p w:rsidR="000D1BDC" w:rsidRDefault="003C125D">
      <w:pPr>
        <w:spacing w:after="0"/>
        <w:ind w:firstLine="708"/>
        <w:jc w:val="both"/>
      </w:pPr>
      <w:r>
        <w:rPr>
          <w:rFonts w:ascii="Times New Roman" w:eastAsia="timesnewromanpsmt;ms gothic" w:hAnsi="Times New Roman" w:cs="Times New Roman"/>
          <w:color w:val="000000"/>
          <w:sz w:val="24"/>
          <w:szCs w:val="24"/>
        </w:rPr>
        <w:t xml:space="preserve">При отклонении электрической оси вправо на ЭКГ определяется правограмма, для которой характерно соотношение R 3 </w:t>
      </w:r>
      <w:r>
        <w:rPr>
          <w:rFonts w:ascii="Times New Roman" w:eastAsia="symbolmt;ms mincho" w:hAnsi="Times New Roman" w:cs="Times New Roman"/>
          <w:color w:val="000000"/>
          <w:sz w:val="24"/>
          <w:szCs w:val="24"/>
        </w:rPr>
        <w:t xml:space="preserve">&gt; </w:t>
      </w:r>
      <w:r>
        <w:rPr>
          <w:rFonts w:ascii="Times New Roman" w:eastAsia="timesnewromanpsmt;ms gothic" w:hAnsi="Times New Roman" w:cs="Times New Roman"/>
          <w:color w:val="000000"/>
          <w:sz w:val="24"/>
          <w:szCs w:val="24"/>
        </w:rPr>
        <w:t xml:space="preserve">R2 </w:t>
      </w:r>
      <w:r>
        <w:rPr>
          <w:rFonts w:ascii="Times New Roman" w:eastAsia="symbolmt;ms mincho" w:hAnsi="Times New Roman" w:cs="Times New Roman"/>
          <w:color w:val="000000"/>
          <w:sz w:val="24"/>
          <w:szCs w:val="24"/>
        </w:rPr>
        <w:t>&gt;</w:t>
      </w:r>
      <w:r>
        <w:rPr>
          <w:rFonts w:ascii="Times New Roman" w:eastAsia="timesnewromanpsmt;ms gothic" w:hAnsi="Times New Roman" w:cs="Times New Roman"/>
          <w:color w:val="000000"/>
          <w:sz w:val="24"/>
          <w:szCs w:val="24"/>
        </w:rPr>
        <w:t xml:space="preserve">R 1 </w:t>
      </w:r>
      <w:r>
        <w:rPr>
          <w:rFonts w:ascii="Times New Roman" w:eastAsia="timesnewromanpsmt;ms gothic" w:hAnsi="Times New Roman" w:cs="Times New Roman"/>
          <w:sz w:val="24"/>
          <w:szCs w:val="24"/>
        </w:rPr>
        <w:t xml:space="preserve">(рис. 5, </w:t>
      </w:r>
      <w:r>
        <w:rPr>
          <w:rFonts w:ascii="Times New Roman" w:eastAsia="timesnewromanpsmt;ms gothic" w:hAnsi="Times New Roman" w:cs="Times New Roman"/>
          <w:i/>
          <w:iCs/>
          <w:sz w:val="24"/>
          <w:szCs w:val="24"/>
        </w:rPr>
        <w:t>а</w:t>
      </w:r>
      <w:r>
        <w:rPr>
          <w:rFonts w:ascii="Times New Roman" w:eastAsia="timesnewromanpsmt;ms gothic" w:hAnsi="Times New Roman" w:cs="Times New Roman"/>
          <w:sz w:val="24"/>
          <w:szCs w:val="24"/>
        </w:rPr>
        <w:t>).</w:t>
      </w:r>
      <w:r>
        <w:rPr>
          <w:rFonts w:ascii="Times New Roman" w:eastAsia="timesnewromanpsmt;ms gothic" w:hAnsi="Times New Roman" w:cs="Times New Roman"/>
          <w:color w:val="000000"/>
          <w:sz w:val="24"/>
          <w:szCs w:val="24"/>
        </w:rPr>
        <w:t xml:space="preserve"> Правограмма говорит о вертикальном анатомическом смещении оси сердца, или нарушении проведения возбуждения по правому желудочку.</w:t>
      </w:r>
    </w:p>
    <w:p w:rsidR="000D1BDC" w:rsidRDefault="003C125D">
      <w:pPr>
        <w:spacing w:after="0"/>
        <w:ind w:firstLine="708"/>
        <w:jc w:val="both"/>
      </w:pPr>
      <w:r>
        <w:rPr>
          <w:rFonts w:ascii="Times New Roman" w:eastAsia="timesnewromanpsmt;ms gothic" w:hAnsi="Times New Roman" w:cs="Times New Roman"/>
          <w:color w:val="000000"/>
          <w:sz w:val="24"/>
          <w:szCs w:val="24"/>
        </w:rPr>
        <w:t>При отклонении электрической оси сердца влево на ЭКГ определяется левограмма, для которой характерно соотношение R1</w:t>
      </w:r>
      <w:r>
        <w:rPr>
          <w:rFonts w:ascii="Times New Roman" w:eastAsia="symbolmt;ms mincho" w:hAnsi="Times New Roman" w:cs="Times New Roman"/>
          <w:color w:val="000000"/>
          <w:sz w:val="24"/>
          <w:szCs w:val="24"/>
        </w:rPr>
        <w:t>&gt;</w:t>
      </w:r>
      <w:r>
        <w:rPr>
          <w:rFonts w:ascii="Times New Roman" w:eastAsia="timesnewromanpsmt;ms gothic" w:hAnsi="Times New Roman" w:cs="Times New Roman"/>
          <w:color w:val="000000"/>
          <w:sz w:val="24"/>
          <w:szCs w:val="24"/>
        </w:rPr>
        <w:t xml:space="preserve">R2 </w:t>
      </w:r>
      <w:r>
        <w:rPr>
          <w:rFonts w:ascii="Times New Roman" w:eastAsia="symbolmt;ms mincho" w:hAnsi="Times New Roman" w:cs="Times New Roman"/>
          <w:color w:val="000000"/>
          <w:sz w:val="24"/>
          <w:szCs w:val="24"/>
        </w:rPr>
        <w:t>&gt;</w:t>
      </w:r>
      <w:r>
        <w:rPr>
          <w:rFonts w:ascii="Times New Roman" w:eastAsia="timesnewromanpsmt;ms gothic" w:hAnsi="Times New Roman" w:cs="Times New Roman"/>
          <w:color w:val="000000"/>
          <w:sz w:val="24"/>
          <w:szCs w:val="24"/>
        </w:rPr>
        <w:t xml:space="preserve">R3 </w:t>
      </w:r>
      <w:r>
        <w:rPr>
          <w:rFonts w:ascii="Times New Roman" w:eastAsia="timesnewromanpsmt;ms gothic" w:hAnsi="Times New Roman" w:cs="Times New Roman"/>
          <w:sz w:val="24"/>
          <w:szCs w:val="24"/>
        </w:rPr>
        <w:t xml:space="preserve">(рис. 5, </w:t>
      </w:r>
      <w:r>
        <w:rPr>
          <w:rFonts w:ascii="Times New Roman" w:eastAsia="timesnewromanpsmt;ms gothic" w:hAnsi="Times New Roman" w:cs="Times New Roman"/>
          <w:i/>
          <w:iCs/>
          <w:sz w:val="24"/>
          <w:szCs w:val="24"/>
        </w:rPr>
        <w:t>в</w:t>
      </w:r>
      <w:r>
        <w:rPr>
          <w:rFonts w:ascii="Times New Roman" w:eastAsia="timesnewromanpsmt;ms gothic" w:hAnsi="Times New Roman" w:cs="Times New Roman"/>
          <w:sz w:val="24"/>
          <w:szCs w:val="24"/>
        </w:rPr>
        <w:t>).</w:t>
      </w:r>
      <w:r>
        <w:rPr>
          <w:rFonts w:ascii="Times New Roman" w:eastAsia="timesnewromanpsmt;ms gothic" w:hAnsi="Times New Roman" w:cs="Times New Roman"/>
          <w:color w:val="000000"/>
          <w:sz w:val="24"/>
          <w:szCs w:val="24"/>
        </w:rPr>
        <w:t xml:space="preserve"> Левограмма свидетельствует о горизонтальном анатомическом смещении оси сердца, или о нарушении проведения возбуждения по левому желудочку.</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color w:val="000000"/>
          <w:sz w:val="24"/>
          <w:szCs w:val="24"/>
        </w:rPr>
        <w:t>Заключение о функциональной целостности проводящей системы сердца сделайте на основании анализа продолжительности зубцов и интервалов на ЭКГ.</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5032375" cy="2940050"/>
                <wp:effectExtent l="0" t="0" r="0" b="0"/>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pic:cNvPicPr>
                      </pic:nvPicPr>
                      <pic:blipFill>
                        <a:blip r:embed="rId48"/>
                        <a:srcRect l="-3" t="-6" r="-3" b="-6"/>
                        <a:stretch/>
                      </pic:blipFill>
                      <pic:spPr bwMode="auto">
                        <a:xfrm>
                          <a:off x="0" y="0"/>
                          <a:ext cx="5032375" cy="294005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396.2pt;height:231.5pt;mso-wrap-distance-left:0.0pt;mso-wrap-distance-top:0.0pt;mso-wrap-distance-right:0.0pt;mso-wrap-distance-bottom:0.0pt;" stroked="false">
                <v:path textboxrect="0,0,0,0"/>
                <v:imagedata r:id="rId49" o:title=""/>
              </v:shape>
            </w:pict>
          </mc:Fallback>
        </mc:AlternateContent>
      </w:r>
    </w:p>
    <w:p w:rsidR="000D1BDC" w:rsidRDefault="003C125D">
      <w:pPr>
        <w:spacing w:after="0"/>
        <w:ind w:firstLine="708"/>
        <w:jc w:val="center"/>
        <w:rPr>
          <w:rFonts w:ascii="Times New Roman" w:eastAsia="timesnewromanpsmt;ms gothic" w:hAnsi="Times New Roman" w:cs="Times New Roman"/>
          <w:i/>
          <w:sz w:val="24"/>
          <w:szCs w:val="24"/>
        </w:rPr>
      </w:pPr>
      <w:r>
        <w:rPr>
          <w:rFonts w:ascii="Times New Roman" w:eastAsia="timesnewromanpsmt;ms gothic" w:hAnsi="Times New Roman" w:cs="Times New Roman"/>
          <w:i/>
          <w:sz w:val="24"/>
          <w:szCs w:val="24"/>
        </w:rPr>
        <w:t>а</w:t>
      </w:r>
    </w:p>
    <w:p w:rsidR="000D1BDC" w:rsidRDefault="000D1BDC">
      <w:pPr>
        <w:spacing w:after="0"/>
        <w:ind w:firstLine="708"/>
        <w:jc w:val="both"/>
        <w:rPr>
          <w:rFonts w:ascii="Times New Roman" w:eastAsia="timesnewromanpsmt;ms gothic" w:hAnsi="Times New Roman" w:cs="Times New Roman"/>
          <w:i/>
          <w:sz w:val="24"/>
          <w:szCs w:val="24"/>
        </w:rPr>
      </w:pP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5206365" cy="1771650"/>
                <wp:effectExtent l="0" t="0" r="0" b="0"/>
                <wp:docPr id="2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pic:cNvPicPr>
                          <a:picLocks noChangeAspect="1"/>
                        </pic:cNvPicPr>
                      </pic:nvPicPr>
                      <pic:blipFill>
                        <a:blip r:embed="rId50"/>
                        <a:srcRect l="-3" t="-6" r="-3" b="-6"/>
                        <a:stretch/>
                      </pic:blipFill>
                      <pic:spPr bwMode="auto">
                        <a:xfrm>
                          <a:off x="0" y="0"/>
                          <a:ext cx="5206365" cy="177165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409.9pt;height:139.5pt;mso-wrap-distance-left:0.0pt;mso-wrap-distance-top:0.0pt;mso-wrap-distance-right:0.0pt;mso-wrap-distance-bottom:0.0pt;" stroked="false">
                <v:path textboxrect="0,0,0,0"/>
                <v:imagedata r:id="rId51" o:title=""/>
              </v:shape>
            </w:pict>
          </mc:Fallback>
        </mc:AlternateContent>
      </w:r>
    </w:p>
    <w:p w:rsidR="000D1BDC" w:rsidRDefault="003C125D">
      <w:pPr>
        <w:spacing w:after="0"/>
        <w:ind w:firstLine="708"/>
        <w:jc w:val="center"/>
        <w:rPr>
          <w:rFonts w:ascii="Times New Roman" w:eastAsia="timesnewromanpsmt;ms gothic" w:hAnsi="Times New Roman" w:cs="Times New Roman"/>
          <w:i/>
          <w:sz w:val="24"/>
          <w:szCs w:val="24"/>
        </w:rPr>
      </w:pPr>
      <w:r>
        <w:rPr>
          <w:rFonts w:ascii="Times New Roman" w:eastAsia="timesnewromanpsmt;ms gothic" w:hAnsi="Times New Roman" w:cs="Times New Roman"/>
          <w:i/>
          <w:sz w:val="24"/>
          <w:szCs w:val="24"/>
        </w:rPr>
        <w:t>б</w:t>
      </w:r>
    </w:p>
    <w:p w:rsidR="000D1BDC" w:rsidRDefault="000D1BDC">
      <w:pPr>
        <w:spacing w:after="0"/>
        <w:ind w:firstLine="708"/>
        <w:jc w:val="both"/>
        <w:rPr>
          <w:rFonts w:ascii="Times New Roman" w:eastAsia="timesnewromanpsmt;ms gothic" w:hAnsi="Times New Roman" w:cs="Times New Roman"/>
          <w:i/>
          <w:sz w:val="24"/>
          <w:szCs w:val="24"/>
        </w:rPr>
      </w:pP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w:lastRenderedPageBreak/>
        <mc:AlternateContent>
          <mc:Choice Requires="wpg">
            <w:drawing>
              <wp:inline distT="0" distB="0" distL="0" distR="0">
                <wp:extent cx="4646295" cy="1682750"/>
                <wp:effectExtent l="0" t="0" r="0" b="0"/>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pic:cNvPicPr>
                      </pic:nvPicPr>
                      <pic:blipFill>
                        <a:blip r:embed="rId52"/>
                        <a:srcRect l="-3" t="-6" r="-3" b="-6"/>
                        <a:stretch/>
                      </pic:blipFill>
                      <pic:spPr bwMode="auto">
                        <a:xfrm>
                          <a:off x="0" y="0"/>
                          <a:ext cx="4646295" cy="168275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365.8pt;height:132.5pt;mso-wrap-distance-left:0.0pt;mso-wrap-distance-top:0.0pt;mso-wrap-distance-right:0.0pt;mso-wrap-distance-bottom:0.0pt;" stroked="false">
                <v:path textboxrect="0,0,0,0"/>
                <v:imagedata r:id="rId53" o:title=""/>
              </v:shape>
            </w:pict>
          </mc:Fallback>
        </mc:AlternateContent>
      </w:r>
    </w:p>
    <w:p w:rsidR="000D1BDC" w:rsidRDefault="003C125D">
      <w:pPr>
        <w:spacing w:after="0"/>
        <w:ind w:firstLine="708"/>
        <w:jc w:val="center"/>
        <w:rPr>
          <w:rFonts w:ascii="Times New Roman" w:eastAsia="timesnewromanpsmt;ms gothic" w:hAnsi="Times New Roman" w:cs="Times New Roman"/>
          <w:i/>
          <w:sz w:val="24"/>
          <w:szCs w:val="24"/>
        </w:rPr>
      </w:pPr>
      <w:r>
        <w:rPr>
          <w:rFonts w:ascii="Times New Roman" w:eastAsia="timesnewromanpsmt;ms gothic" w:hAnsi="Times New Roman" w:cs="Times New Roman"/>
          <w:i/>
          <w:sz w:val="24"/>
          <w:szCs w:val="24"/>
        </w:rPr>
        <w:t>в</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5. Отражение на ЭКГ положения сердца в грудной клетке:</w:t>
      </w:r>
    </w:p>
    <w:p w:rsidR="000D1BDC" w:rsidRDefault="003C125D">
      <w:pPr>
        <w:spacing w:after="0"/>
        <w:ind w:firstLine="708"/>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а – правограмма; б – нормограмма; в – левограмма</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Нарушение проводимости предсердий характеризуется удлинением и нарушением формы зубца Р: в правом предсердии – восходящей части, в левом предсердии – нисходящей.</w:t>
      </w:r>
    </w:p>
    <w:p w:rsidR="000D1BDC" w:rsidRDefault="003C125D">
      <w:pPr>
        <w:spacing w:after="0"/>
        <w:ind w:firstLine="708"/>
        <w:jc w:val="both"/>
      </w:pPr>
      <w:r>
        <w:rPr>
          <w:rFonts w:ascii="Times New Roman" w:eastAsia="timesnewromanpsmt;ms gothic" w:hAnsi="Times New Roman" w:cs="Times New Roman"/>
          <w:color w:val="000000"/>
          <w:sz w:val="24"/>
          <w:szCs w:val="24"/>
        </w:rPr>
        <w:t xml:space="preserve">Частичная атриовентрикулярная блокада характеризуется удлинением сегмента РQ </w:t>
      </w:r>
      <w:r>
        <w:rPr>
          <w:rFonts w:ascii="Times New Roman" w:eastAsia="timesnewromanpsmt;ms gothic" w:hAnsi="Times New Roman" w:cs="Times New Roman"/>
          <w:sz w:val="24"/>
          <w:szCs w:val="24"/>
        </w:rPr>
        <w:t>(рис. 6),</w:t>
      </w:r>
      <w:r>
        <w:rPr>
          <w:rFonts w:ascii="Times New Roman" w:eastAsia="timesnewromanpsmt;ms gothic" w:hAnsi="Times New Roman" w:cs="Times New Roman"/>
          <w:color w:val="000000"/>
          <w:sz w:val="24"/>
          <w:szCs w:val="24"/>
        </w:rPr>
        <w:t xml:space="preserve"> а при углублении степени блокады могут наблюдаться выпадения отдельных желудочковых комплексов. При полной атриовентрикулярной блокаде предсердия сокращаются в своем синусном ритме, а желудочки – в своем. В результате зубцы R и QRS на ЭКГ не связаны друг с другом </w:t>
      </w:r>
      <w:r>
        <w:rPr>
          <w:rFonts w:ascii="Times New Roman" w:eastAsia="timesnewromanpsmt;ms gothic" w:hAnsi="Times New Roman" w:cs="Times New Roman"/>
          <w:sz w:val="24"/>
          <w:szCs w:val="24"/>
        </w:rPr>
        <w:t>(рис. 7).</w:t>
      </w:r>
    </w:p>
    <w:p w:rsidR="000D1BDC" w:rsidRDefault="000D1BDC">
      <w:pPr>
        <w:spacing w:after="0"/>
        <w:ind w:firstLine="708"/>
        <w:jc w:val="both"/>
        <w:rPr>
          <w:rFonts w:ascii="Times New Roman" w:eastAsia="timesnewromanpsmt;ms gothic" w:hAnsi="Times New Roman" w:cs="Times New Roman"/>
          <w:sz w:val="24"/>
          <w:szCs w:val="24"/>
        </w:rPr>
      </w:pP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4114165" cy="1315720"/>
                <wp:effectExtent l="0" t="0" r="0" b="0"/>
                <wp:docPr id="2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pic:cNvPicPr>
                          <a:picLocks noChangeAspect="1"/>
                        </pic:cNvPicPr>
                      </pic:nvPicPr>
                      <pic:blipFill>
                        <a:blip r:embed="rId54"/>
                        <a:srcRect l="-3" t="-10" r="-3" b="-10"/>
                        <a:stretch/>
                      </pic:blipFill>
                      <pic:spPr bwMode="auto">
                        <a:xfrm>
                          <a:off x="0" y="0"/>
                          <a:ext cx="4114165" cy="1315720"/>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323.9pt;height:103.6pt;mso-wrap-distance-left:0.0pt;mso-wrap-distance-top:0.0pt;mso-wrap-distance-right:0.0pt;mso-wrap-distance-bottom:0.0pt;" stroked="false">
                <v:path textboxrect="0,0,0,0"/>
                <v:imagedata r:id="rId55" o:title=""/>
              </v:shape>
            </w:pict>
          </mc:Fallback>
        </mc:AlternateConten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6. Частичный атриовентрикулярный блок 1-й степени. Удлинение интервала РQ</w: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jc w:val="center"/>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noProof/>
          <w:sz w:val="24"/>
          <w:szCs w:val="24"/>
          <w:lang w:eastAsia="ru-RU"/>
        </w:rPr>
        <mc:AlternateContent>
          <mc:Choice Requires="wpg">
            <w:drawing>
              <wp:inline distT="0" distB="0" distL="0" distR="0">
                <wp:extent cx="4292600" cy="1400175"/>
                <wp:effectExtent l="0" t="0" r="0" b="0"/>
                <wp:docPr id="26"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pic:cNvPicPr>
                      </pic:nvPicPr>
                      <pic:blipFill>
                        <a:blip r:embed="rId56"/>
                        <a:srcRect l="-3" t="-11" r="-3" b="-10"/>
                        <a:stretch/>
                      </pic:blipFill>
                      <pic:spPr bwMode="auto">
                        <a:xfrm>
                          <a:off x="0" y="0"/>
                          <a:ext cx="4292600" cy="140017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38.0pt;height:110.2pt;mso-wrap-distance-left:0.0pt;mso-wrap-distance-top:0.0pt;mso-wrap-distance-right:0.0pt;mso-wrap-distance-bottom:0.0pt;" stroked="false">
                <v:path textboxrect="0,0,0,0"/>
                <v:imagedata r:id="rId57" o:title=""/>
              </v:shape>
            </w:pict>
          </mc:Fallback>
        </mc:AlternateConten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Рис. 7. Полный атриовентрикулярный блок</w:t>
      </w:r>
    </w:p>
    <w:p w:rsidR="000D1BDC" w:rsidRDefault="000D1BDC">
      <w:pPr>
        <w:spacing w:after="0"/>
        <w:jc w:val="both"/>
        <w:rPr>
          <w:rFonts w:ascii="Times New Roman" w:eastAsia="timesnewromanpsmt;ms gothic" w:hAnsi="Times New Roman" w:cs="Times New Roman"/>
          <w:color w:val="000000"/>
          <w:sz w:val="24"/>
          <w:szCs w:val="24"/>
        </w:rPr>
      </w:pP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Нарушение проведения возбуждения в желудочках (склероз, ишемия, инфаркт миокарда) характеризуется расширением комплекса QRS и смещением сегмента ST выше или ниже изолинии более чем на 1 мм.</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Эталон заключения по ЭКГ</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lastRenderedPageBreak/>
        <w:t>Ритм правильный (синусовая, атриовентрикулярная аритмия, лево- и правожелудочковая), синусовый (атриовентрикулярный, желудочковый). ЧСС – 70 уд/мин, нормокардия (тахикардия, брадикардия). Нормограмма (правограмма, левограмма). Проводимость не нарушена (блокада, нарушение проводимости с указанием локализации). Ниже приведен пример.</w:t>
      </w:r>
    </w:p>
    <w:p w:rsidR="000D1BDC" w:rsidRDefault="003C125D">
      <w:pPr>
        <w:spacing w:after="0"/>
        <w:ind w:firstLine="708"/>
        <w:jc w:val="both"/>
        <w:rPr>
          <w:rFonts w:ascii="Times New Roman" w:eastAsia="timesnewromanpsmt;ms gothic" w:hAnsi="Times New Roman" w:cs="Times New Roman"/>
          <w:color w:val="000000"/>
          <w:sz w:val="24"/>
          <w:szCs w:val="24"/>
        </w:rPr>
      </w:pPr>
      <w:r>
        <w:rPr>
          <w:rFonts w:ascii="Times New Roman" w:eastAsia="timesnewromanpsmt;ms gothic" w:hAnsi="Times New Roman" w:cs="Times New Roman"/>
          <w:color w:val="000000"/>
          <w:sz w:val="24"/>
          <w:szCs w:val="24"/>
        </w:rPr>
        <w:t>1. Ритм правильный, атриовентрикулярный, 45 уд/мин, брадикардия. Левограмма. Нарушение проведения возбуждения по правому предсердию.</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color w:val="000000"/>
          <w:sz w:val="24"/>
          <w:szCs w:val="24"/>
        </w:rPr>
        <w:t>2. Синусовая аритмия, 125 уд/мин, тахикардия. Правограмма. Нарушение проведения возбуждения по желудочкам.</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 некоторых случаях физическая нагрузка провоцирует появление на ЭКГ изменений, которые отсутствуют в покое и после нагрузки у здоровых людей.</w:t>
      </w:r>
    </w:p>
    <w:p w:rsidR="000D1BDC" w:rsidRDefault="003C125D">
      <w:pPr>
        <w:spacing w:after="0"/>
        <w:ind w:firstLine="708"/>
        <w:jc w:val="both"/>
      </w:pPr>
      <w:r>
        <w:rPr>
          <w:rFonts w:ascii="Times New Roman" w:eastAsia="timesnewromanpsmt;ms gothic" w:hAnsi="Times New Roman" w:cs="Times New Roman"/>
          <w:sz w:val="24"/>
          <w:szCs w:val="24"/>
        </w:rPr>
        <w:t xml:space="preserve">Сразу после физической нагрузки ЭКГ характеризуется незначительными изменениями: 1) частота сердечных сокращений увеличивается на 50–60 % по сравнению с исходной; 2) положение электрической оси не изменяется или несколько смещается вправо, изредка влево; 3) интервал </w:t>
      </w:r>
      <w:r>
        <w:rPr>
          <w:rFonts w:ascii="Times New Roman" w:eastAsia="timesnewromanpsmt;ms gothic" w:hAnsi="Times New Roman" w:cs="Times New Roman"/>
          <w:i/>
          <w:iCs/>
          <w:sz w:val="24"/>
          <w:szCs w:val="24"/>
        </w:rPr>
        <w:t xml:space="preserve">Р–Q </w:t>
      </w:r>
      <w:r>
        <w:rPr>
          <w:rFonts w:ascii="Times New Roman" w:eastAsia="timesnewromanpsmt;ms gothic" w:hAnsi="Times New Roman" w:cs="Times New Roman"/>
          <w:sz w:val="24"/>
          <w:szCs w:val="24"/>
        </w:rPr>
        <w:t xml:space="preserve">не изменяется или незначительно укорачивается; 4) длительность комплекса </w:t>
      </w:r>
      <w:r>
        <w:rPr>
          <w:rFonts w:ascii="Times New Roman" w:eastAsia="timesnewromanpsmt;ms gothic" w:hAnsi="Times New Roman" w:cs="Times New Roman"/>
          <w:i/>
          <w:iCs/>
          <w:sz w:val="24"/>
          <w:szCs w:val="24"/>
        </w:rPr>
        <w:t xml:space="preserve">QRS </w:t>
      </w:r>
      <w:r>
        <w:rPr>
          <w:rFonts w:ascii="Times New Roman" w:eastAsia="timesnewromanpsmt;ms gothic" w:hAnsi="Times New Roman" w:cs="Times New Roman"/>
          <w:sz w:val="24"/>
          <w:szCs w:val="24"/>
        </w:rPr>
        <w:t xml:space="preserve">не изменяется или незначительно укорачивается; 5) сегмент </w:t>
      </w:r>
      <w:r>
        <w:rPr>
          <w:rFonts w:ascii="Times New Roman" w:eastAsia="timesnewromanpsmt;ms gothic" w:hAnsi="Times New Roman" w:cs="Times New Roman"/>
          <w:i/>
          <w:iCs/>
          <w:sz w:val="24"/>
          <w:szCs w:val="24"/>
        </w:rPr>
        <w:t xml:space="preserve">ST </w:t>
      </w:r>
      <w:r>
        <w:rPr>
          <w:rFonts w:ascii="Times New Roman" w:eastAsia="timesnewromanpsmt;ms gothic" w:hAnsi="Times New Roman" w:cs="Times New Roman"/>
          <w:sz w:val="24"/>
          <w:szCs w:val="24"/>
        </w:rPr>
        <w:t xml:space="preserve">остается на уровне изоэлектрической линии или смещается книзу не более чем на 0,5 мм; 6) наблюдается уплощение зубца </w:t>
      </w:r>
      <w:r>
        <w:rPr>
          <w:rFonts w:ascii="Times New Roman" w:eastAsia="timesnewromanpsmt;ms gothic" w:hAnsi="Times New Roman" w:cs="Times New Roman"/>
          <w:i/>
          <w:iCs/>
          <w:sz w:val="24"/>
          <w:szCs w:val="24"/>
        </w:rPr>
        <w:t xml:space="preserve">Р </w:t>
      </w:r>
      <w:r>
        <w:rPr>
          <w:rFonts w:ascii="Times New Roman" w:eastAsia="timesnewromanpsmt;ms gothic" w:hAnsi="Times New Roman" w:cs="Times New Roman"/>
          <w:sz w:val="24"/>
          <w:szCs w:val="24"/>
        </w:rPr>
        <w:t xml:space="preserve">в I отведении и его увеличение во II отведении не более чем до 3 мм; 7) несколько увеличивается амплитуда зубца </w:t>
      </w:r>
      <w:r>
        <w:rPr>
          <w:rFonts w:ascii="Times New Roman" w:eastAsia="timesnewromanpsmt;ms gothic" w:hAnsi="Times New Roman" w:cs="Times New Roman"/>
          <w:i/>
          <w:iCs/>
          <w:sz w:val="24"/>
          <w:szCs w:val="24"/>
        </w:rPr>
        <w:t xml:space="preserve">Т </w:t>
      </w:r>
      <w:r>
        <w:rPr>
          <w:rFonts w:ascii="Times New Roman" w:eastAsia="timesnewromanpsmt;ms gothic" w:hAnsi="Times New Roman" w:cs="Times New Roman"/>
          <w:sz w:val="24"/>
          <w:szCs w:val="24"/>
        </w:rPr>
        <w:t xml:space="preserve">в отведениях II, III и V2; 8) зубцы </w:t>
      </w:r>
      <w:r>
        <w:rPr>
          <w:rFonts w:ascii="Times New Roman" w:eastAsia="timesnewromanpsmt;ms gothic" w:hAnsi="Times New Roman" w:cs="Times New Roman"/>
          <w:i/>
          <w:iCs/>
          <w:sz w:val="24"/>
          <w:szCs w:val="24"/>
        </w:rPr>
        <w:t xml:space="preserve">Q </w:t>
      </w:r>
      <w:r>
        <w:rPr>
          <w:rFonts w:ascii="Times New Roman" w:eastAsia="timesnewromanpsmt;ms gothic" w:hAnsi="Times New Roman" w:cs="Times New Roman"/>
          <w:sz w:val="24"/>
          <w:szCs w:val="24"/>
        </w:rPr>
        <w:t xml:space="preserve">и </w:t>
      </w:r>
      <w:r>
        <w:rPr>
          <w:rFonts w:ascii="Times New Roman" w:eastAsia="timesnewromanpsmt;ms gothic" w:hAnsi="Times New Roman" w:cs="Times New Roman"/>
          <w:i/>
          <w:iCs/>
          <w:sz w:val="24"/>
          <w:szCs w:val="24"/>
        </w:rPr>
        <w:t xml:space="preserve">S </w:t>
      </w:r>
      <w:r>
        <w:rPr>
          <w:rFonts w:ascii="Times New Roman" w:eastAsia="timesnewromanpsmt;ms gothic" w:hAnsi="Times New Roman" w:cs="Times New Roman"/>
          <w:sz w:val="24"/>
          <w:szCs w:val="24"/>
        </w:rPr>
        <w:t>не изменяются или слегка углубляются в отведениях I, V4 и V6. Восстановление всех исходных показателей заканчивается на пятой минуте отдыха.</w:t>
      </w:r>
    </w:p>
    <w:p w:rsidR="000D1BDC" w:rsidRDefault="003C125D">
      <w:pPr>
        <w:spacing w:after="0"/>
        <w:ind w:firstLine="708"/>
        <w:jc w:val="both"/>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Изменения показателей ЭКГ, выходящие за пределы перечисленных, могут свидетельствовать о нарушениях функционального состояния сердца, требующих внимания врача-специалиста.</w:t>
      </w:r>
    </w:p>
    <w:p w:rsidR="000D1BDC" w:rsidRDefault="000D1BDC">
      <w:pPr>
        <w:ind w:firstLine="708"/>
        <w:jc w:val="both"/>
        <w:rPr>
          <w:rFonts w:ascii="Times New Roman" w:eastAsia="timesnewromanpsmt;ms gothic" w:hAnsi="Times New Roman" w:cs="Times New Roman"/>
          <w:sz w:val="24"/>
          <w:szCs w:val="24"/>
        </w:rPr>
      </w:pPr>
    </w:p>
    <w:p w:rsidR="000D1BDC" w:rsidRDefault="000D1BDC">
      <w:pPr>
        <w:ind w:firstLine="708"/>
        <w:jc w:val="both"/>
        <w:rPr>
          <w:rFonts w:ascii="Times New Roman" w:eastAsia="timesnewromanpsmt;ms gothic" w:hAnsi="Times New Roman" w:cs="Times New Roman"/>
          <w:sz w:val="24"/>
          <w:szCs w:val="24"/>
        </w:rPr>
      </w:pPr>
    </w:p>
    <w:p w:rsidR="000D1BDC" w:rsidRDefault="003C125D">
      <w:pPr>
        <w:spacing w:after="0"/>
        <w:jc w:val="center"/>
        <w:rPr>
          <w:rFonts w:ascii="Times New Roman" w:hAnsi="Times New Roman" w:cs="Times New Roman"/>
          <w:b/>
          <w:sz w:val="24"/>
          <w:szCs w:val="24"/>
        </w:rPr>
      </w:pPr>
      <w:r>
        <w:rPr>
          <w:rFonts w:ascii="Times New Roman" w:hAnsi="Times New Roman" w:cs="Times New Roman"/>
          <w:b/>
          <w:sz w:val="24"/>
          <w:szCs w:val="24"/>
        </w:rPr>
        <w:t>МЕТОДИЧЕСКАЯ РАЗРАБОТКА № 10</w:t>
      </w:r>
    </w:p>
    <w:p w:rsidR="000D1BDC" w:rsidRDefault="003C125D">
      <w:pPr>
        <w:spacing w:after="0"/>
        <w:jc w:val="center"/>
        <w:rPr>
          <w:rFonts w:ascii="Times New Roman" w:hAnsi="Times New Roman" w:cs="Times New Roman"/>
          <w:b/>
          <w:sz w:val="24"/>
          <w:szCs w:val="24"/>
        </w:rPr>
      </w:pPr>
      <w:r>
        <w:rPr>
          <w:rFonts w:ascii="Times New Roman" w:hAnsi="Times New Roman" w:cs="Times New Roman"/>
          <w:b/>
          <w:sz w:val="24"/>
          <w:szCs w:val="24"/>
        </w:rPr>
        <w:t>(лабораторное занятие)</w:t>
      </w:r>
    </w:p>
    <w:p w:rsidR="000D1BDC" w:rsidRDefault="000D1BDC">
      <w:pPr>
        <w:spacing w:after="0"/>
        <w:jc w:val="both"/>
        <w:rPr>
          <w:rFonts w:ascii="Times New Roman" w:hAnsi="Times New Roman" w:cs="Times New Roman"/>
          <w:b/>
          <w:sz w:val="24"/>
          <w:szCs w:val="24"/>
        </w:rPr>
      </w:pPr>
    </w:p>
    <w:p w:rsidR="000D1BDC" w:rsidRDefault="003C125D">
      <w:pPr>
        <w:spacing w:after="0"/>
        <w:jc w:val="both"/>
      </w:pPr>
      <w:r>
        <w:rPr>
          <w:rFonts w:ascii="Times New Roman" w:hAnsi="Times New Roman" w:cs="Times New Roman"/>
          <w:b/>
          <w:sz w:val="24"/>
          <w:szCs w:val="24"/>
        </w:rPr>
        <w:t>ТЕМА 1:</w:t>
      </w:r>
      <w:r>
        <w:rPr>
          <w:rFonts w:ascii="Times New Roman" w:hAnsi="Times New Roman" w:cs="Times New Roman"/>
          <w:sz w:val="24"/>
          <w:szCs w:val="24"/>
        </w:rPr>
        <w:t xml:space="preserve"> </w:t>
      </w:r>
      <w:r>
        <w:rPr>
          <w:rFonts w:ascii="Times New Roman" w:hAnsi="Times New Roman" w:cs="Times New Roman"/>
          <w:b/>
          <w:sz w:val="24"/>
          <w:szCs w:val="24"/>
        </w:rPr>
        <w:t>Методика исследования частотных характеристик сердечного ритма</w:t>
      </w:r>
    </w:p>
    <w:p w:rsidR="000D1BDC" w:rsidRDefault="003C125D">
      <w:pPr>
        <w:spacing w:after="0"/>
        <w:jc w:val="both"/>
        <w:rPr>
          <w:rFonts w:ascii="Times New Roman" w:hAnsi="Times New Roman" w:cs="Times New Roman"/>
          <w:b/>
          <w:sz w:val="24"/>
          <w:szCs w:val="24"/>
        </w:rPr>
      </w:pPr>
      <w:r>
        <w:rPr>
          <w:rFonts w:ascii="Times New Roman" w:hAnsi="Times New Roman" w:cs="Times New Roman"/>
          <w:b/>
          <w:sz w:val="24"/>
          <w:szCs w:val="24"/>
        </w:rPr>
        <w:t>с использованием спектрального анализа</w:t>
      </w:r>
    </w:p>
    <w:p w:rsidR="000D1BDC" w:rsidRDefault="000D1BDC">
      <w:pPr>
        <w:spacing w:after="0"/>
        <w:jc w:val="both"/>
        <w:rPr>
          <w:rFonts w:ascii="Times New Roman" w:hAnsi="Times New Roman" w:cs="Times New Roman"/>
          <w:b/>
          <w:bCs/>
          <w:sz w:val="24"/>
          <w:szCs w:val="24"/>
        </w:rPr>
      </w:pPr>
    </w:p>
    <w:p w:rsidR="000D1BDC" w:rsidRDefault="003C125D">
      <w:pPr>
        <w:spacing w:after="0"/>
        <w:ind w:firstLine="708"/>
        <w:jc w:val="both"/>
      </w:pPr>
      <w:r>
        <w:rPr>
          <w:rFonts w:ascii="Times New Roman" w:hAnsi="Times New Roman" w:cs="Times New Roman"/>
          <w:b/>
          <w:bCs/>
          <w:sz w:val="24"/>
          <w:szCs w:val="24"/>
        </w:rPr>
        <w:t xml:space="preserve">Цель работы: </w:t>
      </w:r>
      <w:r>
        <w:rPr>
          <w:rFonts w:ascii="Times New Roman" w:hAnsi="Times New Roman" w:cs="Times New Roman"/>
          <w:sz w:val="24"/>
          <w:szCs w:val="24"/>
        </w:rPr>
        <w:t>исследование фоновых и реактивных особенностей частотных составляющих кардиоритма человека методом спектрального анализа.</w:t>
      </w:r>
    </w:p>
    <w:p w:rsidR="000D1BDC" w:rsidRDefault="003C125D">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Оборудование:</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1. Персональный компьютер (ПК) типа IBM AT 386, 486 и т.д.</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2. АРМ валеолога для исследования сердечно-сосудистой и дыхательной систем.</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3. Электрокардиографические электроды.</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4. Электродная паста.</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5. Спирт.</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6. Марлевые тампоны.</w:t>
      </w:r>
    </w:p>
    <w:p w:rsidR="000D1BDC" w:rsidRDefault="000D1BDC">
      <w:pPr>
        <w:spacing w:after="0"/>
        <w:jc w:val="both"/>
        <w:rPr>
          <w:rFonts w:ascii="Times New Roman" w:hAnsi="Times New Roman" w:cs="Times New Roman"/>
          <w:sz w:val="24"/>
          <w:szCs w:val="24"/>
        </w:rPr>
      </w:pPr>
    </w:p>
    <w:p w:rsidR="000D1BDC" w:rsidRDefault="003C125D">
      <w:pPr>
        <w:spacing w:after="0"/>
        <w:ind w:firstLine="708"/>
        <w:jc w:val="both"/>
      </w:pPr>
      <w:r>
        <w:rPr>
          <w:rFonts w:ascii="Times New Roman" w:hAnsi="Times New Roman" w:cs="Times New Roman"/>
          <w:sz w:val="24"/>
          <w:szCs w:val="24"/>
        </w:rPr>
        <w:t xml:space="preserve">В современных исследованиях сердечного ритма все большее значение придается изучению его волновой структуры, частотным характеристикам процессов, “нарушающих” строгий регулярный рисунок сердечных сокращений. Колебания длительности кардиоинтервалов характеризуются периодом (или частотой), амплитудой (или размахом) и степенью регулярности. Сердечный ритм представляет собой результат </w:t>
      </w:r>
      <w:r>
        <w:rPr>
          <w:rFonts w:ascii="Times New Roman" w:hAnsi="Times New Roman" w:cs="Times New Roman"/>
          <w:sz w:val="24"/>
          <w:szCs w:val="24"/>
        </w:rPr>
        <w:lastRenderedPageBreak/>
        <w:t xml:space="preserve">наложения друг на друга различных процессов, с собственными периодом, амплитудой и регулярностью. Данный факт и определяет возможность исследования сердечного ритма при помощи </w:t>
      </w:r>
      <w:r>
        <w:rPr>
          <w:rFonts w:ascii="Times New Roman" w:hAnsi="Times New Roman" w:cs="Times New Roman"/>
          <w:i/>
          <w:iCs/>
          <w:sz w:val="24"/>
          <w:szCs w:val="24"/>
        </w:rPr>
        <w:t>спектрального анализа</w:t>
      </w:r>
      <w:r>
        <w:rPr>
          <w:rFonts w:ascii="Times New Roman" w:hAnsi="Times New Roman" w:cs="Times New Roman"/>
          <w:sz w:val="24"/>
          <w:szCs w:val="24"/>
        </w:rPr>
        <w:t>.</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i/>
          <w:iCs/>
          <w:sz w:val="24"/>
          <w:szCs w:val="24"/>
        </w:rPr>
        <w:t xml:space="preserve">Спектральный анализ – </w:t>
      </w:r>
      <w:r>
        <w:rPr>
          <w:rFonts w:ascii="Times New Roman" w:hAnsi="Times New Roman" w:cs="Times New Roman"/>
          <w:sz w:val="24"/>
          <w:szCs w:val="24"/>
        </w:rPr>
        <w:t xml:space="preserve">это один из способов обработки числовых рядов, который позволяет охарактеризовать частотный состав исследуемого процесса. В 1822 году французский инженер Жан Батист Жозеф Фурье показал, что любой колебательный процесс (функцию - </w:t>
      </w:r>
      <w:r>
        <w:rPr>
          <w:rFonts w:ascii="Times New Roman" w:hAnsi="Times New Roman" w:cs="Times New Roman"/>
          <w:i/>
          <w:iCs/>
          <w:sz w:val="24"/>
          <w:szCs w:val="24"/>
        </w:rPr>
        <w:t>U</w:t>
      </w:r>
      <w:r>
        <w:rPr>
          <w:rFonts w:ascii="Times New Roman" w:hAnsi="Times New Roman" w:cs="Times New Roman"/>
          <w:sz w:val="24"/>
          <w:szCs w:val="24"/>
        </w:rPr>
        <w:t>(</w:t>
      </w:r>
      <w:r>
        <w:rPr>
          <w:rFonts w:ascii="Times New Roman" w:hAnsi="Times New Roman" w:cs="Times New Roman"/>
          <w:i/>
          <w:iCs/>
          <w:sz w:val="24"/>
          <w:szCs w:val="24"/>
        </w:rPr>
        <w:t>x</w:t>
      </w:r>
      <w:r>
        <w:rPr>
          <w:rFonts w:ascii="Times New Roman" w:hAnsi="Times New Roman" w:cs="Times New Roman"/>
          <w:sz w:val="24"/>
          <w:szCs w:val="24"/>
        </w:rPr>
        <w:t>) ) можно представить в виде бесконечной суммы синусных и косинусных составляющих (гармоник):</w:t>
      </w:r>
    </w:p>
    <w:p w:rsidR="000D1BDC" w:rsidRDefault="003C125D">
      <w:pPr>
        <w:spacing w:after="0"/>
        <w:ind w:firstLine="708"/>
        <w:jc w:val="both"/>
        <w:rPr>
          <w:rFonts w:ascii="Times New Roman" w:hAnsi="Times New Roman" w:cs="Times New Roman"/>
          <w:sz w:val="24"/>
          <w:szCs w:val="24"/>
          <w:lang w:val="en-US" w:eastAsia="en-US"/>
        </w:rPr>
      </w:pPr>
      <w:r>
        <w:rPr>
          <w:rFonts w:ascii="Times New Roman" w:hAnsi="Times New Roman" w:cs="Times New Roman"/>
          <w:noProof/>
          <w:sz w:val="24"/>
          <w:szCs w:val="24"/>
          <w:lang w:eastAsia="ru-RU"/>
        </w:rPr>
        <mc:AlternateContent>
          <mc:Choice Requires="wpg">
            <w:drawing>
              <wp:anchor distT="0" distB="0" distL="114935" distR="114935" simplePos="0" relativeHeight="30" behindDoc="1" locked="0" layoutInCell="0" allowOverlap="1">
                <wp:simplePos x="0" y="0"/>
                <wp:positionH relativeFrom="column">
                  <wp:posOffset>1600200</wp:posOffset>
                </wp:positionH>
                <wp:positionV relativeFrom="paragraph">
                  <wp:posOffset>52070</wp:posOffset>
                </wp:positionV>
                <wp:extent cx="2210435" cy="485140"/>
                <wp:effectExtent l="0" t="0" r="0" b="0"/>
                <wp:wrapNone/>
                <wp:docPr id="27"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pic:cNvPicPr>
                          <a:picLocks noChangeAspect="1"/>
                        </pic:cNvPicPr>
                      </pic:nvPicPr>
                      <pic:blipFill>
                        <a:blip r:embed="rId58"/>
                        <a:srcRect l="-15" t="-67" r="-15" b="-66"/>
                        <a:stretch/>
                      </pic:blipFill>
                      <pic:spPr bwMode="auto">
                        <a:xfrm>
                          <a:off x="0" y="0"/>
                          <a:ext cx="2210435" cy="485140"/>
                        </a:xfrm>
                        <a:prstGeom prst="rect">
                          <a:avLst/>
                        </a:prstGeom>
                      </pic:spPr>
                    </pic:pic>
                  </a:graphicData>
                </a:graphic>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z-index:-30;o:allowoverlap:true;o:allowincell:false;mso-position-horizontal-relative:text;margin-left:126.0pt;mso-position-horizontal:absolute;mso-position-vertical-relative:text;margin-top:4.1pt;mso-position-vertical:absolute;width:174.0pt;height:38.2pt;mso-wrap-distance-left:9.0pt;mso-wrap-distance-top:0.0pt;mso-wrap-distance-right:9.0pt;mso-wrap-distance-bottom:0.0pt;" stroked="false">
                <v:path textboxrect="0,0,0,0"/>
                <v:imagedata r:id="rId59" o:title=""/>
              </v:shape>
            </w:pict>
          </mc:Fallback>
        </mc:AlternateContent>
      </w:r>
    </w:p>
    <w:p w:rsidR="000D1BDC" w:rsidRDefault="003C125D">
      <w:pPr>
        <w:spacing w:after="0"/>
        <w:ind w:left="708" w:firstLine="708"/>
        <w:jc w:val="both"/>
        <w:rPr>
          <w:rFonts w:ascii="Times New Roman" w:hAnsi="Times New Roman" w:cs="Times New Roman"/>
          <w:sz w:val="24"/>
          <w:szCs w:val="24"/>
        </w:rPr>
      </w:pPr>
      <w:r>
        <w:rPr>
          <w:rFonts w:ascii="Times New Roman" w:hAnsi="Times New Roman" w:cs="Times New Roman"/>
          <w:sz w:val="24"/>
          <w:szCs w:val="24"/>
          <w:lang w:val="en-US"/>
        </w:rPr>
        <w:t>U</w:t>
      </w:r>
      <w:r>
        <w:rPr>
          <w:rFonts w:ascii="Times New Roman" w:hAnsi="Times New Roman" w:cs="Times New Roman"/>
          <w:sz w:val="24"/>
          <w:szCs w:val="24"/>
        </w:rPr>
        <w:t xml:space="preserve"> (</w:t>
      </w:r>
      <w:r>
        <w:rPr>
          <w:rFonts w:ascii="Times New Roman" w:hAnsi="Times New Roman" w:cs="Times New Roman"/>
          <w:i/>
          <w:sz w:val="24"/>
          <w:szCs w:val="24"/>
          <w:lang w:val="en-US"/>
        </w:rPr>
        <w:t>x</w:t>
      </w:r>
      <w:r>
        <w:rPr>
          <w:rFonts w:ascii="Times New Roman" w:hAnsi="Times New Roman" w:cs="Times New Roman"/>
          <w:sz w:val="24"/>
          <w:szCs w:val="24"/>
        </w:rPr>
        <w:t xml:space="preserve">)   =   </w:t>
      </w:r>
    </w:p>
    <w:p w:rsidR="000D1BDC" w:rsidRDefault="000D1BDC">
      <w:pPr>
        <w:spacing w:after="0"/>
        <w:ind w:right="480"/>
        <w:rPr>
          <w:rFonts w:ascii="Times New Roman" w:hAnsi="Times New Roman" w:cs="Times New Roman"/>
          <w:sz w:val="24"/>
          <w:szCs w:val="24"/>
        </w:rPr>
      </w:pPr>
    </w:p>
    <w:p w:rsidR="000D1BDC" w:rsidRDefault="000D1BDC">
      <w:pPr>
        <w:spacing w:after="0"/>
        <w:ind w:right="480"/>
        <w:rPr>
          <w:rFonts w:ascii="Times New Roman" w:hAnsi="Times New Roman" w:cs="Times New Roman"/>
          <w:sz w:val="24"/>
          <w:szCs w:val="24"/>
        </w:rPr>
      </w:pP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Быстрым методом преобразования Фурье и пользуются чаще всего для определения спектра кардиоритма, хотя существуют и другие методы. Выделяемые в результате спектрального анализа частотные составляющие сердечного ритма характеризуются центральной (доминирующей) частотой и мощностью (плотностью) спектра, т.е. выраженностью.</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Выделяются следующие волновые составляющие колебаний кардиоритма:</w:t>
      </w:r>
    </w:p>
    <w:p w:rsidR="000D1BDC" w:rsidRDefault="003C125D">
      <w:pPr>
        <w:spacing w:after="0"/>
        <w:ind w:firstLine="708"/>
        <w:jc w:val="both"/>
      </w:pPr>
      <w:r>
        <w:rPr>
          <w:rFonts w:ascii="Times New Roman" w:hAnsi="Times New Roman" w:cs="Times New Roman"/>
          <w:i/>
          <w:sz w:val="24"/>
          <w:szCs w:val="24"/>
        </w:rPr>
        <w:t>Высокие частоты</w:t>
      </w:r>
      <w:r>
        <w:rPr>
          <w:rFonts w:ascii="Times New Roman" w:hAnsi="Times New Roman" w:cs="Times New Roman"/>
          <w:sz w:val="24"/>
          <w:szCs w:val="24"/>
        </w:rPr>
        <w:t xml:space="preserve"> (High Frequency - HF) - 0.15 - 0.4 Гц, длительность периода  от 2,5 до 7,5 секунд. Они являются отражением согласования функции внешнего дыхания и сердечной деятельности, поэтому называются еще “дыхательные волны” или синусовой дыхательной аритмией. Считается, что мощность в этом диапазоне отражает влияния на сердечный ритм со стороны парасимпатического отдела вегетативной нервной системы и опосредована колебаниями тонуса блуждающего нерва (вагуса) при дыхании.</w:t>
      </w:r>
    </w:p>
    <w:p w:rsidR="000D1BDC" w:rsidRDefault="003C125D">
      <w:pPr>
        <w:spacing w:after="0"/>
        <w:ind w:firstLine="708"/>
        <w:jc w:val="both"/>
      </w:pPr>
      <w:r>
        <w:rPr>
          <w:rFonts w:ascii="Times New Roman" w:hAnsi="Times New Roman" w:cs="Times New Roman"/>
          <w:i/>
          <w:sz w:val="24"/>
          <w:szCs w:val="24"/>
        </w:rPr>
        <w:t>Низкие частоты</w:t>
      </w:r>
      <w:r>
        <w:rPr>
          <w:rFonts w:ascii="Times New Roman" w:hAnsi="Times New Roman" w:cs="Times New Roman"/>
          <w:sz w:val="24"/>
          <w:szCs w:val="24"/>
        </w:rPr>
        <w:t xml:space="preserve"> (Low Frequency - LF) - 0.04 - 0.15 Гц, длительность периода от 7,5 до 25 секунд. Раньше их называли медленными волнами первого порядка (МВ-1). Наиболее распространенной точкой зрения на эти волны является представление о них как об отражении влияний со стороны симпатического отдела вегетативной нервной системы. Традиционно принято считать волны этого диапазона “маркером” симпатической модуляции кардиоритма.</w:t>
      </w:r>
    </w:p>
    <w:p w:rsidR="000D1BDC" w:rsidRDefault="003C125D">
      <w:pPr>
        <w:spacing w:after="0"/>
        <w:ind w:firstLine="708"/>
        <w:jc w:val="both"/>
      </w:pPr>
      <w:r>
        <w:rPr>
          <w:rFonts w:ascii="Times New Roman" w:hAnsi="Times New Roman" w:cs="Times New Roman"/>
          <w:i/>
          <w:sz w:val="24"/>
          <w:szCs w:val="24"/>
        </w:rPr>
        <w:t>Очень низкие частоты</w:t>
      </w:r>
      <w:r>
        <w:rPr>
          <w:rFonts w:ascii="Times New Roman" w:hAnsi="Times New Roman" w:cs="Times New Roman"/>
          <w:sz w:val="24"/>
          <w:szCs w:val="24"/>
        </w:rPr>
        <w:t xml:space="preserve"> (Very Low Frequency - VLF) - 0 - 0.04 Гц, длительность периода более 25 секунд. В более ранней терминологии - медленные волны второго порядка (МВ-2). Их считают отражением активности гуморальных систем.</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Согласно распространенной точке зрения на природу быстрых и медленных волн, соотношение симпатических и парасимпатических влияний на сердце можно оценить при помощи отношения мощностей медленных и быстрых волн (LF/HF).</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По данным Р.М.Баевский, Г.А.Никулина [2000] состояние выраженного физиологического напряжения систем регуляции сердечно-сосудистой системы без признаков перенапряжения характеризуется следующим соотношением ритмических компонентов: HF ниже 10%, LF выше 50%, VLF выше 70% (процент рассчитывается от общей мощности ритмических составляющих кардиоритма).</w:t>
      </w:r>
    </w:p>
    <w:p w:rsidR="000D1BDC" w:rsidRDefault="003C125D">
      <w:pPr>
        <w:spacing w:after="0"/>
        <w:ind w:firstLine="708"/>
        <w:jc w:val="both"/>
      </w:pPr>
      <w:r>
        <w:rPr>
          <w:rFonts w:ascii="Times New Roman" w:hAnsi="Times New Roman" w:cs="Times New Roman"/>
          <w:sz w:val="24"/>
          <w:szCs w:val="24"/>
        </w:rPr>
        <w:t>Наиболее распространенный и широко применяемый метод спектрального анализа - метод быстрого преобразования Фурье, Это преобразование используется программой “</w:t>
      </w:r>
      <w:r>
        <w:rPr>
          <w:rFonts w:ascii="Times New Roman" w:hAnsi="Times New Roman" w:cs="Times New Roman"/>
          <w:sz w:val="24"/>
          <w:szCs w:val="24"/>
          <w:lang w:val="en-US"/>
        </w:rPr>
        <w:t>STATISTICA</w:t>
      </w:r>
      <w:r>
        <w:rPr>
          <w:rFonts w:ascii="Times New Roman" w:hAnsi="Times New Roman" w:cs="Times New Roman"/>
          <w:sz w:val="24"/>
          <w:szCs w:val="24"/>
        </w:rPr>
        <w:t xml:space="preserve"> </w:t>
      </w:r>
      <w:r>
        <w:rPr>
          <w:rFonts w:ascii="Times New Roman" w:hAnsi="Times New Roman" w:cs="Times New Roman"/>
          <w:sz w:val="24"/>
          <w:szCs w:val="24"/>
          <w:lang w:val="en-US"/>
        </w:rPr>
        <w:t>for</w:t>
      </w:r>
      <w:r>
        <w:rPr>
          <w:rFonts w:ascii="Times New Roman" w:hAnsi="Times New Roman" w:cs="Times New Roman"/>
          <w:sz w:val="24"/>
          <w:szCs w:val="24"/>
        </w:rPr>
        <w:t xml:space="preserve"> </w:t>
      </w:r>
      <w:r>
        <w:rPr>
          <w:rFonts w:ascii="Times New Roman" w:hAnsi="Times New Roman" w:cs="Times New Roman"/>
          <w:sz w:val="24"/>
          <w:szCs w:val="24"/>
          <w:lang w:val="en-US"/>
        </w:rPr>
        <w:t>Windows</w:t>
      </w:r>
      <w:r>
        <w:rPr>
          <w:rFonts w:ascii="Times New Roman" w:hAnsi="Times New Roman" w:cs="Times New Roman"/>
          <w:sz w:val="24"/>
          <w:szCs w:val="24"/>
        </w:rPr>
        <w:t xml:space="preserve"> 5.77” (</w:t>
      </w:r>
      <w:r>
        <w:rPr>
          <w:rFonts w:ascii="Times New Roman" w:hAnsi="Times New Roman" w:cs="Times New Roman"/>
          <w:sz w:val="24"/>
          <w:szCs w:val="24"/>
          <w:lang w:val="en-US"/>
        </w:rPr>
        <w:t>STATISTIKA</w:t>
      </w:r>
      <w:r>
        <w:rPr>
          <w:rFonts w:ascii="Times New Roman" w:hAnsi="Times New Roman" w:cs="Times New Roman"/>
          <w:sz w:val="24"/>
          <w:szCs w:val="24"/>
        </w:rPr>
        <w:t>).</w:t>
      </w:r>
    </w:p>
    <w:p w:rsidR="000D1BDC" w:rsidRDefault="003C125D">
      <w:pPr>
        <w:spacing w:after="0"/>
        <w:ind w:firstLine="708"/>
        <w:jc w:val="both"/>
      </w:pPr>
      <w:r>
        <w:rPr>
          <w:rFonts w:ascii="Times New Roman" w:hAnsi="Times New Roman" w:cs="Times New Roman"/>
          <w:sz w:val="24"/>
          <w:szCs w:val="24"/>
        </w:rPr>
        <w:t xml:space="preserve">Построение и оценка спектров проводится только для данных, зарегистрированных в стабильных физиологических состояниях (отсутствуют переходные процессы). Полученный цифровой ряд данных должен отвечать требованиям стационарности. Набор чисел, полученный в результате исследования некоторого процесса в течение определенного временного интервала, называется </w:t>
      </w:r>
      <w:r>
        <w:rPr>
          <w:rFonts w:ascii="Times New Roman" w:hAnsi="Times New Roman" w:cs="Times New Roman"/>
          <w:i/>
          <w:iCs/>
          <w:sz w:val="24"/>
          <w:szCs w:val="24"/>
        </w:rPr>
        <w:t>случайным процессом.</w:t>
      </w:r>
    </w:p>
    <w:p w:rsidR="000D1BDC" w:rsidRDefault="003C125D">
      <w:pPr>
        <w:spacing w:after="0"/>
        <w:ind w:firstLine="708"/>
        <w:jc w:val="both"/>
      </w:pPr>
      <w:r>
        <w:rPr>
          <w:rFonts w:ascii="Times New Roman" w:hAnsi="Times New Roman" w:cs="Times New Roman"/>
          <w:i/>
          <w:iCs/>
          <w:sz w:val="24"/>
          <w:szCs w:val="24"/>
        </w:rPr>
        <w:lastRenderedPageBreak/>
        <w:t xml:space="preserve">Стационарным в широком смысле слова </w:t>
      </w:r>
      <w:r>
        <w:rPr>
          <w:rFonts w:ascii="Times New Roman" w:hAnsi="Times New Roman" w:cs="Times New Roman"/>
          <w:sz w:val="24"/>
          <w:szCs w:val="24"/>
        </w:rPr>
        <w:t>называется процесс, среднее значение которого постоянно на любом выбранном интервале времени, т.е. не зависит от времени.</w:t>
      </w:r>
    </w:p>
    <w:p w:rsidR="000D1BDC" w:rsidRDefault="003C125D">
      <w:pPr>
        <w:spacing w:after="0"/>
        <w:ind w:firstLine="708"/>
        <w:jc w:val="both"/>
      </w:pPr>
      <w:r>
        <w:rPr>
          <w:rFonts w:ascii="Times New Roman" w:hAnsi="Times New Roman" w:cs="Times New Roman"/>
          <w:sz w:val="24"/>
          <w:szCs w:val="24"/>
        </w:rPr>
        <w:t xml:space="preserve">Выделяемый методом спектрального анализа диапазон частот определяется условиями: длина ряда (Т – время в секундах) и интервалом времени между получаемыми замерами ( </w:t>
      </w:r>
      <w:r>
        <w:rPr>
          <w:rFonts w:ascii="Times New Roman" w:eastAsia="symbolmt;ms mincho" w:hAnsi="Times New Roman" w:cs="Times New Roman"/>
          <w:sz w:val="24"/>
          <w:szCs w:val="24"/>
        </w:rPr>
        <w:t xml:space="preserve">Δ </w:t>
      </w:r>
      <w:r>
        <w:rPr>
          <w:rFonts w:ascii="Times New Roman" w:hAnsi="Times New Roman" w:cs="Times New Roman"/>
          <w:sz w:val="24"/>
          <w:szCs w:val="24"/>
        </w:rPr>
        <w:t>t – временной квант в секундах).</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Длина числового ряда должна превышать период самых медленных из анализируемых колебаний в 3-4 раза.</w:t>
      </w:r>
    </w:p>
    <w:p w:rsidR="000D1BDC" w:rsidRDefault="003C125D">
      <w:pPr>
        <w:spacing w:after="0"/>
        <w:ind w:firstLine="708"/>
        <w:jc w:val="both"/>
        <w:rPr>
          <w:rFonts w:ascii="Times New Roman" w:hAnsi="Times New Roman" w:cs="Times New Roman"/>
          <w:i/>
          <w:iCs/>
          <w:sz w:val="24"/>
          <w:szCs w:val="24"/>
          <w:u w:val="single"/>
        </w:rPr>
      </w:pPr>
      <w:r>
        <w:rPr>
          <w:rFonts w:ascii="Times New Roman" w:hAnsi="Times New Roman" w:cs="Times New Roman"/>
          <w:sz w:val="24"/>
          <w:szCs w:val="24"/>
        </w:rPr>
        <w:t xml:space="preserve">Максимальная частота определяется интервалом времени между получаемыми замерами и связана с последней </w:t>
      </w:r>
      <w:r>
        <w:rPr>
          <w:rFonts w:ascii="Times New Roman" w:hAnsi="Times New Roman" w:cs="Times New Roman"/>
          <w:i/>
          <w:iCs/>
          <w:sz w:val="24"/>
          <w:szCs w:val="24"/>
          <w:u w:val="single"/>
        </w:rPr>
        <w:t>формулой Найквиста:</w:t>
      </w:r>
    </w:p>
    <w:p w:rsidR="000D1BDC" w:rsidRDefault="000D1BDC">
      <w:pPr>
        <w:spacing w:after="0"/>
        <w:ind w:firstLine="708"/>
        <w:jc w:val="both"/>
        <w:rPr>
          <w:rFonts w:ascii="Times New Roman" w:hAnsi="Times New Roman" w:cs="Times New Roman"/>
          <w:i/>
          <w:iCs/>
          <w:sz w:val="24"/>
          <w:szCs w:val="24"/>
          <w:u w:val="single"/>
        </w:rPr>
      </w:pPr>
    </w:p>
    <w:p w:rsidR="000D1BDC" w:rsidRDefault="003C125D">
      <w:pPr>
        <w:spacing w:after="0"/>
        <w:jc w:val="center"/>
      </w:pPr>
      <w:r>
        <w:rPr>
          <w:rFonts w:ascii="Times New Roman" w:hAnsi="Times New Roman" w:cs="Times New Roman"/>
          <w:i/>
          <w:iCs/>
          <w:sz w:val="24"/>
          <w:szCs w:val="24"/>
        </w:rPr>
        <w:t xml:space="preserve">f </w:t>
      </w:r>
      <w:r>
        <w:rPr>
          <w:rFonts w:ascii="Times New Roman" w:hAnsi="Times New Roman" w:cs="Times New Roman"/>
          <w:sz w:val="24"/>
          <w:szCs w:val="24"/>
        </w:rPr>
        <w:t xml:space="preserve">max </w:t>
      </w:r>
      <w:r>
        <w:rPr>
          <w:rFonts w:ascii="Times New Roman" w:eastAsia="symbolmt;ms mincho" w:hAnsi="Times New Roman" w:cs="Times New Roman"/>
          <w:sz w:val="24"/>
          <w:szCs w:val="24"/>
        </w:rPr>
        <w:t>=</w:t>
      </w:r>
      <w:r>
        <w:rPr>
          <w:rFonts w:ascii="Times New Roman" w:hAnsi="Times New Roman" w:cs="Times New Roman"/>
          <w:sz w:val="24"/>
          <w:szCs w:val="24"/>
        </w:rPr>
        <w:t>1/ 2</w:t>
      </w:r>
      <w:r>
        <w:rPr>
          <w:rFonts w:ascii="Times New Roman" w:eastAsia="symbolmt;ms mincho" w:hAnsi="Times New Roman" w:cs="Times New Roman"/>
          <w:sz w:val="24"/>
          <w:szCs w:val="24"/>
        </w:rPr>
        <w:t>Δ</w:t>
      </w:r>
      <w:r>
        <w:rPr>
          <w:rFonts w:ascii="Times New Roman" w:hAnsi="Times New Roman" w:cs="Times New Roman"/>
          <w:i/>
          <w:iCs/>
          <w:sz w:val="24"/>
          <w:szCs w:val="24"/>
        </w:rPr>
        <w:t>t</w:t>
      </w:r>
    </w:p>
    <w:p w:rsidR="000D1BDC" w:rsidRDefault="000D1BDC">
      <w:pPr>
        <w:spacing w:after="0"/>
        <w:jc w:val="both"/>
        <w:rPr>
          <w:rFonts w:ascii="Times New Roman" w:hAnsi="Times New Roman" w:cs="Times New Roman"/>
          <w:i/>
          <w:iCs/>
          <w:sz w:val="24"/>
          <w:szCs w:val="24"/>
        </w:rPr>
      </w:pP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При интервале времени между получаемыми замерами 0.01 с (100 мс) – мак-</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симальная выделяемая частота 50 Гц, период = 0,02 с.</w:t>
      </w:r>
    </w:p>
    <w:p w:rsidR="000D1BDC" w:rsidRDefault="000D1BDC">
      <w:pPr>
        <w:spacing w:after="0"/>
        <w:jc w:val="both"/>
        <w:rPr>
          <w:rFonts w:ascii="Times New Roman" w:hAnsi="Times New Roman" w:cs="Times New Roman"/>
          <w:sz w:val="24"/>
          <w:szCs w:val="24"/>
        </w:rPr>
      </w:pPr>
    </w:p>
    <w:p w:rsidR="000D1BDC" w:rsidRDefault="003C125D">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Методика:</w:t>
      </w:r>
    </w:p>
    <w:p w:rsidR="000D1BDC" w:rsidRDefault="003C125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Подготовка обследуемого.</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Обследуемый располагается в седле велоэргометра. Высота седла подгоняется таким образом, чтобы при положении педали в нижней точке траектории, нога обследуемого была выпрямлена. Регулируется угол наклона руля.</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ЭКГ регистрируется следующим образом: референтный электрод устанавливается на лоб, кардиографические электроды — на правое запястье и на грудную клетку, в позиции V4 и V5.</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Испытуемый сидит в седле велоэргометра, максимально расслаблен, дыхание ровное, спокойное. Отдыхает 10 минут. Производится запись ЭКГ в течение 2 минут. Длительность выполнения нагрузки — 3,5 мин (210 с). Последние 120 секунд производится запись данных в файл.</w:t>
      </w:r>
    </w:p>
    <w:p w:rsidR="000D1BDC" w:rsidRDefault="003C125D">
      <w:pPr>
        <w:spacing w:after="0"/>
        <w:ind w:firstLine="708"/>
        <w:jc w:val="both"/>
      </w:pPr>
      <w:r>
        <w:rPr>
          <w:rFonts w:ascii="Times New Roman" w:hAnsi="Times New Roman" w:cs="Times New Roman"/>
          <w:sz w:val="24"/>
          <w:szCs w:val="24"/>
        </w:rPr>
        <w:t>Программные средства АРМа позволяют получить кардиоинтервалограмму двух состояний обследуемого Фон</w:t>
      </w:r>
      <w:r>
        <w:rPr>
          <w:rFonts w:ascii="malgun gothic semilight" w:eastAsia="malgun gothic semilight" w:hAnsi="malgun gothic semilight" w:cs="malgun gothic semilight"/>
          <w:sz w:val="24"/>
          <w:szCs w:val="24"/>
        </w:rPr>
        <w:t></w:t>
      </w:r>
      <w:r>
        <w:rPr>
          <w:rFonts w:ascii="Times New Roman" w:hAnsi="Times New Roman" w:cs="Times New Roman"/>
          <w:sz w:val="24"/>
          <w:szCs w:val="24"/>
        </w:rPr>
        <w:t>и Нагрузка</w:t>
      </w:r>
      <w:r>
        <w:rPr>
          <w:rFonts w:ascii="malgun gothic semilight" w:eastAsia="malgun gothic semilight" w:hAnsi="malgun gothic semilight" w:cs="malgun gothic semilight"/>
          <w:sz w:val="24"/>
          <w:szCs w:val="24"/>
        </w:rPr>
        <w:t></w:t>
      </w:r>
      <w:r>
        <w:rPr>
          <w:rFonts w:ascii="Times New Roman" w:hAnsi="Times New Roman" w:cs="Times New Roman"/>
          <w:sz w:val="24"/>
          <w:szCs w:val="24"/>
        </w:rPr>
        <w:t xml:space="preserve"> и подготовить файлы для расчета в программе Statistika (текстовый формат). Предварительно полученные числовые ряды проходят преобразование сглаживанием.</w:t>
      </w:r>
    </w:p>
    <w:p w:rsidR="000D1BDC" w:rsidRDefault="003C125D">
      <w:pPr>
        <w:spacing w:after="0"/>
        <w:ind w:firstLine="708"/>
        <w:jc w:val="both"/>
      </w:pPr>
      <w:r>
        <w:rPr>
          <w:rFonts w:ascii="Times New Roman" w:hAnsi="Times New Roman" w:cs="Times New Roman"/>
          <w:sz w:val="24"/>
          <w:szCs w:val="24"/>
        </w:rPr>
        <w:t>Числовой ряд, отражающий изменение длительностей кардиоинтервалов (интервалограмма) имеет ту особенность, что значения его строго определяются моментами появления события (R-зубца кардиограммы), и, естественно расстояния между соседними опорными точками неравномерны. Для того чтобы используемый числовой ряд приобрел свойства равномерного временного ряда с определенным интервалом времени между полученными замерами (</w:t>
      </w:r>
      <w:r>
        <w:rPr>
          <w:rFonts w:ascii="Times New Roman" w:eastAsia="symbolmt;ms mincho" w:hAnsi="Times New Roman" w:cs="Times New Roman"/>
          <w:sz w:val="24"/>
          <w:szCs w:val="24"/>
        </w:rPr>
        <w:t xml:space="preserve">Δ </w:t>
      </w:r>
      <w:r>
        <w:rPr>
          <w:rFonts w:ascii="Times New Roman" w:hAnsi="Times New Roman" w:cs="Times New Roman"/>
          <w:sz w:val="24"/>
          <w:szCs w:val="24"/>
        </w:rPr>
        <w:t>t – временной квант в секундах) производится специальное преобразование - интерполяция. Интерполяция производится программами АРМа.</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Полученные цифровые ряды подвергают спектральному анализу.</w:t>
      </w:r>
    </w:p>
    <w:p w:rsidR="000D1BDC" w:rsidRDefault="003C125D">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Работа с пакетом программ “STATISTICA”</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Вызываем программу “STATISTICA”</w:t>
      </w:r>
    </w:p>
    <w:p w:rsidR="000D1BDC" w:rsidRDefault="003C125D">
      <w:pPr>
        <w:spacing w:after="0"/>
        <w:ind w:firstLine="708"/>
        <w:jc w:val="both"/>
      </w:pPr>
      <w:r>
        <w:rPr>
          <w:rFonts w:ascii="Times New Roman" w:hAnsi="Times New Roman" w:cs="Times New Roman"/>
          <w:sz w:val="24"/>
          <w:szCs w:val="24"/>
        </w:rPr>
        <w:t xml:space="preserve">- из предложенного меню типов работы выбираем при помощи левой клавиши манипулятора-мышь </w:t>
      </w:r>
      <w:r>
        <w:rPr>
          <w:rFonts w:ascii="Times New Roman" w:hAnsi="Times New Roman" w:cs="Times New Roman"/>
          <w:i/>
          <w:iCs/>
          <w:sz w:val="24"/>
          <w:szCs w:val="24"/>
        </w:rPr>
        <w:t xml:space="preserve">“Анализ временных рядов” </w:t>
      </w:r>
      <w:r>
        <w:rPr>
          <w:rFonts w:ascii="Times New Roman" w:hAnsi="Times New Roman" w:cs="Times New Roman"/>
          <w:sz w:val="24"/>
          <w:szCs w:val="24"/>
        </w:rPr>
        <w:t xml:space="preserve">(Time Series/Forecasting), затем нажимаем кнопку в нижней части меню </w:t>
      </w:r>
      <w:r>
        <w:rPr>
          <w:rFonts w:ascii="Times New Roman" w:hAnsi="Times New Roman" w:cs="Times New Roman"/>
          <w:i/>
          <w:iCs/>
          <w:sz w:val="24"/>
          <w:szCs w:val="24"/>
        </w:rPr>
        <w:t xml:space="preserve">“Переключиться на” </w:t>
      </w:r>
      <w:r>
        <w:rPr>
          <w:rFonts w:ascii="Times New Roman" w:hAnsi="Times New Roman" w:cs="Times New Roman"/>
          <w:sz w:val="24"/>
          <w:szCs w:val="24"/>
        </w:rPr>
        <w:t>(Switch To);</w:t>
      </w:r>
    </w:p>
    <w:p w:rsidR="000D1BDC" w:rsidRDefault="003C125D">
      <w:pPr>
        <w:spacing w:after="0"/>
        <w:ind w:firstLine="708"/>
        <w:jc w:val="both"/>
      </w:pPr>
      <w:r>
        <w:rPr>
          <w:rFonts w:ascii="Times New Roman" w:hAnsi="Times New Roman" w:cs="Times New Roman"/>
          <w:sz w:val="24"/>
          <w:szCs w:val="24"/>
        </w:rPr>
        <w:t xml:space="preserve">- в верхнем левом углу экрана активируем кнопку </w:t>
      </w:r>
      <w:r>
        <w:rPr>
          <w:rFonts w:ascii="Times New Roman" w:hAnsi="Times New Roman" w:cs="Times New Roman"/>
          <w:i/>
          <w:iCs/>
          <w:sz w:val="24"/>
          <w:szCs w:val="24"/>
        </w:rPr>
        <w:t xml:space="preserve">“Файл” </w:t>
      </w:r>
      <w:r>
        <w:rPr>
          <w:rFonts w:ascii="Times New Roman" w:hAnsi="Times New Roman" w:cs="Times New Roman"/>
          <w:sz w:val="24"/>
          <w:szCs w:val="24"/>
        </w:rPr>
        <w:t>(File);</w:t>
      </w:r>
    </w:p>
    <w:p w:rsidR="000D1BDC" w:rsidRDefault="003C125D">
      <w:pPr>
        <w:spacing w:after="0"/>
        <w:ind w:firstLine="708"/>
        <w:jc w:val="both"/>
      </w:pPr>
      <w:r>
        <w:rPr>
          <w:rFonts w:ascii="Times New Roman" w:hAnsi="Times New Roman" w:cs="Times New Roman"/>
          <w:sz w:val="24"/>
          <w:szCs w:val="24"/>
        </w:rPr>
        <w:t xml:space="preserve">- из предложенного меню операций с файлами выбираем </w:t>
      </w:r>
      <w:r>
        <w:rPr>
          <w:rFonts w:ascii="Times New Roman" w:hAnsi="Times New Roman" w:cs="Times New Roman"/>
          <w:i/>
          <w:iCs/>
          <w:sz w:val="24"/>
          <w:szCs w:val="24"/>
        </w:rPr>
        <w:t xml:space="preserve">“Импорт данных” </w:t>
      </w:r>
      <w:r>
        <w:rPr>
          <w:rFonts w:ascii="Times New Roman" w:hAnsi="Times New Roman" w:cs="Times New Roman"/>
          <w:sz w:val="24"/>
          <w:szCs w:val="24"/>
        </w:rPr>
        <w:t xml:space="preserve">(Import Data) и затем режим </w:t>
      </w:r>
      <w:r>
        <w:rPr>
          <w:rFonts w:ascii="Times New Roman" w:hAnsi="Times New Roman" w:cs="Times New Roman"/>
          <w:i/>
          <w:iCs/>
          <w:sz w:val="24"/>
          <w:szCs w:val="24"/>
        </w:rPr>
        <w:t xml:space="preserve">“Быстрый” </w:t>
      </w:r>
      <w:r>
        <w:rPr>
          <w:rFonts w:ascii="Times New Roman" w:hAnsi="Times New Roman" w:cs="Times New Roman"/>
          <w:sz w:val="24"/>
          <w:szCs w:val="24"/>
        </w:rPr>
        <w:t>(Quick)</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Выбираем импортируемый файл в следующей последовательности:</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поиск устройства (диска на котором находится информация);</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поиск директории;</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выбор типа импортируемого файла Text (ASCII) - *.txt;</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выделяем нужный файл, нажимаем клавишу &lt;Ok&gt;</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подтверждаем тип разделителя колонок таблицы преобразованного файла – ставим переключатель на “Табуляция” (Tab), &lt;Ok&gt;</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открываем файл результатов вычисления (определяя место хранения и имя) - расширение *.sta; &lt;Ok&gt;</w:t>
      </w:r>
    </w:p>
    <w:p w:rsidR="000D1BDC" w:rsidRDefault="003C125D">
      <w:pPr>
        <w:spacing w:after="0"/>
        <w:ind w:firstLine="708"/>
        <w:jc w:val="both"/>
      </w:pPr>
      <w:r>
        <w:rPr>
          <w:rFonts w:ascii="Times New Roman" w:hAnsi="Times New Roman" w:cs="Times New Roman"/>
          <w:sz w:val="24"/>
          <w:szCs w:val="24"/>
        </w:rPr>
        <w:t xml:space="preserve">- рабочее меню анализа - “Анализ временных рядов” (Time </w:t>
      </w:r>
      <w:r>
        <w:rPr>
          <w:rFonts w:ascii="Times New Roman" w:hAnsi="Times New Roman" w:cs="Times New Roman"/>
          <w:sz w:val="24"/>
          <w:szCs w:val="24"/>
          <w:lang w:val="en-US"/>
        </w:rPr>
        <w:t>Series</w:t>
      </w:r>
      <w:r>
        <w:rPr>
          <w:rFonts w:ascii="Times New Roman" w:hAnsi="Times New Roman" w:cs="Times New Roman"/>
          <w:sz w:val="24"/>
          <w:szCs w:val="24"/>
        </w:rPr>
        <w:t>/</w:t>
      </w:r>
      <w:r>
        <w:rPr>
          <w:rFonts w:ascii="Times New Roman" w:hAnsi="Times New Roman" w:cs="Times New Roman"/>
          <w:sz w:val="24"/>
          <w:szCs w:val="24"/>
          <w:lang w:val="en-US"/>
        </w:rPr>
        <w:t>Forecasting</w:t>
      </w:r>
      <w:r>
        <w:rPr>
          <w:rFonts w:ascii="Times New Roman" w:hAnsi="Times New Roman" w:cs="Times New Roman"/>
          <w:sz w:val="24"/>
          <w:szCs w:val="24"/>
        </w:rPr>
        <w:t>);</w:t>
      </w:r>
    </w:p>
    <w:p w:rsidR="000D1BDC" w:rsidRDefault="003C125D">
      <w:pPr>
        <w:spacing w:after="0"/>
        <w:ind w:firstLine="708"/>
        <w:jc w:val="both"/>
      </w:pPr>
      <w:r>
        <w:rPr>
          <w:rFonts w:ascii="Times New Roman" w:hAnsi="Times New Roman" w:cs="Times New Roman"/>
          <w:sz w:val="24"/>
          <w:szCs w:val="24"/>
        </w:rPr>
        <w:t>- выбираем кнопку “Переменная” (</w:t>
      </w:r>
      <w:r>
        <w:rPr>
          <w:rFonts w:ascii="Times New Roman" w:hAnsi="Times New Roman" w:cs="Times New Roman"/>
          <w:sz w:val="24"/>
          <w:szCs w:val="24"/>
          <w:lang w:val="en-US"/>
        </w:rPr>
        <w:t>Variables</w:t>
      </w:r>
      <w:r>
        <w:rPr>
          <w:rFonts w:ascii="Times New Roman" w:hAnsi="Times New Roman" w:cs="Times New Roman"/>
          <w:sz w:val="24"/>
          <w:szCs w:val="24"/>
        </w:rPr>
        <w:t>); &lt;</w:t>
      </w:r>
      <w:r>
        <w:rPr>
          <w:rFonts w:ascii="Times New Roman" w:hAnsi="Times New Roman" w:cs="Times New Roman"/>
          <w:sz w:val="24"/>
          <w:szCs w:val="24"/>
          <w:lang w:val="en-US"/>
        </w:rPr>
        <w:t>Ok</w:t>
      </w:r>
      <w:r>
        <w:rPr>
          <w:rFonts w:ascii="Times New Roman" w:hAnsi="Times New Roman" w:cs="Times New Roman"/>
          <w:sz w:val="24"/>
          <w:szCs w:val="24"/>
        </w:rPr>
        <w:t>&gt;</w:t>
      </w:r>
    </w:p>
    <w:p w:rsidR="000D1BDC" w:rsidRDefault="003C125D">
      <w:pPr>
        <w:spacing w:after="0"/>
        <w:ind w:firstLine="708"/>
        <w:jc w:val="both"/>
      </w:pPr>
      <w:r>
        <w:rPr>
          <w:rFonts w:ascii="Times New Roman" w:hAnsi="Times New Roman" w:cs="Times New Roman"/>
          <w:sz w:val="24"/>
          <w:szCs w:val="24"/>
        </w:rPr>
        <w:t>- затем “Спектральный анализ” (</w:t>
      </w:r>
      <w:r>
        <w:rPr>
          <w:rFonts w:ascii="Times New Roman" w:hAnsi="Times New Roman" w:cs="Times New Roman"/>
          <w:sz w:val="24"/>
          <w:szCs w:val="24"/>
          <w:lang w:val="en-US"/>
        </w:rPr>
        <w:t>Spectral</w:t>
      </w:r>
      <w:r>
        <w:rPr>
          <w:rFonts w:ascii="Times New Roman" w:hAnsi="Times New Roman" w:cs="Times New Roman"/>
          <w:sz w:val="24"/>
          <w:szCs w:val="24"/>
        </w:rPr>
        <w:t xml:space="preserve"> [</w:t>
      </w:r>
      <w:r>
        <w:rPr>
          <w:rFonts w:ascii="Times New Roman" w:hAnsi="Times New Roman" w:cs="Times New Roman"/>
          <w:sz w:val="24"/>
          <w:szCs w:val="24"/>
          <w:lang w:val="en-US"/>
        </w:rPr>
        <w:t>Fourier</w:t>
      </w:r>
      <w:r>
        <w:rPr>
          <w:rFonts w:ascii="Times New Roman" w:hAnsi="Times New Roman" w:cs="Times New Roman"/>
          <w:sz w:val="24"/>
          <w:szCs w:val="24"/>
        </w:rPr>
        <w:t xml:space="preserve">] </w:t>
      </w:r>
      <w:r>
        <w:rPr>
          <w:rFonts w:ascii="Times New Roman" w:hAnsi="Times New Roman" w:cs="Times New Roman"/>
          <w:sz w:val="24"/>
          <w:szCs w:val="24"/>
          <w:lang w:val="en-US"/>
        </w:rPr>
        <w:t>analysis</w:t>
      </w:r>
      <w:r>
        <w:rPr>
          <w:rFonts w:ascii="Times New Roman" w:hAnsi="Times New Roman" w:cs="Times New Roman"/>
          <w:sz w:val="24"/>
          <w:szCs w:val="24"/>
        </w:rPr>
        <w:t>); &lt;</w:t>
      </w:r>
      <w:r>
        <w:rPr>
          <w:rFonts w:ascii="Times New Roman" w:hAnsi="Times New Roman" w:cs="Times New Roman"/>
          <w:sz w:val="24"/>
          <w:szCs w:val="24"/>
          <w:lang w:val="en-US"/>
        </w:rPr>
        <w:t>Ok</w:t>
      </w:r>
      <w:r>
        <w:rPr>
          <w:rFonts w:ascii="Times New Roman" w:hAnsi="Times New Roman" w:cs="Times New Roman"/>
          <w:sz w:val="24"/>
          <w:szCs w:val="24"/>
        </w:rPr>
        <w:t>&gt;</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и “Анализ одиночного ряда” (Single series Fourier analysis), если</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количество переменных в ряду нечетное, программа предупреждает о том, что она исключит последнюю переменную при анализе; &lt;Ok&gt;</w:t>
      </w:r>
    </w:p>
    <w:p w:rsidR="000D1BDC" w:rsidRDefault="003C125D">
      <w:pPr>
        <w:spacing w:after="0"/>
        <w:ind w:firstLine="708"/>
        <w:jc w:val="both"/>
      </w:pPr>
      <w:r>
        <w:rPr>
          <w:rFonts w:ascii="Times New Roman" w:hAnsi="Times New Roman" w:cs="Times New Roman"/>
          <w:sz w:val="24"/>
          <w:szCs w:val="24"/>
        </w:rPr>
        <w:t>- в средней части левой стороны панели меню выбираем тип спектрального окна – “Хемминга” (Hamming), определяем порядок спектрального окна (</w:t>
      </w:r>
      <w:r>
        <w:rPr>
          <w:rFonts w:ascii="Times New Roman" w:hAnsi="Times New Roman" w:cs="Times New Roman"/>
          <w:sz w:val="24"/>
          <w:szCs w:val="24"/>
          <w:lang w:val="en-US"/>
        </w:rPr>
        <w:t>Width</w:t>
      </w:r>
      <w:r>
        <w:rPr>
          <w:rFonts w:ascii="Times New Roman" w:hAnsi="Times New Roman" w:cs="Times New Roman"/>
          <w:sz w:val="24"/>
          <w:szCs w:val="24"/>
        </w:rPr>
        <w:t xml:space="preserve"> </w:t>
      </w:r>
      <w:r>
        <w:rPr>
          <w:rFonts w:ascii="Times New Roman" w:hAnsi="Times New Roman" w:cs="Times New Roman"/>
          <w:sz w:val="24"/>
          <w:szCs w:val="24"/>
          <w:lang w:val="en-US"/>
        </w:rPr>
        <w:t>of</w:t>
      </w:r>
      <w:r>
        <w:rPr>
          <w:rFonts w:ascii="Times New Roman" w:hAnsi="Times New Roman" w:cs="Times New Roman"/>
          <w:sz w:val="24"/>
          <w:szCs w:val="24"/>
        </w:rPr>
        <w:t xml:space="preserve"> </w:t>
      </w:r>
      <w:r>
        <w:rPr>
          <w:rFonts w:ascii="Times New Roman" w:hAnsi="Times New Roman" w:cs="Times New Roman"/>
          <w:sz w:val="24"/>
          <w:szCs w:val="24"/>
          <w:lang w:val="en-US"/>
        </w:rPr>
        <w:t>data</w:t>
      </w:r>
      <w:r>
        <w:rPr>
          <w:rFonts w:ascii="Times New Roman" w:hAnsi="Times New Roman" w:cs="Times New Roman"/>
          <w:sz w:val="24"/>
          <w:szCs w:val="24"/>
        </w:rPr>
        <w:t xml:space="preserve"> </w:t>
      </w:r>
      <w:r>
        <w:rPr>
          <w:rFonts w:ascii="Times New Roman" w:hAnsi="Times New Roman" w:cs="Times New Roman"/>
          <w:sz w:val="24"/>
          <w:szCs w:val="24"/>
          <w:lang w:val="en-US"/>
        </w:rPr>
        <w:t>window</w:t>
      </w:r>
      <w:r>
        <w:rPr>
          <w:rFonts w:ascii="Times New Roman" w:hAnsi="Times New Roman" w:cs="Times New Roman"/>
          <w:sz w:val="24"/>
          <w:szCs w:val="24"/>
        </w:rPr>
        <w:t>) -5.</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в нижней части левой стороны меню отмечаем форму представления выходных числовых результатов анализа (Append to Work area on Exit):</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“Период” (Period) и “Спектральную плотность” (Spectral density estinates).</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в нижней части меню справа (панель “Plot by”) отмечаем форму представления графических результатов - Period.</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в средней части правой половины панели меню выделяем клавишу построения графика спектральной плотности (Spectral density) - появляется график спектральной плотности. По оси абсцисс – период колебаний, по оси ординат – спектральная мощность. Визуально оцениваем выраженность колебаний в быстром и медленном диапазонах и определяем период центральных частот обоих диапазонов. При попадании маркера мыши на интересующую точку графика – в левом верхнем углу появляются ее координаты (период и мощность).</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закрываем график.</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на панели меню в верхнем левом углу отмечаем кнопку итоговой таблицы результатов (Summary).</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ориентируясь на период центральных частот двух диапазонов, определяем их плотности.</w:t>
      </w:r>
    </w:p>
    <w:p w:rsidR="000D1BDC" w:rsidRDefault="003C125D">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Оценка результатов</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Спектральная плотность быстрых колебаний кардиоритма (HF) отражает выраженность дыхательной аритмии в кардиоритме. Выраженные колебания в этом диапазоне свидетельствует о низком напряжении высших регуляторных (активирующих) систем, высокой согласованности деятельности дыхательной и сердечно-сосудистой систем. Редукция колебаний этого диапазона считается неблагоприятным признаком, особенно если она наблюдается в состоянии покоя (запись “Фон”).</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Спектральная плотность медленного диапазона (LF) отражает степень вклада симпатического отдела вегетативной нервной системы в регуляцию сердечного ритма.</w:t>
      </w:r>
    </w:p>
    <w:p w:rsidR="000D1BDC" w:rsidRDefault="003C125D">
      <w:pPr>
        <w:spacing w:after="0"/>
        <w:ind w:firstLine="708"/>
        <w:jc w:val="both"/>
        <w:rPr>
          <w:rFonts w:ascii="Times New Roman" w:hAnsi="Times New Roman" w:cs="Times New Roman"/>
          <w:i/>
          <w:iCs/>
          <w:sz w:val="24"/>
          <w:szCs w:val="24"/>
        </w:rPr>
      </w:pPr>
      <w:r>
        <w:rPr>
          <w:rFonts w:ascii="Times New Roman" w:hAnsi="Times New Roman" w:cs="Times New Roman"/>
          <w:i/>
          <w:iCs/>
          <w:sz w:val="24"/>
          <w:szCs w:val="24"/>
        </w:rPr>
        <w:t>Признаком оптимального спокойного состояния обследуемого считается доминирование в спектре мощности кардиоритма быстрых колебаний – волн HF –диапазона</w:t>
      </w:r>
    </w:p>
    <w:p w:rsidR="000D1BDC" w:rsidRDefault="003C125D">
      <w:pPr>
        <w:spacing w:after="0"/>
        <w:ind w:firstLine="708"/>
        <w:jc w:val="both"/>
        <w:rPr>
          <w:rFonts w:ascii="Times New Roman" w:hAnsi="Times New Roman" w:cs="Times New Roman"/>
          <w:i/>
          <w:iCs/>
          <w:sz w:val="24"/>
          <w:szCs w:val="24"/>
        </w:rPr>
      </w:pPr>
      <w:r>
        <w:rPr>
          <w:rFonts w:ascii="Times New Roman" w:hAnsi="Times New Roman" w:cs="Times New Roman"/>
          <w:i/>
          <w:iCs/>
          <w:sz w:val="24"/>
          <w:szCs w:val="24"/>
        </w:rPr>
        <w:t>Признаки оптимального реагирования систем кислородообеспечения на функциональную нагрузку:</w:t>
      </w:r>
    </w:p>
    <w:p w:rsidR="000D1BDC" w:rsidRDefault="003C125D">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снижение абсолютной суммарной мощности обоих диапазонов;</w:t>
      </w:r>
    </w:p>
    <w:p w:rsidR="000D1BDC" w:rsidRDefault="003C125D">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hAnsi="Times New Roman" w:cs="Times New Roman"/>
          <w:sz w:val="24"/>
          <w:szCs w:val="24"/>
        </w:rPr>
        <w:t>- у тренированных к физическим нагрузкам людей отмечается преобладание колебаний быстрого диапазона;</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у тренированных к физическим нагрузкам людей, с нормальным вегетативным балансом, соотношение LF/HF не превышает 3-4;</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 большее преобладание медленных волн в кардиоритме свидетельствует о напряженности систем регуляции и неоптимальной реакции систем на нагрузку.</w:t>
      </w:r>
    </w:p>
    <w:p w:rsidR="000D1BDC" w:rsidRDefault="003C125D">
      <w:pPr>
        <w:spacing w:after="0"/>
        <w:ind w:firstLine="708"/>
        <w:jc w:val="both"/>
        <w:rPr>
          <w:rFonts w:ascii="Times New Roman" w:hAnsi="Times New Roman" w:cs="Times New Roman"/>
          <w:sz w:val="24"/>
          <w:szCs w:val="24"/>
        </w:rPr>
      </w:pPr>
      <w:r>
        <w:rPr>
          <w:rFonts w:ascii="Times New Roman" w:hAnsi="Times New Roman" w:cs="Times New Roman"/>
          <w:sz w:val="24"/>
          <w:szCs w:val="24"/>
        </w:rPr>
        <w:t>Фиксируем пиковые значения спектральной мощности диапазонов и рассчитываем их соотношения в исходном состоянии и при выполнении велонагрузки. Делаем вывод о степени неравномерности сердечных сокращений, и вкладе в нее со стороны отделов вегетативной нервной системы и перестройках в вегетативном ба-</w:t>
      </w:r>
    </w:p>
    <w:p w:rsidR="000D1BDC" w:rsidRDefault="003C125D">
      <w:pPr>
        <w:spacing w:after="0"/>
        <w:jc w:val="both"/>
        <w:rPr>
          <w:rFonts w:ascii="Times New Roman" w:hAnsi="Times New Roman" w:cs="Times New Roman"/>
          <w:sz w:val="24"/>
          <w:szCs w:val="24"/>
        </w:rPr>
      </w:pPr>
      <w:r>
        <w:rPr>
          <w:rFonts w:ascii="Times New Roman" w:hAnsi="Times New Roman" w:cs="Times New Roman"/>
          <w:sz w:val="24"/>
          <w:szCs w:val="24"/>
        </w:rPr>
        <w:t>лансе, связанных с обеспечением физической работы.</w:t>
      </w:r>
    </w:p>
    <w:p w:rsidR="000D1BDC" w:rsidRDefault="000D1BDC">
      <w:pPr>
        <w:spacing w:after="0"/>
        <w:jc w:val="both"/>
        <w:rPr>
          <w:rFonts w:ascii="Times New Roman" w:hAnsi="Times New Roman" w:cs="Times New Roman"/>
          <w:b/>
          <w:bCs/>
          <w:sz w:val="24"/>
          <w:szCs w:val="24"/>
        </w:rPr>
      </w:pPr>
    </w:p>
    <w:p w:rsidR="000D1BDC" w:rsidRDefault="003C125D">
      <w:pPr>
        <w:spacing w:after="0"/>
        <w:jc w:val="both"/>
        <w:rPr>
          <w:rFonts w:ascii="Times New Roman" w:hAnsi="Times New Roman" w:cs="Times New Roman"/>
          <w:i/>
          <w:iCs/>
          <w:sz w:val="24"/>
          <w:szCs w:val="24"/>
        </w:rPr>
      </w:pPr>
      <w:r>
        <w:rPr>
          <w:rFonts w:ascii="Times New Roman" w:hAnsi="Times New Roman" w:cs="Times New Roman"/>
          <w:i/>
          <w:iCs/>
          <w:sz w:val="24"/>
          <w:szCs w:val="24"/>
        </w:rPr>
        <w:t>Пример:</w:t>
      </w:r>
    </w:p>
    <w:p w:rsidR="000D1BDC" w:rsidRDefault="003C125D">
      <w:pPr>
        <w:spacing w:after="0"/>
        <w:ind w:firstLine="708"/>
        <w:jc w:val="both"/>
        <w:rPr>
          <w:rFonts w:ascii="Times New Roman" w:hAnsi="Times New Roman" w:cs="Times New Roman"/>
          <w:i/>
          <w:iCs/>
          <w:sz w:val="24"/>
          <w:szCs w:val="24"/>
        </w:rPr>
      </w:pPr>
      <w:r>
        <w:rPr>
          <w:rFonts w:ascii="Times New Roman" w:hAnsi="Times New Roman" w:cs="Times New Roman"/>
          <w:i/>
          <w:iCs/>
          <w:sz w:val="24"/>
          <w:szCs w:val="24"/>
        </w:rPr>
        <w:t>Обследуемый НН, мужчина, 25 лет, студент. Нагрузка велоэргометрия,</w:t>
      </w:r>
    </w:p>
    <w:p w:rsidR="000D1BDC" w:rsidRDefault="003C125D">
      <w:pPr>
        <w:spacing w:after="0"/>
        <w:jc w:val="both"/>
        <w:rPr>
          <w:rFonts w:ascii="Times New Roman" w:hAnsi="Times New Roman" w:cs="Times New Roman"/>
          <w:i/>
          <w:iCs/>
          <w:sz w:val="24"/>
          <w:szCs w:val="24"/>
        </w:rPr>
      </w:pPr>
      <w:r>
        <w:rPr>
          <w:rFonts w:ascii="Times New Roman" w:hAnsi="Times New Roman" w:cs="Times New Roman"/>
          <w:i/>
          <w:iCs/>
          <w:sz w:val="24"/>
          <w:szCs w:val="24"/>
        </w:rPr>
        <w:t>35%МПК.</w:t>
      </w:r>
    </w:p>
    <w:p w:rsidR="000D1BDC" w:rsidRDefault="003C125D">
      <w:pPr>
        <w:spacing w:after="0"/>
        <w:ind w:firstLine="708"/>
        <w:jc w:val="both"/>
        <w:rPr>
          <w:rFonts w:ascii="Times New Roman" w:hAnsi="Times New Roman" w:cs="Times New Roman"/>
          <w:i/>
          <w:iCs/>
          <w:sz w:val="24"/>
          <w:szCs w:val="24"/>
        </w:rPr>
      </w:pPr>
      <w:r>
        <w:rPr>
          <w:rFonts w:ascii="Times New Roman" w:hAnsi="Times New Roman" w:cs="Times New Roman"/>
          <w:i/>
          <w:iCs/>
          <w:sz w:val="24"/>
          <w:szCs w:val="24"/>
        </w:rPr>
        <w:t>Спектр мощности кардиоритма исходного фонового состояния:</w:t>
      </w:r>
    </w:p>
    <w:p w:rsidR="000D1BDC" w:rsidRDefault="003C125D">
      <w:pPr>
        <w:spacing w:after="0"/>
        <w:jc w:val="both"/>
        <w:rPr>
          <w:rFonts w:ascii="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symbolmt;ms mincho"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iCs/>
          <w:sz w:val="24"/>
          <w:szCs w:val="24"/>
        </w:rPr>
        <w:t>выраженный пик в области высоких частот (HF, дыхательные волны): период 4,9 с, пиковая спектральная плотность 63912;</w:t>
      </w:r>
    </w:p>
    <w:p w:rsidR="000D1BDC" w:rsidRDefault="003C125D">
      <w:pPr>
        <w:spacing w:after="0"/>
        <w:jc w:val="both"/>
      </w:pPr>
      <w:r>
        <w:rPr>
          <w:rFonts w:ascii="Times New Roman" w:eastAsia="Times New Roman" w:hAnsi="Times New Roman" w:cs="Times New Roman"/>
          <w:sz w:val="24"/>
          <w:szCs w:val="24"/>
        </w:rPr>
        <w:t xml:space="preserve">     </w:t>
      </w:r>
      <w:r>
        <w:rPr>
          <w:rFonts w:ascii="Times New Roman" w:eastAsia="symbolmt;ms mincho"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iCs/>
          <w:sz w:val="24"/>
          <w:szCs w:val="24"/>
        </w:rPr>
        <w:t>пик в области низких частот (LF): период 9,8 с, пиковая спектральная плотность 57520.</w:t>
      </w:r>
    </w:p>
    <w:p w:rsidR="000D1BDC" w:rsidRDefault="003C125D">
      <w:pPr>
        <w:spacing w:after="0"/>
        <w:ind w:firstLine="708"/>
        <w:jc w:val="both"/>
        <w:rPr>
          <w:rFonts w:ascii="Times New Roman" w:hAnsi="Times New Roman" w:cs="Times New Roman"/>
          <w:i/>
          <w:iCs/>
          <w:sz w:val="24"/>
          <w:szCs w:val="24"/>
        </w:rPr>
      </w:pPr>
      <w:r>
        <w:rPr>
          <w:rFonts w:ascii="Times New Roman" w:hAnsi="Times New Roman" w:cs="Times New Roman"/>
          <w:i/>
          <w:iCs/>
          <w:sz w:val="24"/>
          <w:szCs w:val="24"/>
        </w:rPr>
        <w:t>Спектр мощности кардиоритма при выполнении нагрузки:</w:t>
      </w:r>
    </w:p>
    <w:p w:rsidR="000D1BDC" w:rsidRDefault="003C125D">
      <w:pPr>
        <w:spacing w:after="0"/>
        <w:jc w:val="both"/>
      </w:pPr>
      <w:r>
        <w:rPr>
          <w:rFonts w:ascii="Times New Roman" w:eastAsia="Times New Roman" w:hAnsi="Times New Roman" w:cs="Times New Roman"/>
          <w:sz w:val="24"/>
          <w:szCs w:val="24"/>
        </w:rPr>
        <w:t xml:space="preserve">     </w:t>
      </w:r>
      <w:r>
        <w:rPr>
          <w:rFonts w:ascii="Times New Roman" w:eastAsia="symbolmt;ms mincho"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iCs/>
          <w:sz w:val="24"/>
          <w:szCs w:val="24"/>
        </w:rPr>
        <w:t>общее снижение спектральной плотности (на порядок);</w:t>
      </w:r>
    </w:p>
    <w:p w:rsidR="000D1BDC" w:rsidRDefault="003C125D">
      <w:pPr>
        <w:spacing w:after="0"/>
        <w:jc w:val="both"/>
      </w:pPr>
      <w:r>
        <w:rPr>
          <w:rFonts w:ascii="Times New Roman" w:eastAsia="Times New Roman" w:hAnsi="Times New Roman" w:cs="Times New Roman"/>
          <w:sz w:val="24"/>
          <w:szCs w:val="24"/>
        </w:rPr>
        <w:t xml:space="preserve">     </w:t>
      </w:r>
      <w:r>
        <w:rPr>
          <w:rFonts w:ascii="Times New Roman" w:eastAsia="symbolmt;ms mincho"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iCs/>
          <w:sz w:val="24"/>
          <w:szCs w:val="24"/>
        </w:rPr>
        <w:t>смещение пика в области высоких частот вправо, что связано с ростом частоты дыхания (период уменьшается - 3,3 с, пиковая спектральная</w:t>
      </w:r>
    </w:p>
    <w:p w:rsidR="000D1BDC" w:rsidRDefault="003C125D">
      <w:pPr>
        <w:spacing w:after="0"/>
        <w:jc w:val="both"/>
        <w:rPr>
          <w:rFonts w:ascii="Times New Roman" w:hAnsi="Times New Roman" w:cs="Times New Roman"/>
          <w:i/>
          <w:iCs/>
          <w:sz w:val="24"/>
          <w:szCs w:val="24"/>
        </w:rPr>
      </w:pPr>
      <w:r>
        <w:rPr>
          <w:rFonts w:ascii="Times New Roman" w:hAnsi="Times New Roman" w:cs="Times New Roman"/>
          <w:i/>
          <w:iCs/>
          <w:sz w:val="24"/>
          <w:szCs w:val="24"/>
        </w:rPr>
        <w:t>плотность 4876);</w:t>
      </w:r>
    </w:p>
    <w:p w:rsidR="000D1BDC" w:rsidRDefault="003C125D">
      <w:pPr>
        <w:spacing w:after="0"/>
        <w:jc w:val="both"/>
      </w:pPr>
      <w:r>
        <w:rPr>
          <w:rFonts w:ascii="Times New Roman" w:eastAsia="Times New Roman" w:hAnsi="Times New Roman" w:cs="Times New Roman"/>
          <w:sz w:val="24"/>
          <w:szCs w:val="24"/>
        </w:rPr>
        <w:t xml:space="preserve">     </w:t>
      </w:r>
      <w:r>
        <w:rPr>
          <w:rFonts w:ascii="Times New Roman" w:eastAsia="symbolmt;ms mincho"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iCs/>
          <w:sz w:val="24"/>
          <w:szCs w:val="24"/>
        </w:rPr>
        <w:t>пик в области низких частот: период 11,0 с, пиковая спектральная плотность 7137.</w:t>
      </w:r>
    </w:p>
    <w:p w:rsidR="000D1BDC" w:rsidRDefault="003C125D">
      <w:pPr>
        <w:spacing w:after="0"/>
        <w:jc w:val="both"/>
      </w:pPr>
      <w:r>
        <w:rPr>
          <w:rFonts w:ascii="Times New Roman" w:eastAsia="Times New Roman" w:hAnsi="Times New Roman" w:cs="Times New Roman"/>
          <w:sz w:val="24"/>
          <w:szCs w:val="24"/>
        </w:rPr>
        <w:t xml:space="preserve">     </w:t>
      </w:r>
      <w:r>
        <w:rPr>
          <w:rFonts w:ascii="Times New Roman" w:eastAsia="symbolmt;ms mincho"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i/>
          <w:iCs/>
          <w:sz w:val="24"/>
          <w:szCs w:val="24"/>
        </w:rPr>
        <w:t>отмечается рост относительного вклада симпатического контроля частоты сердечных сокращений.</w:t>
      </w:r>
    </w:p>
    <w:p w:rsidR="000D1BDC" w:rsidRDefault="003C125D">
      <w:pPr>
        <w:spacing w:after="0"/>
        <w:jc w:val="both"/>
        <w:rPr>
          <w:rFonts w:ascii="Times New Roman" w:hAnsi="Times New Roman" w:cs="Times New Roman"/>
          <w:i/>
          <w:iCs/>
          <w:sz w:val="24"/>
          <w:szCs w:val="24"/>
        </w:rPr>
      </w:pPr>
      <w:r>
        <w:rPr>
          <w:rFonts w:ascii="Times New Roman" w:hAnsi="Times New Roman" w:cs="Times New Roman"/>
          <w:i/>
          <w:iCs/>
          <w:sz w:val="24"/>
          <w:szCs w:val="24"/>
        </w:rPr>
        <w:t>Выводы:</w:t>
      </w:r>
    </w:p>
    <w:p w:rsidR="000D1BDC" w:rsidRDefault="003C125D">
      <w:pPr>
        <w:spacing w:after="0"/>
        <w:jc w:val="both"/>
        <w:rPr>
          <w:rFonts w:ascii="Times New Roman" w:hAnsi="Times New Roman" w:cs="Times New Roman"/>
          <w:i/>
          <w:iCs/>
          <w:sz w:val="24"/>
          <w:szCs w:val="24"/>
        </w:rPr>
      </w:pPr>
      <w:r>
        <w:rPr>
          <w:rFonts w:ascii="Times New Roman" w:hAnsi="Times New Roman" w:cs="Times New Roman"/>
          <w:i/>
          <w:iCs/>
          <w:sz w:val="24"/>
          <w:szCs w:val="24"/>
        </w:rPr>
        <w:t>1) Частотные характеристики кардиоритма фонового состояния обследуемого в норме.</w:t>
      </w:r>
    </w:p>
    <w:p w:rsidR="000D1BDC" w:rsidRDefault="003C125D">
      <w:pPr>
        <w:spacing w:after="0"/>
        <w:jc w:val="both"/>
        <w:rPr>
          <w:rFonts w:ascii="Times New Roman" w:hAnsi="Times New Roman" w:cs="Times New Roman"/>
          <w:sz w:val="24"/>
          <w:szCs w:val="24"/>
        </w:rPr>
      </w:pPr>
      <w:r>
        <w:rPr>
          <w:rFonts w:ascii="Times New Roman" w:hAnsi="Times New Roman" w:cs="Times New Roman"/>
          <w:i/>
          <w:iCs/>
          <w:sz w:val="24"/>
          <w:szCs w:val="24"/>
        </w:rPr>
        <w:t>2) Оптимальная реакция систем регуляции сердечно-сосудистой системы на умеренную физическую нагрузку.</w:t>
      </w:r>
    </w:p>
    <w:p w:rsidR="000D1BDC" w:rsidRDefault="000D1BDC">
      <w:pPr>
        <w:spacing w:after="0" w:line="240" w:lineRule="auto"/>
        <w:jc w:val="center"/>
        <w:rPr>
          <w:rFonts w:ascii="Times New Roman" w:hAnsi="Times New Roman" w:cs="Times New Roman"/>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3C125D">
      <w:pPr>
        <w:pStyle w:val="aff0"/>
        <w:spacing w:before="0" w:after="0"/>
        <w:rPr>
          <w:b/>
          <w:bCs/>
          <w:color w:val="000000"/>
        </w:rPr>
      </w:pPr>
      <w:r>
        <w:rPr>
          <w:b/>
          <w:bCs/>
          <w:color w:val="000000"/>
        </w:rPr>
        <w:t>ТЕМА 2: Теоретические основы метода сердечного ритма (семинарское занятие)</w:t>
      </w:r>
    </w:p>
    <w:p w:rsidR="000D1BDC" w:rsidRDefault="000D1BDC">
      <w:pPr>
        <w:pStyle w:val="aff0"/>
        <w:spacing w:before="0" w:after="0"/>
        <w:jc w:val="both"/>
        <w:rPr>
          <w:b/>
          <w:bCs/>
          <w:color w:val="000000"/>
        </w:rPr>
      </w:pPr>
    </w:p>
    <w:p w:rsidR="000D1BDC" w:rsidRDefault="003C125D">
      <w:pPr>
        <w:pStyle w:val="aff0"/>
        <w:spacing w:before="0" w:after="0"/>
        <w:ind w:firstLine="708"/>
        <w:jc w:val="both"/>
        <w:rPr>
          <w:color w:val="000000"/>
        </w:rPr>
      </w:pPr>
      <w:r>
        <w:rPr>
          <w:b/>
          <w:bCs/>
          <w:color w:val="000000"/>
        </w:rPr>
        <w:t xml:space="preserve">Цель: </w:t>
      </w:r>
      <w:r>
        <w:rPr>
          <w:bCs/>
          <w:color w:val="000000"/>
        </w:rPr>
        <w:t xml:space="preserve">изучить </w:t>
      </w:r>
      <w:r>
        <w:rPr>
          <w:color w:val="000000"/>
        </w:rPr>
        <w:t>двухконтурную модель регуляции сердечного ритма, основываясь на кибернетическом подходе.</w:t>
      </w:r>
    </w:p>
    <w:p w:rsidR="000D1BDC" w:rsidRDefault="003C125D">
      <w:pPr>
        <w:pStyle w:val="aff0"/>
        <w:spacing w:before="0" w:after="0"/>
        <w:ind w:firstLine="708"/>
        <w:jc w:val="both"/>
        <w:rPr>
          <w:b/>
          <w:color w:val="000000"/>
        </w:rPr>
      </w:pPr>
      <w:r>
        <w:rPr>
          <w:b/>
          <w:color w:val="000000"/>
        </w:rPr>
        <w:t>Вопросы:</w:t>
      </w:r>
    </w:p>
    <w:p w:rsidR="000D1BDC" w:rsidRDefault="003C125D">
      <w:pPr>
        <w:pStyle w:val="aff0"/>
        <w:spacing w:before="0" w:after="0"/>
        <w:jc w:val="both"/>
      </w:pPr>
      <w:r>
        <w:rPr>
          <w:color w:val="000000"/>
        </w:rPr>
        <w:t>1. Теория адаптации. Стадий общего адаптационного синдрома (Г. Селье, 1961).</w:t>
      </w:r>
    </w:p>
    <w:p w:rsidR="000D1BDC" w:rsidRDefault="003C125D">
      <w:pPr>
        <w:pStyle w:val="aff0"/>
        <w:spacing w:before="0" w:after="0"/>
        <w:jc w:val="both"/>
        <w:rPr>
          <w:color w:val="000000"/>
        </w:rPr>
      </w:pPr>
      <w:r>
        <w:rPr>
          <w:color w:val="000000"/>
        </w:rPr>
        <w:t>2. Многоуровневая система управления физиологическими функциями организма.</w:t>
      </w:r>
    </w:p>
    <w:p w:rsidR="000D1BDC" w:rsidRDefault="003C125D">
      <w:pPr>
        <w:pStyle w:val="aff0"/>
        <w:spacing w:before="0" w:after="0"/>
        <w:jc w:val="both"/>
        <w:rPr>
          <w:color w:val="000000"/>
        </w:rPr>
      </w:pPr>
      <w:r>
        <w:rPr>
          <w:color w:val="000000"/>
        </w:rPr>
        <w:t>3. Нейрогормональная регуляция как результат активности различных звеньев вегетативной нервной системы.</w:t>
      </w:r>
    </w:p>
    <w:p w:rsidR="000D1BDC" w:rsidRDefault="003C125D">
      <w:pPr>
        <w:pStyle w:val="aff0"/>
        <w:spacing w:before="0" w:after="0"/>
        <w:jc w:val="both"/>
      </w:pPr>
      <w:r>
        <w:rPr>
          <w:color w:val="000000"/>
        </w:rPr>
        <w:t>4. Система кровообращения как чувствительный индикатор адаптационных реакций целостного организма.</w:t>
      </w:r>
    </w:p>
    <w:p w:rsidR="000D1BDC" w:rsidRDefault="003C125D">
      <w:pPr>
        <w:pStyle w:val="aff0"/>
        <w:spacing w:before="0" w:after="0"/>
        <w:jc w:val="both"/>
        <w:rPr>
          <w:color w:val="000000"/>
        </w:rPr>
      </w:pPr>
      <w:r>
        <w:rPr>
          <w:color w:val="000000"/>
        </w:rPr>
        <w:t>5. Вариабельность сердечного ритма и степень напряжения регуляторных систем.</w:t>
      </w:r>
    </w:p>
    <w:p w:rsidR="000D1BDC" w:rsidRDefault="003C125D">
      <w:pPr>
        <w:pStyle w:val="aff0"/>
        <w:spacing w:before="0" w:after="0"/>
        <w:jc w:val="both"/>
        <w:rPr>
          <w:color w:val="000000"/>
        </w:rPr>
      </w:pPr>
      <w:r>
        <w:rPr>
          <w:color w:val="000000"/>
        </w:rPr>
        <w:t>6. Стрессорное воздействие на организм и активация системы гипофиз-надпочечники и реакция симпатоадреналовой системы.</w:t>
      </w:r>
    </w:p>
    <w:p w:rsidR="000D1BDC" w:rsidRDefault="003C125D">
      <w:pPr>
        <w:pStyle w:val="aff0"/>
        <w:spacing w:before="0" w:after="0"/>
        <w:jc w:val="both"/>
        <w:rPr>
          <w:color w:val="000000"/>
        </w:rPr>
      </w:pPr>
      <w:r>
        <w:rPr>
          <w:color w:val="000000"/>
        </w:rPr>
        <w:t>7. Анатомо-морфологические структуры мозга и 3 уровня регуляции.</w:t>
      </w:r>
    </w:p>
    <w:p w:rsidR="000D1BDC" w:rsidRDefault="003C125D">
      <w:pPr>
        <w:pStyle w:val="aff0"/>
        <w:spacing w:before="0" w:after="0"/>
        <w:jc w:val="both"/>
        <w:rPr>
          <w:color w:val="000000"/>
        </w:rPr>
      </w:pPr>
      <w:r>
        <w:rPr>
          <w:color w:val="000000"/>
        </w:rPr>
        <w:t>8. Применения метода сердечного ритма и показания к его использованию.</w:t>
      </w:r>
    </w:p>
    <w:p w:rsidR="000D1BDC" w:rsidRDefault="000D1BDC">
      <w:pPr>
        <w:pStyle w:val="aff0"/>
        <w:spacing w:before="0" w:after="0"/>
        <w:jc w:val="both"/>
        <w:rPr>
          <w:color w:val="000000"/>
        </w:rPr>
      </w:pPr>
    </w:p>
    <w:p w:rsidR="000D1BDC" w:rsidRDefault="003C125D">
      <w:pPr>
        <w:pStyle w:val="aff0"/>
        <w:spacing w:before="0" w:after="0"/>
        <w:ind w:firstLine="708"/>
        <w:jc w:val="both"/>
      </w:pPr>
      <w:r>
        <w:rPr>
          <w:color w:val="000000"/>
        </w:rPr>
        <w:t>Основная информация о состоянии систем, регулирующих ритм сердца, заключена в «функциях разброса» длительностей кардиоинтервалов. При этом необходимо учитывать и текущий уровень функционирования системы кровообращения.</w:t>
      </w:r>
      <w:r>
        <w:rPr>
          <w:rStyle w:val="apple-converted-space"/>
          <w:b/>
          <w:bCs/>
          <w:color w:val="000000"/>
        </w:rPr>
        <w:t> </w:t>
      </w:r>
      <w:r>
        <w:rPr>
          <w:color w:val="000000"/>
        </w:rPr>
        <w:t>При анализе ВСР речь идет о так называемой синусовой аритмии, которая отражает сложные процессы взаимодействия различных контуров регуляции сердечного ритма. При наличии нарушений ритма, различного происхождения, требуется применение специальных методов по восстановлению стационарности изучаемого процесса или необходимо использовать особые аналитические подходы.</w:t>
      </w:r>
    </w:p>
    <w:p w:rsidR="000D1BDC" w:rsidRDefault="003C125D">
      <w:pPr>
        <w:pStyle w:val="aff0"/>
        <w:spacing w:before="0" w:after="0"/>
        <w:ind w:firstLine="708"/>
        <w:jc w:val="both"/>
        <w:rPr>
          <w:color w:val="000000"/>
        </w:rPr>
      </w:pPr>
      <w:r>
        <w:rPr>
          <w:color w:val="000000"/>
        </w:rPr>
        <w:t>Динамический ряд кардиоинтервалов может анализироваться и оцениваться на основе использования различных научно-теоретических концепций. В зависимости от научных или практических задач следует рекомендовать использование одного из следующих трех подходов:</w:t>
      </w:r>
    </w:p>
    <w:p w:rsidR="000D1BDC" w:rsidRDefault="003C125D">
      <w:pPr>
        <w:pStyle w:val="aff0"/>
        <w:spacing w:before="0" w:after="0"/>
        <w:ind w:firstLine="708"/>
        <w:jc w:val="both"/>
        <w:rPr>
          <w:color w:val="000000"/>
        </w:rPr>
      </w:pPr>
      <w:r>
        <w:rPr>
          <w:color w:val="000000"/>
        </w:rPr>
        <w:t>1. Рассматривать изменения сердечного ритма в связи с адаптационной реакцией целостного организма, как проявление различных стадий общего адаптационного синдрома (Г.Селье, 1961).</w:t>
      </w:r>
    </w:p>
    <w:p w:rsidR="000D1BDC" w:rsidRDefault="003C125D">
      <w:pPr>
        <w:pStyle w:val="aff0"/>
        <w:spacing w:before="0" w:after="0"/>
        <w:ind w:firstLine="708"/>
        <w:jc w:val="both"/>
        <w:rPr>
          <w:color w:val="000000"/>
        </w:rPr>
      </w:pPr>
      <w:r>
        <w:rPr>
          <w:color w:val="000000"/>
        </w:rPr>
        <w:t>2. Рассматривать колебания длительностей кардиоинтервалов как результат влияния многоконтурной, иерархически организованной многоуровневой системы управления физиологическими функциями организма. Этот подход основан на положениях биологической кибернетики (В.В. Парин, Р.М. Баевский, 1966) и теории функциональных систем (П.К. Анохин, 1975). При этом изменения показателей вариабельности сердечного ритма можно считать обусловленными формированием различных функциональных систем, соответствующих требуемому на данный момент результату.</w:t>
      </w:r>
    </w:p>
    <w:p w:rsidR="000D1BDC" w:rsidRDefault="003C125D">
      <w:pPr>
        <w:pStyle w:val="aff0"/>
        <w:spacing w:before="0" w:after="0"/>
        <w:ind w:firstLine="708"/>
        <w:jc w:val="both"/>
        <w:rPr>
          <w:color w:val="000000"/>
        </w:rPr>
      </w:pPr>
      <w:r>
        <w:rPr>
          <w:color w:val="000000"/>
        </w:rPr>
        <w:t>3. Рассматривать изменения сердечного ритма в связи с деятельностью механизмов нейрогормональной регуляции как результат активности различных звеньев вегетативной нервной системы .</w:t>
      </w:r>
    </w:p>
    <w:p w:rsidR="000D1BDC" w:rsidRDefault="003C125D">
      <w:pPr>
        <w:pStyle w:val="aff0"/>
        <w:spacing w:before="0" w:after="0"/>
        <w:ind w:firstLine="708"/>
        <w:jc w:val="both"/>
        <w:rPr>
          <w:color w:val="000000"/>
        </w:rPr>
      </w:pPr>
      <w:r>
        <w:rPr>
          <w:color w:val="000000"/>
        </w:rPr>
        <w:t>Теория адаптации в настоящее время является одним из фундаментальных направлений современной биологии и физиологии. Адаптационная деятельность организма человека и животных не только обеспечивает выживание и эволюционное развитие, но и повседневное приспособление к изменениям окружающей среды.</w:t>
      </w:r>
    </w:p>
    <w:p w:rsidR="000D1BDC" w:rsidRDefault="003C125D">
      <w:pPr>
        <w:pStyle w:val="aff0"/>
        <w:spacing w:before="0" w:after="0"/>
        <w:ind w:firstLine="708"/>
        <w:jc w:val="both"/>
        <w:rPr>
          <w:color w:val="000000"/>
        </w:rPr>
      </w:pPr>
      <w:r>
        <w:rPr>
          <w:color w:val="000000"/>
        </w:rPr>
        <w:t>Теория Г.Селье об общем адаптационном синдроме описывает фазовый характер адаптационных реакций и обосновывает ведущую роль истощения регуляторных систем при острых и хронических стрессорных воздействиях в развитии большинства патологических состояний и заболеваний. Система кровообращения может рассматриваться как чувствительный индикатор адаптационных реакций целостного организма (В.В.Парин и соавт., 1967), а вариабельность сердечного ритма хорошо отражает степень напряжения регуляторных систем, обусловленную возникающей в ответ на любое стрессорное воздействие активацией системы гипофиз-надпочечники и реакцией симпатоадреналовой системы.</w:t>
      </w:r>
    </w:p>
    <w:p w:rsidR="000D1BDC" w:rsidRDefault="003C125D">
      <w:pPr>
        <w:pStyle w:val="aff0"/>
        <w:spacing w:before="0" w:after="0"/>
        <w:ind w:firstLine="708"/>
        <w:jc w:val="both"/>
        <w:rPr>
          <w:color w:val="000000"/>
        </w:rPr>
      </w:pPr>
      <w:r>
        <w:rPr>
          <w:color w:val="000000"/>
        </w:rPr>
        <w:t>Более детальный анализ ВСР с применением методов автокорреляционного и спектрального анализа привел к разработке подхода, основанного на положениях биологической кибернетики и теории функциональных систем. В основе этого подхода лежит представление о вариабельности ритма сердца как о результате влияния на систему кровообращения многочисленных регуляторных механизмов (нервных, гормональных, гуморальных).</w:t>
      </w:r>
    </w:p>
    <w:p w:rsidR="000D1BDC" w:rsidRDefault="003C125D">
      <w:pPr>
        <w:pStyle w:val="aff0"/>
        <w:spacing w:before="0" w:after="0"/>
        <w:ind w:firstLine="708"/>
        <w:jc w:val="both"/>
        <w:rPr>
          <w:color w:val="000000"/>
        </w:rPr>
      </w:pPr>
      <w:r>
        <w:rPr>
          <w:color w:val="000000"/>
        </w:rPr>
        <w:t xml:space="preserve">Функциональная система регуляции кровообращения представляет собой многоконтурную, иерархически организованную систему, в которой доминирующая роль отдельных звеньев определяется текущими потребностями организма. Наиболее простая двухконтурная модель регуляции сердечного ритма основывается на кибернетическом подходе, при котором система регуляции синусового узла может быть представлена в виде двух взаимосвязанных уровней (контуров): центрального и автономного с прямой и </w:t>
      </w:r>
      <w:r>
        <w:rPr>
          <w:color w:val="000000"/>
        </w:rPr>
        <w:lastRenderedPageBreak/>
        <w:t>обратной связью (см. рис. 2). При этом, воздействие автономного уровня (контура) идентифицируется с дыхательной, а центрального с недыхательной аритмией.</w:t>
      </w:r>
    </w:p>
    <w:p w:rsidR="000D1BDC" w:rsidRDefault="000D1BDC">
      <w:pPr>
        <w:pStyle w:val="aff0"/>
        <w:spacing w:before="0" w:after="0"/>
        <w:ind w:firstLine="708"/>
        <w:jc w:val="both"/>
        <w:rPr>
          <w:color w:val="000000"/>
        </w:rPr>
      </w:pPr>
    </w:p>
    <w:p w:rsidR="000D1BDC" w:rsidRDefault="003C125D">
      <w:pPr>
        <w:pStyle w:val="aff0"/>
        <w:spacing w:before="0" w:after="0"/>
        <w:jc w:val="center"/>
        <w:rPr>
          <w:b/>
          <w:bCs/>
          <w:i/>
          <w:iCs/>
          <w:color w:val="000000"/>
        </w:rPr>
      </w:pPr>
      <w:r>
        <w:rPr>
          <w:b/>
          <w:bCs/>
          <w:i/>
          <w:iCs/>
          <w:noProof/>
          <w:color w:val="000000"/>
          <w:lang w:eastAsia="ru-RU"/>
        </w:rPr>
        <mc:AlternateContent>
          <mc:Choice Requires="wpg">
            <w:drawing>
              <wp:inline distT="0" distB="0" distL="0" distR="0">
                <wp:extent cx="5276850" cy="2524125"/>
                <wp:effectExtent l="0" t="0" r="0" b="0"/>
                <wp:docPr id="28"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pic:cNvPicPr>
                          <a:picLocks noChangeAspect="1"/>
                        </pic:cNvPicPr>
                      </pic:nvPicPr>
                      <pic:blipFill>
                        <a:blip r:embed="rId60"/>
                        <a:srcRect l="-7" t="-14" r="-7" b="-13"/>
                        <a:stretch/>
                      </pic:blipFill>
                      <pic:spPr bwMode="auto">
                        <a:xfrm>
                          <a:off x="0" y="0"/>
                          <a:ext cx="5276850" cy="2524125"/>
                        </a:xfrm>
                        <a:prstGeom prst="rect">
                          <a:avLst/>
                        </a:prstGeom>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415.5pt;height:198.8pt;mso-wrap-distance-left:0.0pt;mso-wrap-distance-top:0.0pt;mso-wrap-distance-right:0.0pt;mso-wrap-distance-bottom:0.0pt;" stroked="false">
                <v:path textboxrect="0,0,0,0"/>
                <v:imagedata r:id="rId61" o:title=""/>
              </v:shape>
            </w:pict>
          </mc:Fallback>
        </mc:AlternateContent>
      </w:r>
    </w:p>
    <w:p w:rsidR="000D1BDC" w:rsidRDefault="003C125D">
      <w:pPr>
        <w:pStyle w:val="aff0"/>
        <w:spacing w:before="0" w:after="0"/>
        <w:ind w:firstLine="708"/>
        <w:jc w:val="center"/>
        <w:rPr>
          <w:bCs/>
          <w:iCs/>
          <w:color w:val="000000"/>
        </w:rPr>
      </w:pPr>
      <w:r>
        <w:rPr>
          <w:bCs/>
          <w:iCs/>
          <w:color w:val="000000"/>
        </w:rPr>
        <w:t>Рис. 1. Схема двухконтурной модели регуляции сердечного ритма</w:t>
      </w:r>
    </w:p>
    <w:p w:rsidR="000D1BDC" w:rsidRDefault="000D1BDC">
      <w:pPr>
        <w:pStyle w:val="aff0"/>
        <w:spacing w:before="0" w:after="0"/>
        <w:ind w:firstLine="708"/>
        <w:jc w:val="both"/>
        <w:rPr>
          <w:bCs/>
          <w:iCs/>
          <w:color w:val="000000"/>
        </w:rPr>
      </w:pPr>
    </w:p>
    <w:p w:rsidR="000D1BDC" w:rsidRDefault="003C125D">
      <w:pPr>
        <w:pStyle w:val="aff0"/>
        <w:spacing w:before="0" w:after="0"/>
        <w:ind w:firstLine="708"/>
        <w:jc w:val="both"/>
        <w:rPr>
          <w:color w:val="000000"/>
        </w:rPr>
      </w:pPr>
      <w:r>
        <w:rPr>
          <w:color w:val="000000"/>
        </w:rPr>
        <w:t>Рабочими структурами автономного контура регуляции являются: синусовый узел (СУ), блуждающие нервы и их ядра в продолговатом мозгу (контур парасимпатической регуляции). При этом дыхательная система рассматривается как элемент обратной связи в автономном контуре регуляции сердечного ритма (СР).</w:t>
      </w:r>
    </w:p>
    <w:p w:rsidR="000D1BDC" w:rsidRDefault="003C125D">
      <w:pPr>
        <w:pStyle w:val="aff0"/>
        <w:spacing w:before="0" w:after="0"/>
        <w:ind w:firstLine="708"/>
        <w:jc w:val="both"/>
        <w:rPr>
          <w:color w:val="000000"/>
        </w:rPr>
      </w:pPr>
      <w:r>
        <w:rPr>
          <w:color w:val="000000"/>
        </w:rPr>
        <w:t>Деятельность центрального контура регуляции, который идентифицируется с симпатоадреналовыми влияниями на ритм сердца, связана с недыхательной синусовой аритмией (СА) и характеризуется различными медленноволновыми составляющими сердечного ритма. Прямая связь между центральным и автономным контурами осуществляется через нервные (в основном симпатические) и гуморальные связи. Обратная связь обеспечивается афферентной импульсацией с барорецепторов сердца и сосудов, хеморецепторов и обширных рецепторных зон различных органов и тканей.</w:t>
      </w:r>
    </w:p>
    <w:p w:rsidR="000D1BDC" w:rsidRDefault="003C125D">
      <w:pPr>
        <w:pStyle w:val="aff0"/>
        <w:spacing w:before="0" w:after="0"/>
        <w:ind w:firstLine="708"/>
        <w:jc w:val="both"/>
        <w:rPr>
          <w:color w:val="000000"/>
        </w:rPr>
      </w:pPr>
      <w:r>
        <w:rPr>
          <w:color w:val="000000"/>
        </w:rPr>
        <w:t>Автономная регуляция в условиях покоя характеризуется наличием выраженной дыхательной аритмией. Дыхательные волны усиливаются во время сна, когда уменьшаются центральные влияния на автономный контур регуляции. Различные нагрузки на организм, требующие включения в процесс управления СР центрального контура регуляции, ведут к ослаблению дыхательного компонента СА и к усилению ее недыхательного компонента.</w:t>
      </w:r>
    </w:p>
    <w:p w:rsidR="000D1BDC" w:rsidRDefault="003C125D">
      <w:pPr>
        <w:pStyle w:val="aff0"/>
        <w:spacing w:before="0" w:after="0"/>
        <w:ind w:firstLine="708"/>
        <w:jc w:val="both"/>
        <w:rPr>
          <w:color w:val="000000"/>
        </w:rPr>
      </w:pPr>
      <w:r>
        <w:rPr>
          <w:color w:val="000000"/>
        </w:rPr>
        <w:t>Центральный контур регуляции СР – это сложнейшая многоуровневая система нейрогуморальной регуляции физиологических функций, которая включает в себя многочисленные звенья от подкорковых центров продолговатого мозга до гипоталамо-гипофизарного уровня вегетативной регуляции и коры головного мозга. Ее структуру можно схематично представить состоящей из трех уровней. Этим уровням соответствуют не столько анатомо-морфологические структуры мозга, сколько определенные функциональные системы или уровни регуляции:</w:t>
      </w:r>
    </w:p>
    <w:p w:rsidR="000D1BDC" w:rsidRDefault="003C125D">
      <w:pPr>
        <w:pStyle w:val="aff0"/>
        <w:spacing w:before="0" w:after="0"/>
        <w:ind w:firstLine="708"/>
        <w:jc w:val="both"/>
      </w:pPr>
      <w:r>
        <w:rPr>
          <w:b/>
          <w:bCs/>
          <w:color w:val="000000"/>
        </w:rPr>
        <w:t>1-й уровень</w:t>
      </w:r>
      <w:r>
        <w:rPr>
          <w:rStyle w:val="apple-converted-space"/>
          <w:color w:val="000000"/>
        </w:rPr>
        <w:t xml:space="preserve"> </w:t>
      </w:r>
      <w:r>
        <w:rPr>
          <w:color w:val="000000"/>
        </w:rPr>
        <w:t>обеспечивает организацию взаимодействия организма с внешней средой (адаптация организма к внешним воздействиям). К нему относится центральная нервная система, включая корковые механизмы регуляции, координирующая функциональную деятельность всех систем организма в соответствии с воздействием факторов внешней среды (уровень А).</w:t>
      </w:r>
    </w:p>
    <w:p w:rsidR="000D1BDC" w:rsidRDefault="003C125D">
      <w:pPr>
        <w:pStyle w:val="aff0"/>
        <w:spacing w:before="0" w:after="0"/>
        <w:ind w:firstLine="708"/>
        <w:jc w:val="both"/>
      </w:pPr>
      <w:r>
        <w:rPr>
          <w:b/>
          <w:bCs/>
          <w:color w:val="000000"/>
        </w:rPr>
        <w:t>2-й уровень</w:t>
      </w:r>
      <w:r>
        <w:rPr>
          <w:rStyle w:val="apple-converted-space"/>
          <w:color w:val="000000"/>
        </w:rPr>
        <w:t xml:space="preserve"> </w:t>
      </w:r>
      <w:r>
        <w:rPr>
          <w:color w:val="000000"/>
        </w:rPr>
        <w:t>осуществляет равновесие различных систем организма между собой и обеспечивает межсистемный гомеостаз. Основную роль в этом уровне играют высшие вегетативные центры (в том числе гипоталамо-гипофизарная система), обеспечивающие гормонально-вегетативный гомеостаз (уровень Б).</w:t>
      </w:r>
    </w:p>
    <w:p w:rsidR="000D1BDC" w:rsidRDefault="003C125D">
      <w:pPr>
        <w:pStyle w:val="aff0"/>
        <w:spacing w:before="0" w:after="0"/>
        <w:ind w:firstLine="708"/>
        <w:jc w:val="both"/>
      </w:pPr>
      <w:r>
        <w:rPr>
          <w:b/>
          <w:bCs/>
          <w:color w:val="000000"/>
        </w:rPr>
        <w:lastRenderedPageBreak/>
        <w:t>3-й уровень</w:t>
      </w:r>
      <w:r>
        <w:rPr>
          <w:rStyle w:val="apple-converted-space"/>
          <w:color w:val="000000"/>
        </w:rPr>
        <w:t xml:space="preserve"> </w:t>
      </w:r>
      <w:r>
        <w:rPr>
          <w:color w:val="000000"/>
        </w:rPr>
        <w:t>обеспечивает внутрисистемный гомеостаз в различных системах организма, в частности в кардиореспираторной системе (систему кровообращения и систему дыхания можно рассматривать как единую функциональную систему). Здесь ведущую роль играют подкорковые нервные центры, в частности вазомоторный центр как часть подкоркового сердечно-сосудистого центра, оказывающего стимулирующее или угнетающее действие на сердце через волокна симпатических нервов (уровень В).</w:t>
      </w:r>
    </w:p>
    <w:p w:rsidR="000D1BDC" w:rsidRDefault="003C125D">
      <w:pPr>
        <w:pStyle w:val="aff0"/>
        <w:spacing w:before="0" w:after="0"/>
        <w:ind w:firstLine="708"/>
        <w:jc w:val="both"/>
        <w:rPr>
          <w:color w:val="000000"/>
        </w:rPr>
      </w:pPr>
      <w:r>
        <w:rPr>
          <w:color w:val="000000"/>
        </w:rPr>
        <w:t>Недыхательная СА представляет собой колебания СР с периодами выше 6-7 секунд (ниже 0,15 Гц). Медленные (недыхательные) колебания сердечного ритма коррелируют с аналогичными волнами артериального давления (АД) и плетизмограммы. Различают медленные волны 1-го, 2-го и более высоких порядков. Структура СР включает не только колебательные компоненты в виде дыхательных и недыхательных волн, но и непериодические процессы (так называемые фрактальные компоненты).</w:t>
      </w:r>
    </w:p>
    <w:p w:rsidR="000D1BDC" w:rsidRDefault="003C125D">
      <w:pPr>
        <w:pStyle w:val="aff0"/>
        <w:spacing w:before="0" w:after="0"/>
        <w:ind w:firstLine="708"/>
        <w:jc w:val="both"/>
        <w:rPr>
          <w:color w:val="000000"/>
        </w:rPr>
      </w:pPr>
      <w:r>
        <w:rPr>
          <w:color w:val="000000"/>
        </w:rPr>
        <w:t>Происхождение этих компонентов СР связывают с многоуровневым и нелинейным характером процессов регуляции сердечного ритма и наличием переходных процессов. Ритм сердца не является строго стационарным случайным процессом с эргодическими свойствами, что подразумевает повторяемость его статистических характеристик на любых произвольно взятых отрезках</w:t>
      </w:r>
      <w:r>
        <w:rPr>
          <w:b/>
          <w:bCs/>
          <w:color w:val="000000"/>
        </w:rPr>
        <w:t>.</w:t>
      </w:r>
    </w:p>
    <w:p w:rsidR="000D1BDC" w:rsidRDefault="003C125D">
      <w:pPr>
        <w:pStyle w:val="aff0"/>
        <w:spacing w:before="0" w:after="0"/>
        <w:ind w:firstLine="708"/>
        <w:jc w:val="both"/>
        <w:rPr>
          <w:color w:val="000000"/>
        </w:rPr>
      </w:pPr>
      <w:r>
        <w:rPr>
          <w:color w:val="000000"/>
        </w:rPr>
        <w:t>Вариабельность сердечного ритма отражает сложную картину разнообразных управляющих влияний на систему кровообращения с интерференцией периодических компонентов разной частоты и амплитуды: с нелинейным характером взаимодействия разных уровней управления.</w:t>
      </w:r>
    </w:p>
    <w:p w:rsidR="000D1BDC" w:rsidRDefault="003C125D">
      <w:pPr>
        <w:pStyle w:val="aff0"/>
        <w:spacing w:before="0" w:after="0"/>
        <w:ind w:firstLine="708"/>
        <w:jc w:val="both"/>
      </w:pPr>
      <w:r>
        <w:rPr>
          <w:color w:val="000000"/>
        </w:rPr>
        <w:t>При использовании записей СР с длительностью менее 5 минут мы искусственно ограничиваем число изучаемых регуляторных механизмов (контуров управления), сужаем диапазон изучаемых управляющих воздействий</w:t>
      </w:r>
      <w:r>
        <w:rPr>
          <w:i/>
          <w:iCs/>
          <w:color w:val="000000"/>
        </w:rPr>
        <w:t>.</w:t>
      </w:r>
      <w:r>
        <w:rPr>
          <w:rStyle w:val="apple-converted-space"/>
          <w:color w:val="000000"/>
        </w:rPr>
        <w:t> </w:t>
      </w:r>
      <w:r>
        <w:rPr>
          <w:color w:val="000000"/>
        </w:rPr>
        <w:t>Чем длиннее ряд анализируемых кардиоинтервалов, тем больше уровней регуляторного механизма можно исследовать.</w:t>
      </w:r>
    </w:p>
    <w:p w:rsidR="000D1BDC" w:rsidRDefault="003C125D">
      <w:pPr>
        <w:pStyle w:val="aff0"/>
        <w:spacing w:before="0" w:after="0"/>
        <w:ind w:firstLine="708"/>
        <w:jc w:val="both"/>
        <w:rPr>
          <w:color w:val="000000"/>
        </w:rPr>
      </w:pPr>
      <w:r>
        <w:rPr>
          <w:color w:val="000000"/>
        </w:rPr>
        <w:t>Наиболее близок и понятен физиологам и особенно, клиницистам подход к анализу ВРС, основанная на представлениях о механизмах нейрогормональной регуляции. Как известно, регуляция ритма сердца осуществляется вегетативной, центральной нервной системой рядом гуморальных и рефлекторных воздействий. Парасимпатическая и симпатическая нервные системы находятся в определенном взаимодействии и под влиянием центральной нервной системы и ряда гуморальных и рефлекторных факторов.</w:t>
      </w:r>
    </w:p>
    <w:p w:rsidR="000D1BDC" w:rsidRDefault="003C125D">
      <w:pPr>
        <w:pStyle w:val="aff0"/>
        <w:spacing w:before="0" w:after="0"/>
        <w:ind w:firstLine="708"/>
        <w:jc w:val="both"/>
        <w:rPr>
          <w:color w:val="000000"/>
        </w:rPr>
      </w:pPr>
      <w:r>
        <w:rPr>
          <w:color w:val="000000"/>
        </w:rPr>
        <w:t>Постоянное воздействие симпатических и парасимпатических влияний происходит на всех уровнях регуляции. Действительные отношения между двумя отделами вегетативной нервной системы сложны. Их сущность заключается в различной степени активности одного из отделов вегетативной системы при изменении активности другого. Это означает, что реальный ритм сердца может временами являться простой суммой симпатической и парасимпатической стимуляции, а временами – симпатическая или парасимпатическая стимуляция может сложно взаимодействовать с исходной парасимпатической или симпатической активностью.</w:t>
      </w:r>
    </w:p>
    <w:p w:rsidR="000D1BDC" w:rsidRDefault="003C125D">
      <w:pPr>
        <w:pStyle w:val="aff0"/>
        <w:spacing w:before="0" w:after="0"/>
        <w:ind w:firstLine="708"/>
        <w:jc w:val="both"/>
        <w:rPr>
          <w:color w:val="000000"/>
        </w:rPr>
      </w:pPr>
      <w:r>
        <w:rPr>
          <w:color w:val="000000"/>
        </w:rPr>
        <w:t>Часто при достижении полезного приспособительного результата одновременно наблюдается снижение активности в одном отделе вегетативной нервной системы и возрастание в другом. Например, возбуждение барорецепторов при повышении АД приводит к снижению частоты и силы сердечных сокращений. Этот эффект обусловлен одновременным увеличением парасимпатической и снижением симпатической активности. Такой тип взаимодействия соответствует принципу «функциональной синергии».</w:t>
      </w:r>
    </w:p>
    <w:p w:rsidR="000D1BDC" w:rsidRDefault="003C125D">
      <w:pPr>
        <w:pStyle w:val="aff0"/>
        <w:spacing w:before="0" w:after="0"/>
        <w:ind w:firstLine="708"/>
        <w:jc w:val="both"/>
        <w:rPr>
          <w:color w:val="000000"/>
        </w:rPr>
      </w:pPr>
      <w:r>
        <w:rPr>
          <w:color w:val="000000"/>
        </w:rPr>
        <w:t>В заключение следует подчеркнуть, что изложенные выше различные подходы к анализу ВСР не только не противоречат друг другу, но и являются взаимодополняющими. Текущая активность симпатического и парасимпатического отделов вегетативной нервной системы по существу является результатом системной реакции многоконтурной и многоуровневой системы регуляции.</w:t>
      </w:r>
    </w:p>
    <w:p w:rsidR="000D1BDC" w:rsidRDefault="003C125D">
      <w:pPr>
        <w:pStyle w:val="aff0"/>
        <w:spacing w:before="0" w:after="0"/>
        <w:jc w:val="center"/>
        <w:rPr>
          <w:b/>
          <w:bCs/>
          <w:color w:val="000000"/>
        </w:rPr>
      </w:pPr>
      <w:r>
        <w:rPr>
          <w:b/>
          <w:bCs/>
          <w:color w:val="000000"/>
        </w:rPr>
        <w:t>Основные области применения метода и показания к его использованию</w:t>
      </w:r>
    </w:p>
    <w:p w:rsidR="000D1BDC" w:rsidRDefault="003C125D">
      <w:pPr>
        <w:pStyle w:val="aff0"/>
        <w:spacing w:before="0" w:after="0"/>
        <w:ind w:firstLine="708"/>
        <w:jc w:val="both"/>
        <w:rPr>
          <w:color w:val="000000"/>
        </w:rPr>
      </w:pPr>
      <w:r>
        <w:rPr>
          <w:color w:val="000000"/>
        </w:rPr>
        <w:lastRenderedPageBreak/>
        <w:t>Несмотря на почти 40-летний срок применения различных методов анализа ВСР в самых разнообразных областях прикладной физиологии, сфера их использования продолжает расширяться с каждым годом. Принципиально важным является то, что анализ ВСР не является узкоспециализированным методом для решения конкретных задач. Можно условно выделить четыре направления применения методов анализа ВСР</w:t>
      </w:r>
      <w:r>
        <w:rPr>
          <w:i/>
          <w:iCs/>
          <w:color w:val="000000"/>
        </w:rPr>
        <w:t>:</w:t>
      </w:r>
    </w:p>
    <w:p w:rsidR="000D1BDC" w:rsidRDefault="003C125D">
      <w:pPr>
        <w:pStyle w:val="aff0"/>
        <w:spacing w:before="0" w:after="0"/>
        <w:ind w:firstLine="708"/>
        <w:jc w:val="both"/>
        <w:rPr>
          <w:color w:val="000000"/>
        </w:rPr>
      </w:pPr>
      <w:r>
        <w:rPr>
          <w:color w:val="000000"/>
        </w:rPr>
        <w:t>1. Оценка функционального состояния организма и его изменений на основе определения параметров вегетативного баланса и нейрогуморальной регуляции;</w:t>
      </w:r>
    </w:p>
    <w:p w:rsidR="000D1BDC" w:rsidRDefault="003C125D">
      <w:pPr>
        <w:pStyle w:val="aff0"/>
        <w:spacing w:before="0" w:after="0"/>
        <w:ind w:firstLine="708"/>
        <w:jc w:val="both"/>
        <w:rPr>
          <w:color w:val="000000"/>
        </w:rPr>
      </w:pPr>
      <w:r>
        <w:rPr>
          <w:color w:val="000000"/>
        </w:rPr>
        <w:t>2. Оценка выраженности адаптационного ответа организма при воздействии различных стрессоров;</w:t>
      </w:r>
    </w:p>
    <w:p w:rsidR="000D1BDC" w:rsidRDefault="003C125D">
      <w:pPr>
        <w:pStyle w:val="aff0"/>
        <w:spacing w:before="0" w:after="0"/>
        <w:ind w:firstLine="708"/>
        <w:jc w:val="both"/>
        <w:rPr>
          <w:color w:val="000000"/>
        </w:rPr>
      </w:pPr>
      <w:r>
        <w:rPr>
          <w:color w:val="000000"/>
        </w:rPr>
        <w:t>3. Оценка состояния отдельных звеньев вегетативной регуляции кровообращения;</w:t>
      </w:r>
    </w:p>
    <w:p w:rsidR="000D1BDC" w:rsidRDefault="003C125D">
      <w:pPr>
        <w:pStyle w:val="aff0"/>
        <w:spacing w:before="0" w:after="0"/>
        <w:ind w:firstLine="708"/>
        <w:jc w:val="both"/>
        <w:rPr>
          <w:color w:val="000000"/>
        </w:rPr>
      </w:pPr>
      <w:r>
        <w:rPr>
          <w:color w:val="000000"/>
        </w:rPr>
        <w:t>4. Разработка прогностических заключений на основе оценки текущего функционального состояния организма, выраженности его адаптационых ответов и состояния отдельных звеньев регуляторного механизма.</w:t>
      </w:r>
    </w:p>
    <w:p w:rsidR="000D1BDC" w:rsidRDefault="003C125D">
      <w:pPr>
        <w:pStyle w:val="aff0"/>
        <w:spacing w:before="0" w:after="0"/>
        <w:ind w:firstLine="708"/>
        <w:jc w:val="both"/>
        <w:rPr>
          <w:color w:val="000000"/>
        </w:rPr>
      </w:pPr>
      <w:r>
        <w:rPr>
          <w:color w:val="000000"/>
        </w:rPr>
        <w:t>Практическая реализация указанных направлений открывает безграничное поле деятельности, как для ученых, так и для практиков. Ниже предлагается ориентировочный и весьма неполный перечень областей использования методов анализа ВСР и показаний к их применению, составленный на основе анализа современных отечественных и зарубежных публикаций.</w:t>
      </w:r>
    </w:p>
    <w:p w:rsidR="000D1BDC" w:rsidRDefault="003C125D">
      <w:pPr>
        <w:pStyle w:val="aff0"/>
        <w:spacing w:before="0" w:after="0"/>
        <w:ind w:firstLine="708"/>
        <w:jc w:val="both"/>
        <w:rPr>
          <w:color w:val="000000"/>
        </w:rPr>
      </w:pPr>
      <w:r>
        <w:rPr>
          <w:color w:val="000000"/>
        </w:rPr>
        <w:t>1. Оценка вегетативной регуляции ритма сердца у практически здоровых людей (исходный уровень вегетативной регуляции, вегетативная реактивность, вегетативное обеспечение деятельности).</w:t>
      </w:r>
    </w:p>
    <w:p w:rsidR="000D1BDC" w:rsidRDefault="003C125D">
      <w:pPr>
        <w:pStyle w:val="aff0"/>
        <w:spacing w:before="0" w:after="0"/>
        <w:ind w:firstLine="708"/>
        <w:jc w:val="both"/>
        <w:rPr>
          <w:color w:val="000000"/>
        </w:rPr>
      </w:pPr>
      <w:r>
        <w:rPr>
          <w:color w:val="000000"/>
        </w:rPr>
        <w:t>2. Оценка функционального состояния регуляторных систем организма на основе интегрального подхода к системе кровообращения как к индикатору адаптационной деятельности всего организма.</w:t>
      </w:r>
    </w:p>
    <w:p w:rsidR="000D1BDC" w:rsidRDefault="003C125D">
      <w:pPr>
        <w:pStyle w:val="aff0"/>
        <w:spacing w:before="0" w:after="0"/>
        <w:ind w:firstLine="708"/>
        <w:jc w:val="both"/>
        <w:rPr>
          <w:color w:val="000000"/>
        </w:rPr>
      </w:pPr>
      <w:r>
        <w:rPr>
          <w:color w:val="000000"/>
        </w:rPr>
        <w:t>3. Определение типа вегетативной регуляции (ваго-, нормо- или симпатотония).</w:t>
      </w:r>
    </w:p>
    <w:p w:rsidR="000D1BDC" w:rsidRDefault="003C125D">
      <w:pPr>
        <w:pStyle w:val="aff0"/>
        <w:spacing w:before="0" w:after="0"/>
        <w:ind w:firstLine="708"/>
        <w:jc w:val="both"/>
        <w:rPr>
          <w:color w:val="000000"/>
        </w:rPr>
      </w:pPr>
      <w:r>
        <w:rPr>
          <w:color w:val="000000"/>
        </w:rPr>
        <w:t>4. Выделение групп риска по развитию угрожающей жизни повышенной стабильности сердечного ритма.</w:t>
      </w:r>
    </w:p>
    <w:p w:rsidR="000D1BDC" w:rsidRDefault="003C125D">
      <w:pPr>
        <w:pStyle w:val="aff0"/>
        <w:spacing w:before="0" w:after="0"/>
        <w:ind w:firstLine="708"/>
        <w:jc w:val="both"/>
        <w:rPr>
          <w:color w:val="000000"/>
        </w:rPr>
      </w:pPr>
      <w:r>
        <w:rPr>
          <w:color w:val="000000"/>
        </w:rPr>
        <w:t>5. Использование в качестве контрольного метода при проведении различных функциональных проб.</w:t>
      </w:r>
    </w:p>
    <w:p w:rsidR="000D1BDC" w:rsidRDefault="003C125D">
      <w:pPr>
        <w:pStyle w:val="aff0"/>
        <w:spacing w:before="0" w:after="0"/>
        <w:ind w:firstLine="708"/>
        <w:jc w:val="both"/>
        <w:rPr>
          <w:color w:val="000000"/>
        </w:rPr>
      </w:pPr>
      <w:r>
        <w:rPr>
          <w:color w:val="000000"/>
        </w:rPr>
        <w:t>6. Оценка уровня стресса, степени напряжения регуляторных систем при экстремальных и субэкстремальных воздействиях на организм.</w:t>
      </w:r>
    </w:p>
    <w:p w:rsidR="000D1BDC" w:rsidRDefault="003C125D">
      <w:pPr>
        <w:pStyle w:val="aff0"/>
        <w:spacing w:before="0" w:after="0"/>
        <w:ind w:firstLine="708"/>
        <w:jc w:val="both"/>
        <w:rPr>
          <w:color w:val="000000"/>
        </w:rPr>
      </w:pPr>
      <w:r>
        <w:rPr>
          <w:color w:val="000000"/>
        </w:rPr>
        <w:t>7. Использование в качестве метода оценки функциональных состояний при массовых профилактических (донозологических) обследованиях разных контингентов населения;</w:t>
      </w:r>
    </w:p>
    <w:p w:rsidR="000D1BDC" w:rsidRDefault="003C125D">
      <w:pPr>
        <w:pStyle w:val="aff0"/>
        <w:spacing w:before="0" w:after="0"/>
        <w:ind w:firstLine="708"/>
        <w:jc w:val="both"/>
        <w:rPr>
          <w:color w:val="000000"/>
        </w:rPr>
      </w:pPr>
      <w:r>
        <w:rPr>
          <w:color w:val="000000"/>
        </w:rPr>
        <w:t>8. Прогнозирование функционального состояния (устойчивости организма) при профотборе и определение профпригодности.</w:t>
      </w:r>
    </w:p>
    <w:p w:rsidR="000D1BDC" w:rsidRDefault="003C125D">
      <w:pPr>
        <w:pStyle w:val="aff0"/>
        <w:spacing w:before="0" w:after="0"/>
        <w:ind w:firstLine="708"/>
        <w:jc w:val="both"/>
        <w:rPr>
          <w:color w:val="000000"/>
        </w:rPr>
      </w:pPr>
      <w:r>
        <w:rPr>
          <w:color w:val="000000"/>
        </w:rPr>
        <w:t>9. Оценка и прогнозирование психических реакций по выраженности вегетативного фона;</w:t>
      </w:r>
    </w:p>
    <w:p w:rsidR="000D1BDC" w:rsidRDefault="003C125D">
      <w:pPr>
        <w:pStyle w:val="aff0"/>
        <w:spacing w:before="0" w:after="0"/>
        <w:ind w:firstLine="708"/>
        <w:jc w:val="both"/>
        <w:rPr>
          <w:color w:val="000000"/>
        </w:rPr>
      </w:pPr>
      <w:r>
        <w:rPr>
          <w:color w:val="000000"/>
        </w:rPr>
        <w:t>10. Контроль функционального состояния организма в спорте.</w:t>
      </w:r>
    </w:p>
    <w:p w:rsidR="000D1BDC" w:rsidRDefault="003C125D">
      <w:pPr>
        <w:pStyle w:val="aff0"/>
        <w:spacing w:before="0" w:after="0"/>
        <w:ind w:firstLine="708"/>
        <w:jc w:val="both"/>
        <w:rPr>
          <w:color w:val="000000"/>
        </w:rPr>
      </w:pPr>
      <w:r>
        <w:rPr>
          <w:color w:val="000000"/>
        </w:rPr>
        <w:t>11. Оценка вегетативной регуляции в процессе развития у детей и подростков. Применение в качестве контрольного метода в школьной медицине для социально-педагогических и медико-психологических исследований.</w:t>
      </w:r>
    </w:p>
    <w:p w:rsidR="000D1BDC" w:rsidRDefault="003C125D">
      <w:pPr>
        <w:pStyle w:val="aff0"/>
        <w:spacing w:before="0" w:after="0"/>
        <w:ind w:firstLine="708"/>
        <w:jc w:val="both"/>
        <w:rPr>
          <w:color w:val="000000"/>
        </w:rPr>
      </w:pPr>
      <w:r>
        <w:rPr>
          <w:color w:val="000000"/>
        </w:rPr>
        <w:t xml:space="preserve">Представленный перечень не является исчерпывающим. Он будет постепенно расширяться. Основным показанием к применению методов анализа ВСР является наличие вероятных изменений со стороны регуляторных систем организма, в частности изменений вегетативного баланса. Поскольку практически нет таких функциональных состояний или заболеваний, в которых бы не участвовали механизмы вегетативной регуляции, то сфера применения метода анализа ВСР поистине неисчерпаема. Это обусловлено тем, что метод на сегодняшний день, является, пожалуй, единственным доступным, неинвазивным, достаточно простым и относительно дешевым методом оценки вегетативной регуляции. Учитывая широкие перспективы развития метода, тем </w:t>
      </w:r>
      <w:r>
        <w:rPr>
          <w:color w:val="000000"/>
        </w:rPr>
        <w:lastRenderedPageBreak/>
        <w:t>более важно обеспечить его стандартизацию и сравнимость данных, получаемых разными исследователями.</w:t>
      </w:r>
    </w:p>
    <w:p w:rsidR="000D1BDC" w:rsidRDefault="000D1BDC">
      <w:pPr>
        <w:jc w:val="both"/>
        <w:rPr>
          <w:color w:val="000000"/>
        </w:rPr>
      </w:pPr>
    </w:p>
    <w:p w:rsidR="000D1BDC" w:rsidRDefault="000D1BDC">
      <w:pPr>
        <w:spacing w:after="0" w:line="240" w:lineRule="auto"/>
        <w:jc w:val="center"/>
        <w:rPr>
          <w:rFonts w:ascii="Times New Roman" w:hAnsi="Times New Roman" w:cs="Times New Roman"/>
          <w:sz w:val="24"/>
          <w:szCs w:val="24"/>
        </w:rPr>
      </w:pPr>
    </w:p>
    <w:p w:rsidR="000D1BDC" w:rsidRDefault="003C125D">
      <w:pPr>
        <w:pStyle w:val="aff0"/>
        <w:spacing w:before="0" w:after="0"/>
        <w:ind w:firstLine="708"/>
        <w:jc w:val="both"/>
      </w:pPr>
      <w:r>
        <w:rPr>
          <w:b/>
          <w:color w:val="000000"/>
        </w:rPr>
        <w:t>Вопросы для самоподготовки:</w:t>
      </w:r>
    </w:p>
    <w:p w:rsidR="000D1BDC" w:rsidRDefault="003C125D">
      <w:pPr>
        <w:pStyle w:val="aff0"/>
        <w:spacing w:before="0" w:after="0"/>
        <w:jc w:val="both"/>
        <w:rPr>
          <w:color w:val="000000"/>
        </w:rPr>
      </w:pPr>
      <w:r>
        <w:rPr>
          <w:color w:val="000000"/>
        </w:rPr>
        <w:t>1. Теория адаптации. Стадий общего адаптационного синдрома ( Г. Селье, 1961).</w:t>
      </w:r>
    </w:p>
    <w:p w:rsidR="000D1BDC" w:rsidRDefault="003C125D">
      <w:pPr>
        <w:pStyle w:val="aff0"/>
        <w:spacing w:before="0" w:after="0"/>
        <w:jc w:val="both"/>
        <w:rPr>
          <w:color w:val="000000"/>
        </w:rPr>
      </w:pPr>
      <w:r>
        <w:rPr>
          <w:color w:val="000000"/>
        </w:rPr>
        <w:t>2. Многоуровневая система управления физиологическими функциями организма.</w:t>
      </w:r>
    </w:p>
    <w:p w:rsidR="000D1BDC" w:rsidRDefault="003C125D">
      <w:pPr>
        <w:pStyle w:val="aff0"/>
        <w:spacing w:before="0" w:after="0"/>
        <w:jc w:val="both"/>
        <w:rPr>
          <w:color w:val="000000"/>
        </w:rPr>
      </w:pPr>
      <w:r>
        <w:rPr>
          <w:color w:val="000000"/>
        </w:rPr>
        <w:t>3. Нейрогормональная регуляция как результат активности различных звеньев вегетативной нервной системы.</w:t>
      </w:r>
    </w:p>
    <w:p w:rsidR="000D1BDC" w:rsidRDefault="003C125D">
      <w:pPr>
        <w:pStyle w:val="aff0"/>
        <w:spacing w:before="0" w:after="0"/>
        <w:jc w:val="both"/>
      </w:pPr>
      <w:r>
        <w:rPr>
          <w:color w:val="000000"/>
        </w:rPr>
        <w:t>4. Система кровообращения как чувствительный индикатор адаптационных реакций целостного организма.</w:t>
      </w:r>
    </w:p>
    <w:p w:rsidR="000D1BDC" w:rsidRDefault="003C125D">
      <w:pPr>
        <w:pStyle w:val="aff0"/>
        <w:spacing w:before="0" w:after="0"/>
        <w:jc w:val="both"/>
        <w:rPr>
          <w:color w:val="000000"/>
        </w:rPr>
      </w:pPr>
      <w:r>
        <w:rPr>
          <w:color w:val="000000"/>
        </w:rPr>
        <w:t>5. Вариабельность сердечного ритма и степень напряжения регуляторных систем.</w:t>
      </w:r>
    </w:p>
    <w:p w:rsidR="000D1BDC" w:rsidRDefault="003C125D">
      <w:pPr>
        <w:pStyle w:val="aff0"/>
        <w:spacing w:before="0" w:after="0"/>
        <w:jc w:val="both"/>
        <w:rPr>
          <w:color w:val="000000"/>
        </w:rPr>
      </w:pPr>
      <w:r>
        <w:rPr>
          <w:color w:val="000000"/>
        </w:rPr>
        <w:t>6. Стрессорное воздействие на организм и активация системы гипофиз-надпочечники и реакция симпатоадреналовой системы.</w:t>
      </w:r>
    </w:p>
    <w:p w:rsidR="000D1BDC" w:rsidRDefault="003C125D">
      <w:pPr>
        <w:pStyle w:val="aff0"/>
        <w:spacing w:before="0" w:after="0"/>
        <w:jc w:val="both"/>
        <w:rPr>
          <w:color w:val="000000"/>
        </w:rPr>
      </w:pPr>
      <w:r>
        <w:rPr>
          <w:color w:val="000000"/>
        </w:rPr>
        <w:t>7. Анатомо-морфологические структуры мозга и 3 уровня регуляции.</w:t>
      </w:r>
    </w:p>
    <w:p w:rsidR="000D1BDC" w:rsidRDefault="003C125D">
      <w:pPr>
        <w:pStyle w:val="aff0"/>
        <w:spacing w:before="0" w:after="0"/>
        <w:jc w:val="both"/>
        <w:rPr>
          <w:color w:val="000000"/>
        </w:rPr>
      </w:pPr>
      <w:r>
        <w:rPr>
          <w:color w:val="000000"/>
        </w:rPr>
        <w:t>8. Применения метода сердечного ритма и показания к его использованию.</w:t>
      </w:r>
    </w:p>
    <w:p w:rsidR="000D1BDC" w:rsidRDefault="000D1BDC">
      <w:pPr>
        <w:spacing w:after="0" w:line="240" w:lineRule="auto"/>
        <w:jc w:val="center"/>
        <w:rPr>
          <w:rFonts w:ascii="Times New Roman" w:hAnsi="Times New Roman" w:cs="Times New Roman"/>
          <w:color w:val="000000"/>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0D1BDC">
      <w:pPr>
        <w:spacing w:after="0" w:line="240" w:lineRule="auto"/>
        <w:jc w:val="center"/>
        <w:rPr>
          <w:rFonts w:ascii="Times New Roman" w:hAnsi="Times New Roman" w:cs="Times New Roman"/>
          <w:sz w:val="24"/>
          <w:szCs w:val="24"/>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hAnsi="Times New Roman" w:cs="Times New Roman"/>
          <w:b/>
          <w:sz w:val="24"/>
          <w:szCs w:val="24"/>
        </w:rPr>
        <w:t xml:space="preserve">МЕТОДИЧЕСКАЯ РАЗРАБОТКА </w:t>
      </w:r>
      <w:r>
        <w:rPr>
          <w:rFonts w:ascii="Times New Roman" w:eastAsia="batang;바탕" w:hAnsi="Times New Roman" w:cs="Times New Roman"/>
          <w:b/>
          <w:sz w:val="24"/>
          <w:szCs w:val="24"/>
          <w:lang w:eastAsia="ko-KR"/>
        </w:rPr>
        <w:t>№11</w:t>
      </w:r>
    </w:p>
    <w:p w:rsidR="000D1BDC" w:rsidRDefault="000D1BDC">
      <w:pPr>
        <w:spacing w:after="0" w:line="240" w:lineRule="auto"/>
        <w:jc w:val="both"/>
        <w:rPr>
          <w:rFonts w:ascii="Times New Roman" w:eastAsia="batang;바탕" w:hAnsi="Times New Roman" w:cs="Times New Roman"/>
          <w:b/>
          <w:sz w:val="24"/>
          <w:szCs w:val="24"/>
          <w:lang w:eastAsia="ko-KR"/>
        </w:rPr>
      </w:pPr>
    </w:p>
    <w:p w:rsidR="000D1BDC" w:rsidRDefault="003C125D">
      <w:pPr>
        <w:spacing w:after="0" w:line="240" w:lineRule="auto"/>
        <w:jc w:val="both"/>
        <w:rPr>
          <w:rFonts w:ascii="Times New Roman" w:eastAsia="batang;바탕" w:hAnsi="Times New Roman" w:cs="Times New Roman"/>
          <w:b/>
          <w:bCs/>
          <w:sz w:val="24"/>
          <w:szCs w:val="24"/>
          <w:lang w:eastAsia="ko-KR"/>
        </w:rPr>
      </w:pPr>
      <w:r>
        <w:rPr>
          <w:rFonts w:ascii="Times New Roman" w:eastAsia="batang;바탕" w:hAnsi="Times New Roman" w:cs="Times New Roman"/>
          <w:b/>
          <w:sz w:val="24"/>
          <w:szCs w:val="24"/>
          <w:lang w:eastAsia="ko-KR"/>
        </w:rPr>
        <w:t>ТЕМА: Оценка физиологических резервов сердечно-сосудистой системы</w:t>
      </w:r>
    </w:p>
    <w:p w:rsidR="000D1BDC" w:rsidRDefault="000D1BDC">
      <w:pPr>
        <w:spacing w:after="0" w:line="240" w:lineRule="auto"/>
        <w:jc w:val="both"/>
        <w:rPr>
          <w:rFonts w:ascii="Times New Roman" w:eastAsia="batang;바탕" w:hAnsi="Times New Roman" w:cs="Times New Roman"/>
          <w:b/>
          <w:bCs/>
          <w:sz w:val="24"/>
          <w:szCs w:val="24"/>
          <w:lang w:eastAsia="ko-KR"/>
        </w:rPr>
      </w:pPr>
    </w:p>
    <w:p w:rsidR="000D1BDC" w:rsidRDefault="003C125D">
      <w:pPr>
        <w:spacing w:after="0" w:line="240" w:lineRule="auto"/>
        <w:ind w:firstLine="708"/>
        <w:jc w:val="both"/>
        <w:rPr>
          <w:rFonts w:ascii="Times New Roman" w:eastAsia="batang;바탕" w:hAnsi="Times New Roman" w:cs="Times New Roman"/>
          <w:sz w:val="24"/>
          <w:szCs w:val="24"/>
          <w:lang w:eastAsia="ko-KR"/>
        </w:rPr>
      </w:pPr>
      <w:r>
        <w:rPr>
          <w:rFonts w:ascii="Times New Roman" w:eastAsia="batang;바탕" w:hAnsi="Times New Roman" w:cs="Times New Roman"/>
          <w:b/>
          <w:bCs/>
          <w:sz w:val="24"/>
          <w:szCs w:val="24"/>
          <w:lang w:eastAsia="ko-KR"/>
        </w:rPr>
        <w:t xml:space="preserve">Цель: </w:t>
      </w:r>
      <w:r>
        <w:rPr>
          <w:rFonts w:ascii="Times New Roman" w:eastAsia="batang;바탕" w:hAnsi="Times New Roman" w:cs="Times New Roman"/>
          <w:sz w:val="24"/>
          <w:szCs w:val="24"/>
          <w:lang w:eastAsia="ko-KR"/>
        </w:rPr>
        <w:t>ознакомиться с методами оценки состояния кардиореспираторной системы.</w:t>
      </w:r>
    </w:p>
    <w:p w:rsidR="000D1BDC" w:rsidRDefault="003C125D">
      <w:pPr>
        <w:spacing w:after="0" w:line="240" w:lineRule="auto"/>
        <w:ind w:firstLine="708"/>
        <w:jc w:val="both"/>
      </w:pPr>
      <w:r>
        <w:rPr>
          <w:rFonts w:ascii="Times New Roman" w:eastAsia="batang;바탕" w:hAnsi="Times New Roman" w:cs="Times New Roman"/>
          <w:b/>
          <w:color w:val="000000"/>
          <w:sz w:val="24"/>
          <w:szCs w:val="24"/>
          <w:lang w:eastAsia="ko-KR"/>
        </w:rPr>
        <w:t xml:space="preserve">Вопросы: </w:t>
      </w:r>
    </w:p>
    <w:p w:rsidR="000D1BDC" w:rsidRDefault="003C125D">
      <w:pPr>
        <w:spacing w:after="0" w:line="240" w:lineRule="auto"/>
        <w:jc w:val="both"/>
      </w:pPr>
      <w:r>
        <w:rPr>
          <w:rFonts w:ascii="Times New Roman" w:hAnsi="Times New Roman" w:cs="Times New Roman"/>
          <w:sz w:val="24"/>
          <w:szCs w:val="24"/>
        </w:rPr>
        <w:t>1.Основы гемодинамики. Законы гемодинамики. От чего зависит объемная скорость кровотока?</w:t>
      </w:r>
    </w:p>
    <w:p w:rsidR="000D1BDC" w:rsidRDefault="003C125D">
      <w:pPr>
        <w:spacing w:after="0" w:line="240" w:lineRule="auto"/>
        <w:jc w:val="both"/>
      </w:pPr>
      <w:r>
        <w:rPr>
          <w:rFonts w:ascii="Times New Roman" w:hAnsi="Times New Roman" w:cs="Times New Roman"/>
          <w:sz w:val="24"/>
          <w:szCs w:val="24"/>
        </w:rPr>
        <w:t>2.Кровяное давление и его виды. Факторы, обеспечивающие движение крови по сосудам.</w:t>
      </w:r>
    </w:p>
    <w:p w:rsidR="000D1BDC" w:rsidRDefault="003C125D">
      <w:pPr>
        <w:spacing w:after="0" w:line="240" w:lineRule="auto"/>
        <w:jc w:val="both"/>
      </w:pPr>
      <w:r>
        <w:rPr>
          <w:rFonts w:ascii="Times New Roman" w:hAnsi="Times New Roman" w:cs="Times New Roman"/>
          <w:sz w:val="24"/>
          <w:szCs w:val="24"/>
        </w:rPr>
        <w:t>3.Как измеряют артериальное давление крови? Чем обусловлены показатели артериального давления?</w:t>
      </w:r>
    </w:p>
    <w:p w:rsidR="000D1BDC" w:rsidRDefault="003C125D">
      <w:pPr>
        <w:spacing w:after="0" w:line="240" w:lineRule="auto"/>
        <w:jc w:val="both"/>
      </w:pPr>
      <w:r>
        <w:rPr>
          <w:rFonts w:ascii="Times New Roman" w:hAnsi="Times New Roman" w:cs="Times New Roman"/>
          <w:sz w:val="24"/>
          <w:szCs w:val="24"/>
        </w:rPr>
        <w:t>4.Основные показатели работы сердца: ЧСС, СО, МОК, АД.</w:t>
      </w:r>
    </w:p>
    <w:p w:rsidR="000D1BDC" w:rsidRDefault="003C125D">
      <w:pPr>
        <w:spacing w:after="0" w:line="240" w:lineRule="auto"/>
        <w:jc w:val="both"/>
      </w:pPr>
      <w:r>
        <w:rPr>
          <w:rFonts w:ascii="Times New Roman" w:hAnsi="Times New Roman" w:cs="Times New Roman"/>
          <w:sz w:val="24"/>
          <w:szCs w:val="24"/>
        </w:rPr>
        <w:t>5.Опишите структуру и функции артерий, вен, капилляров.</w:t>
      </w:r>
    </w:p>
    <w:p w:rsidR="000D1BDC" w:rsidRDefault="003C125D">
      <w:pPr>
        <w:spacing w:after="0" w:line="240" w:lineRule="auto"/>
        <w:jc w:val="both"/>
      </w:pPr>
      <w:r>
        <w:rPr>
          <w:rFonts w:ascii="Times New Roman" w:hAnsi="Times New Roman" w:cs="Times New Roman"/>
          <w:sz w:val="24"/>
          <w:szCs w:val="24"/>
        </w:rPr>
        <w:t>6.Регуляция просвета сосудов. Сосудосуживающие и сосудорасширяющие вещества.</w:t>
      </w:r>
    </w:p>
    <w:p w:rsidR="000D1BDC" w:rsidRDefault="003C125D">
      <w:pPr>
        <w:spacing w:after="0" w:line="240" w:lineRule="auto"/>
        <w:jc w:val="both"/>
      </w:pPr>
      <w:r>
        <w:rPr>
          <w:rFonts w:ascii="Times New Roman" w:hAnsi="Times New Roman" w:cs="Times New Roman"/>
          <w:sz w:val="24"/>
          <w:szCs w:val="24"/>
        </w:rPr>
        <w:t>7.Системный и региональный кровоток, его регуляция.</w:t>
      </w:r>
    </w:p>
    <w:p w:rsidR="000D1BDC" w:rsidRDefault="003C12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8.Как изменяется кровоток при мышечной работе.</w:t>
      </w:r>
    </w:p>
    <w:p w:rsidR="000D1BDC" w:rsidRDefault="003C125D">
      <w:pPr>
        <w:spacing w:after="0" w:line="240" w:lineRule="auto"/>
        <w:ind w:firstLine="708"/>
        <w:jc w:val="both"/>
      </w:pPr>
      <w:r>
        <w:rPr>
          <w:rFonts w:ascii="Times New Roman" w:eastAsia="batang;바탕" w:hAnsi="Times New Roman" w:cs="Times New Roman"/>
          <w:b/>
          <w:bCs/>
          <w:sz w:val="24"/>
          <w:szCs w:val="24"/>
          <w:lang w:eastAsia="ko-KR"/>
        </w:rPr>
        <w:t xml:space="preserve">Оборудование: </w:t>
      </w:r>
      <w:r>
        <w:rPr>
          <w:rFonts w:ascii="Times New Roman" w:eastAsia="batang;바탕" w:hAnsi="Times New Roman" w:cs="Times New Roman"/>
          <w:sz w:val="24"/>
          <w:szCs w:val="24"/>
          <w:lang w:eastAsia="ko-KR"/>
        </w:rPr>
        <w:t>тонометры, секундомеры.</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Транспортная роль системы кровообращения имеет важное значение для обмена веществ и энергии как в покое, так и при двигательной деятельности. Физиологические исследования направлены на выявление закономерностей деятельности сердца и сосудов.</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3C125D">
      <w:pPr>
        <w:spacing w:after="0" w:line="240" w:lineRule="auto"/>
        <w:ind w:firstLine="709"/>
        <w:jc w:val="center"/>
        <w:rPr>
          <w:rFonts w:ascii="Times New Roman" w:eastAsia="batang;바탕" w:hAnsi="Times New Roman" w:cs="Times New Roman"/>
          <w:b/>
          <w:bCs/>
          <w:sz w:val="24"/>
          <w:szCs w:val="24"/>
          <w:lang w:eastAsia="ko-KR"/>
        </w:rPr>
      </w:pPr>
      <w:r>
        <w:rPr>
          <w:rFonts w:ascii="Times New Roman" w:eastAsia="batang;바탕" w:hAnsi="Times New Roman" w:cs="Times New Roman"/>
          <w:b/>
          <w:bCs/>
          <w:sz w:val="24"/>
          <w:szCs w:val="24"/>
          <w:lang w:eastAsia="ko-KR"/>
        </w:rPr>
        <w:t>Работа № 1. Резервы сердца</w:t>
      </w: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При обследовании здоровых лиц установлено, что чем выше уровень физической работоспособности, тем больше объем сердца как целостного органа, объем полости и масса миокарда левого желудочка и максимальный ударный объем крови во время физической нагрузки.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Поэтому для оценки резервов сердца необходимо в первую очередь определить систолический и минутный объемы крови, измеренные в покое и при физической нагрузке.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В связи с невозможностью широко использовать существующие лабораторные методы для определения систолического (СОК) и минутного (МОК) объемов крови на основании экспериментальных данных были выведены формулы для их расчета. Наиболее широкое распространение получила формула Старра:</w:t>
      </w:r>
    </w:p>
    <w:p w:rsidR="000D1BDC" w:rsidRDefault="000D1BDC">
      <w:pPr>
        <w:spacing w:after="0" w:line="240" w:lineRule="auto"/>
        <w:ind w:firstLine="709"/>
        <w:jc w:val="center"/>
        <w:rPr>
          <w:rFonts w:ascii="Times New Roman" w:eastAsia="batang;바탕" w:hAnsi="Times New Roman" w:cs="Times New Roman"/>
          <w:b/>
          <w:sz w:val="16"/>
          <w:szCs w:val="16"/>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СОК = [(101+0,5 ПД) – (0,6ДД)] – 0,6А,</w:t>
      </w:r>
    </w:p>
    <w:p w:rsidR="000D1BDC" w:rsidRDefault="000D1BDC">
      <w:pPr>
        <w:spacing w:after="0" w:line="240" w:lineRule="auto"/>
        <w:ind w:firstLine="709"/>
        <w:jc w:val="center"/>
        <w:rPr>
          <w:rFonts w:ascii="Times New Roman" w:eastAsia="batang;바탕" w:hAnsi="Times New Roman" w:cs="Times New Roman"/>
          <w:b/>
          <w:sz w:val="16"/>
          <w:szCs w:val="16"/>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где СОК – систолический объем крови; ПД – пульсовое давление, равное разности между систолическим и диастолическим давлением; ДД – диастолическое давление; А – возраст испытуемого.</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Установлено, что расчетные величины СОКа, полученные с помощью этой формулы, совпадают с данными, добытыми классическим путем.</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Используя полученные данные при определении артериального давления рассчитайте по формуле Старра величину СОКа в покое и после выполнения физической нагрузки. Рассчитайте также минутный объем крови в покое и после работы, для чего величину СОКа умножьте на число сокращений сердца за 1 минуту:</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МОК = СОК Ч ЧСС</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Полученные данные занесите в таблицу 1. </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Сделайте заключение об изменении СОКа и МОКа после физической нагрузки. В случае увеличения МОКа ответьте на вопрос: «За счет чего происходит возрастание данного показателя после десяти и двадцати приседаний?».</w:t>
      </w:r>
    </w:p>
    <w:p w:rsidR="000D1BDC" w:rsidRDefault="003C125D">
      <w:pPr>
        <w:spacing w:after="0" w:line="240" w:lineRule="auto"/>
        <w:ind w:firstLine="709"/>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1</w:t>
      </w:r>
    </w:p>
    <w:p w:rsidR="000D1BDC" w:rsidRDefault="003C125D">
      <w:pPr>
        <w:spacing w:after="0" w:line="240" w:lineRule="auto"/>
        <w:ind w:firstLine="709"/>
        <w:jc w:val="center"/>
      </w:pPr>
      <w:r>
        <w:t>Изменение частоты сердечных сокращений и кровяного давления при физической работе различной тяжести</w:t>
      </w:r>
    </w:p>
    <w:tbl>
      <w:tblPr>
        <w:tblW w:w="9581" w:type="dxa"/>
        <w:tblInd w:w="-118" w:type="dxa"/>
        <w:tblLayout w:type="fixed"/>
        <w:tblLook w:val="04A0" w:firstRow="1" w:lastRow="0" w:firstColumn="1" w:lastColumn="0" w:noHBand="0" w:noVBand="1"/>
      </w:tblPr>
      <w:tblGrid>
        <w:gridCol w:w="4219"/>
        <w:gridCol w:w="1701"/>
        <w:gridCol w:w="1843"/>
        <w:gridCol w:w="1818"/>
      </w:tblGrid>
      <w:tr w:rsidR="000D1BDC">
        <w:tc>
          <w:tcPr>
            <w:tcW w:w="421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Показатели</w:t>
            </w:r>
          </w:p>
        </w:tc>
        <w:tc>
          <w:tcPr>
            <w:tcW w:w="170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Покой</w:t>
            </w:r>
          </w:p>
        </w:tc>
        <w:tc>
          <w:tcPr>
            <w:tcW w:w="18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После</w:t>
            </w:r>
          </w:p>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 приседаний</w:t>
            </w:r>
          </w:p>
        </w:tc>
        <w:tc>
          <w:tcPr>
            <w:tcW w:w="181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После</w:t>
            </w:r>
          </w:p>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20 приседаний</w:t>
            </w:r>
          </w:p>
        </w:tc>
      </w:tr>
      <w:tr w:rsidR="000D1BDC">
        <w:tc>
          <w:tcPr>
            <w:tcW w:w="4219"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Частота сердечных сокращений (ЧСС)</w:t>
            </w:r>
          </w:p>
        </w:tc>
        <w:tc>
          <w:tcPr>
            <w:tcW w:w="17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43"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1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r w:rsidR="000D1BDC">
        <w:tc>
          <w:tcPr>
            <w:tcW w:w="4219"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Систолическое давление</w:t>
            </w:r>
          </w:p>
        </w:tc>
        <w:tc>
          <w:tcPr>
            <w:tcW w:w="17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43"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1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r w:rsidR="000D1BDC">
        <w:tc>
          <w:tcPr>
            <w:tcW w:w="4219"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Диастолическое давление</w:t>
            </w:r>
          </w:p>
        </w:tc>
        <w:tc>
          <w:tcPr>
            <w:tcW w:w="17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43"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1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r w:rsidR="000D1BDC">
        <w:tc>
          <w:tcPr>
            <w:tcW w:w="4219"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Пульсовое давление</w:t>
            </w:r>
          </w:p>
        </w:tc>
        <w:tc>
          <w:tcPr>
            <w:tcW w:w="17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43"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1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r w:rsidR="000D1BDC">
        <w:tc>
          <w:tcPr>
            <w:tcW w:w="4219"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Систолический объем крови</w:t>
            </w:r>
          </w:p>
        </w:tc>
        <w:tc>
          <w:tcPr>
            <w:tcW w:w="17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43"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1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r w:rsidR="000D1BDC">
        <w:tc>
          <w:tcPr>
            <w:tcW w:w="4219"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Минутный объем крови</w:t>
            </w:r>
          </w:p>
        </w:tc>
        <w:tc>
          <w:tcPr>
            <w:tcW w:w="17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43"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181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bl>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3C125D">
      <w:pPr>
        <w:spacing w:after="0" w:line="240" w:lineRule="auto"/>
        <w:ind w:firstLine="709"/>
        <w:jc w:val="center"/>
        <w:rPr>
          <w:rFonts w:ascii="Times New Roman" w:eastAsia="batang;바탕" w:hAnsi="Times New Roman" w:cs="Times New Roman"/>
          <w:b/>
          <w:bCs/>
          <w:sz w:val="24"/>
          <w:szCs w:val="24"/>
          <w:lang w:eastAsia="ko-KR"/>
        </w:rPr>
      </w:pPr>
      <w:r>
        <w:rPr>
          <w:rFonts w:ascii="Times New Roman" w:eastAsia="batang;바탕" w:hAnsi="Times New Roman" w:cs="Times New Roman"/>
          <w:b/>
          <w:bCs/>
          <w:sz w:val="24"/>
          <w:szCs w:val="24"/>
          <w:lang w:eastAsia="ko-KR"/>
        </w:rPr>
        <w:t>Работа № 2. Проба с задержкой дыхания</w:t>
      </w: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Работоспособность человека как функциональной системы в целом определяется состоянием тех звеньев, которые испытывают наибольшую нагрузку или несут наибольшую ответственность за успешность работы. Важную роль в обеспечении физической работоспособности играет кардиореспираторная система. Ее состояние может быть оценено с помощью различных функциональных проб.</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Проба с задержкой дыхания после форсированного выдоха позволяет по продолжительности этой задержки и сопровождающей ее реакции замедления частоты </w:t>
      </w:r>
      <w:r>
        <w:rPr>
          <w:rFonts w:ascii="Times New Roman" w:eastAsia="batang;바탕" w:hAnsi="Times New Roman" w:cs="Times New Roman"/>
          <w:sz w:val="24"/>
          <w:szCs w:val="24"/>
          <w:lang w:eastAsia="ko-KR"/>
        </w:rPr>
        <w:lastRenderedPageBreak/>
        <w:t>сердечных сокращений (ЧСС) судить об устойчивости испытуемого к гипоксии. Оценка состояния кардиореспираторной системы производится при этом исходя из критериев, представленных в таблице 2.</w:t>
      </w:r>
    </w:p>
    <w:p w:rsidR="000D1BDC" w:rsidRDefault="003C125D">
      <w:pPr>
        <w:spacing w:after="0" w:line="240" w:lineRule="auto"/>
        <w:ind w:firstLine="709"/>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2</w:t>
      </w:r>
    </w:p>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Оценка состояния испытуемого</w:t>
      </w:r>
    </w:p>
    <w:p w:rsidR="000D1BDC" w:rsidRDefault="000D1BDC">
      <w:pPr>
        <w:spacing w:after="0" w:line="240" w:lineRule="auto"/>
        <w:ind w:firstLine="709"/>
        <w:jc w:val="center"/>
        <w:rPr>
          <w:rFonts w:ascii="Times New Roman" w:eastAsia="batang;바탕" w:hAnsi="Times New Roman" w:cs="Times New Roman"/>
          <w:sz w:val="24"/>
          <w:szCs w:val="24"/>
          <w:lang w:eastAsia="ko-KR"/>
        </w:rPr>
      </w:pPr>
    </w:p>
    <w:tbl>
      <w:tblPr>
        <w:tblW w:w="7239" w:type="dxa"/>
        <w:tblInd w:w="841" w:type="dxa"/>
        <w:tblLayout w:type="fixed"/>
        <w:tblLook w:val="04A0" w:firstRow="1" w:lastRow="0" w:firstColumn="1" w:lastColumn="0" w:noHBand="0" w:noVBand="1"/>
      </w:tblPr>
      <w:tblGrid>
        <w:gridCol w:w="2268"/>
        <w:gridCol w:w="2551"/>
        <w:gridCol w:w="2420"/>
      </w:tblGrid>
      <w:tr w:rsidR="000D1BDC">
        <w:tc>
          <w:tcPr>
            <w:tcW w:w="226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Состояние</w:t>
            </w:r>
          </w:p>
        </w:tc>
        <w:tc>
          <w:tcPr>
            <w:tcW w:w="255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Время экспираторной</w:t>
            </w:r>
          </w:p>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задержки дыхания (с)</w:t>
            </w:r>
          </w:p>
        </w:tc>
        <w:tc>
          <w:tcPr>
            <w:tcW w:w="242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Максимальное замедление ЧСС</w:t>
            </w:r>
          </w:p>
        </w:tc>
      </w:tr>
      <w:tr w:rsidR="000D1BDC">
        <w:tc>
          <w:tcPr>
            <w:tcW w:w="226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Отличное</w:t>
            </w:r>
          </w:p>
        </w:tc>
        <w:tc>
          <w:tcPr>
            <w:tcW w:w="255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&gt;50</w:t>
            </w:r>
          </w:p>
        </w:tc>
        <w:tc>
          <w:tcPr>
            <w:tcW w:w="242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&gt;25</w:t>
            </w:r>
          </w:p>
        </w:tc>
      </w:tr>
      <w:tr w:rsidR="000D1BDC">
        <w:tc>
          <w:tcPr>
            <w:tcW w:w="226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Хорошее</w:t>
            </w:r>
          </w:p>
        </w:tc>
        <w:tc>
          <w:tcPr>
            <w:tcW w:w="255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30–50</w:t>
            </w:r>
          </w:p>
        </w:tc>
        <w:tc>
          <w:tcPr>
            <w:tcW w:w="242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20–25</w:t>
            </w:r>
          </w:p>
        </w:tc>
      </w:tr>
      <w:tr w:rsidR="000D1BDC">
        <w:tc>
          <w:tcPr>
            <w:tcW w:w="226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Среднее</w:t>
            </w:r>
          </w:p>
        </w:tc>
        <w:tc>
          <w:tcPr>
            <w:tcW w:w="255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20–30</w:t>
            </w:r>
          </w:p>
        </w:tc>
        <w:tc>
          <w:tcPr>
            <w:tcW w:w="242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15–20</w:t>
            </w:r>
          </w:p>
        </w:tc>
      </w:tr>
      <w:tr w:rsidR="000D1BDC">
        <w:tc>
          <w:tcPr>
            <w:tcW w:w="226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Плохое</w:t>
            </w:r>
          </w:p>
        </w:tc>
        <w:tc>
          <w:tcPr>
            <w:tcW w:w="255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&lt;20</w:t>
            </w:r>
          </w:p>
        </w:tc>
        <w:tc>
          <w:tcPr>
            <w:tcW w:w="242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&lt;15</w:t>
            </w:r>
          </w:p>
        </w:tc>
      </w:tr>
    </w:tbl>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Оцените состояние испытуемого в соответствии с табл. 2</w:t>
      </w: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3C125D">
      <w:pPr>
        <w:spacing w:after="0" w:line="240" w:lineRule="auto"/>
        <w:ind w:firstLine="709"/>
        <w:jc w:val="center"/>
        <w:rPr>
          <w:rFonts w:ascii="Times New Roman" w:eastAsia="batang;바탕" w:hAnsi="Times New Roman" w:cs="Times New Roman"/>
          <w:b/>
          <w:bCs/>
          <w:sz w:val="24"/>
          <w:szCs w:val="24"/>
          <w:lang w:eastAsia="ko-KR"/>
        </w:rPr>
      </w:pPr>
      <w:r>
        <w:rPr>
          <w:rFonts w:ascii="Times New Roman" w:eastAsia="batang;바탕" w:hAnsi="Times New Roman" w:cs="Times New Roman"/>
          <w:b/>
          <w:bCs/>
          <w:sz w:val="24"/>
          <w:szCs w:val="24"/>
          <w:lang w:eastAsia="ko-KR"/>
        </w:rPr>
        <w:t>Работа № 3. Кардиореспираторные пробы Генчи и Штанге</w:t>
      </w: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Аналогичный смысл имеют пробы Генчи и Штанге, которые заключаются в регистрации времени, в течение которого пациент способен задержать дыхание после максимального вдоха (проба Штанге) и после максимального выдоха (проба Генчи). При недостаточности кровообращения время задержки дыхания сокращается.</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Полученные данные внесите в таблицу 3, рассчитайте среднюю величину, сделайте выводы, исходя из того, что если время задержки дыхания в пробе Генчи короче времени задержки дыхания в пробе Штанге в 3 и более раз, налицо недостаточность кровообращения.</w:t>
      </w:r>
    </w:p>
    <w:p w:rsidR="000D1BDC" w:rsidRDefault="003C125D">
      <w:pPr>
        <w:spacing w:after="0" w:line="240" w:lineRule="auto"/>
        <w:ind w:firstLine="709"/>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3</w:t>
      </w:r>
    </w:p>
    <w:p w:rsidR="000D1BDC" w:rsidRDefault="003C125D">
      <w:pPr>
        <w:spacing w:after="0" w:line="240" w:lineRule="auto"/>
        <w:ind w:firstLine="709"/>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Результаты кардиореспираторных проб Генчи и Штанге</w:t>
      </w:r>
    </w:p>
    <w:p w:rsidR="000D1BDC" w:rsidRDefault="000D1BDC">
      <w:pPr>
        <w:spacing w:after="0" w:line="240" w:lineRule="auto"/>
        <w:ind w:firstLine="709"/>
        <w:jc w:val="center"/>
        <w:rPr>
          <w:rFonts w:ascii="Times New Roman" w:eastAsia="batang;바탕" w:hAnsi="Times New Roman" w:cs="Times New Roman"/>
          <w:sz w:val="24"/>
          <w:szCs w:val="24"/>
          <w:lang w:eastAsia="ko-KR"/>
        </w:rPr>
      </w:pPr>
    </w:p>
    <w:tbl>
      <w:tblPr>
        <w:tblW w:w="9858" w:type="dxa"/>
        <w:tblInd w:w="-118" w:type="dxa"/>
        <w:tblLayout w:type="fixed"/>
        <w:tblLook w:val="04A0" w:firstRow="1" w:lastRow="0" w:firstColumn="1" w:lastColumn="0" w:noHBand="0" w:noVBand="1"/>
      </w:tblPr>
      <w:tblGrid>
        <w:gridCol w:w="817"/>
        <w:gridCol w:w="2829"/>
        <w:gridCol w:w="3101"/>
        <w:gridCol w:w="3111"/>
      </w:tblGrid>
      <w:tr w:rsidR="000D1BDC">
        <w:tc>
          <w:tcPr>
            <w:tcW w:w="817" w:type="dxa"/>
            <w:tcBorders>
              <w:top w:val="single" w:sz="4" w:space="0" w:color="000000"/>
              <w:left w:val="single" w:sz="4" w:space="0" w:color="000000"/>
              <w:bottom w:val="single" w:sz="4" w:space="0" w:color="000000"/>
              <w:right w:val="single" w:sz="4" w:space="0" w:color="000000"/>
            </w:tcBorders>
            <w:vAlign w:val="center"/>
          </w:tcPr>
          <w:p w:rsidR="000D1BDC" w:rsidRDefault="003C125D">
            <w:pPr>
              <w:tabs>
                <w:tab w:val="left" w:pos="0"/>
              </w:tabs>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w:t>
            </w:r>
          </w:p>
          <w:p w:rsidR="000D1BDC" w:rsidRDefault="003C125D">
            <w:pPr>
              <w:tabs>
                <w:tab w:val="left" w:pos="0"/>
              </w:tabs>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п/п</w:t>
            </w:r>
          </w:p>
        </w:tc>
        <w:tc>
          <w:tcPr>
            <w:tcW w:w="282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34"/>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Ф.И.О.</w:t>
            </w:r>
          </w:p>
        </w:tc>
        <w:tc>
          <w:tcPr>
            <w:tcW w:w="310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ind w:firstLine="40"/>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Проба Штанге (время задержки дыхания на вдохе), с</w:t>
            </w:r>
          </w:p>
        </w:tc>
        <w:tc>
          <w:tcPr>
            <w:tcW w:w="311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Проба Генчи (время задержки дыхания на выдохе), с</w:t>
            </w:r>
          </w:p>
        </w:tc>
      </w:tr>
      <w:tr w:rsidR="000D1BDC">
        <w:tc>
          <w:tcPr>
            <w:tcW w:w="817" w:type="dxa"/>
            <w:tcBorders>
              <w:top w:val="single" w:sz="4" w:space="0" w:color="000000"/>
              <w:left w:val="single" w:sz="4" w:space="0" w:color="000000"/>
              <w:bottom w:val="single" w:sz="4" w:space="0" w:color="000000"/>
              <w:right w:val="single" w:sz="4" w:space="0" w:color="000000"/>
            </w:tcBorders>
          </w:tcPr>
          <w:p w:rsidR="000D1BDC" w:rsidRDefault="003C125D">
            <w:pPr>
              <w:tabs>
                <w:tab w:val="left" w:pos="0"/>
              </w:tabs>
              <w:spacing w:after="0" w:line="240" w:lineRule="auto"/>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282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31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311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r w:rsidR="000D1BDC">
        <w:tc>
          <w:tcPr>
            <w:tcW w:w="817" w:type="dxa"/>
            <w:tcBorders>
              <w:top w:val="single" w:sz="4" w:space="0" w:color="000000"/>
              <w:left w:val="single" w:sz="4" w:space="0" w:color="000000"/>
              <w:bottom w:val="single" w:sz="4" w:space="0" w:color="000000"/>
              <w:right w:val="single" w:sz="4" w:space="0" w:color="000000"/>
            </w:tcBorders>
          </w:tcPr>
          <w:p w:rsidR="000D1BDC" w:rsidRDefault="003C125D">
            <w:pPr>
              <w:tabs>
                <w:tab w:val="left" w:pos="0"/>
              </w:tabs>
              <w:spacing w:after="0" w:line="240" w:lineRule="auto"/>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282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310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c>
          <w:tcPr>
            <w:tcW w:w="311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ind w:firstLine="709"/>
              <w:jc w:val="both"/>
              <w:rPr>
                <w:rFonts w:ascii="Times New Roman" w:eastAsia="batang;바탕" w:hAnsi="Times New Roman" w:cs="Times New Roman"/>
                <w:sz w:val="24"/>
                <w:szCs w:val="24"/>
                <w:lang w:eastAsia="ko-KR"/>
              </w:rPr>
            </w:pPr>
          </w:p>
        </w:tc>
      </w:tr>
    </w:tbl>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0D1BDC">
      <w:pPr>
        <w:spacing w:after="0" w:line="240" w:lineRule="auto"/>
        <w:ind w:firstLine="709"/>
        <w:jc w:val="both"/>
        <w:rPr>
          <w:rFonts w:ascii="Times New Roman" w:eastAsia="batang;바탕" w:hAnsi="Times New Roman" w:cs="Times New Roman"/>
          <w:b/>
          <w:bCs/>
          <w:sz w:val="24"/>
          <w:szCs w:val="24"/>
          <w:lang w:eastAsia="ko-KR"/>
        </w:rPr>
      </w:pPr>
    </w:p>
    <w:p w:rsidR="000D1BDC" w:rsidRDefault="003C125D">
      <w:pPr>
        <w:spacing w:after="0" w:line="240" w:lineRule="auto"/>
        <w:ind w:firstLine="709"/>
        <w:jc w:val="center"/>
        <w:rPr>
          <w:rFonts w:ascii="Times New Roman" w:eastAsia="batang;바탕" w:hAnsi="Times New Roman" w:cs="Times New Roman"/>
          <w:b/>
          <w:bCs/>
          <w:sz w:val="24"/>
          <w:szCs w:val="24"/>
          <w:lang w:eastAsia="ko-KR"/>
        </w:rPr>
      </w:pPr>
      <w:r>
        <w:rPr>
          <w:rFonts w:ascii="Times New Roman" w:eastAsia="batang;바탕" w:hAnsi="Times New Roman" w:cs="Times New Roman"/>
          <w:b/>
          <w:bCs/>
          <w:sz w:val="24"/>
          <w:szCs w:val="24"/>
          <w:lang w:eastAsia="ko-KR"/>
        </w:rPr>
        <w:t>Работа № 4. Проба Кремптона</w:t>
      </w:r>
    </w:p>
    <w:p w:rsidR="000D1BDC" w:rsidRDefault="000D1BDC">
      <w:pPr>
        <w:spacing w:after="0" w:line="240" w:lineRule="auto"/>
        <w:ind w:firstLine="709"/>
        <w:jc w:val="center"/>
        <w:rPr>
          <w:rFonts w:ascii="Times New Roman" w:eastAsia="batang;바탕" w:hAnsi="Times New Roman" w:cs="Times New Roman"/>
          <w:b/>
          <w:bCs/>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Проба Кремптона заключается в регистрации ЧСС и систолического АД (АДс) после 15-минутного нахождения в положении лежа и через 2 мин после последующего </w:t>
      </w:r>
      <w:r>
        <w:rPr>
          <w:rFonts w:ascii="Times New Roman" w:eastAsia="batang;바탕" w:hAnsi="Times New Roman" w:cs="Times New Roman"/>
          <w:sz w:val="24"/>
          <w:szCs w:val="24"/>
          <w:lang w:eastAsia="ko-KR"/>
        </w:rPr>
        <w:lastRenderedPageBreak/>
        <w:t>перехода в положение стоя. Исходя из полученных сдвигов ЧСС и АДс при перестройке на новое равновесное состояние гемоциркуляции рассчитывается индекс Кремптона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noProof/>
          <w:lang w:eastAsia="ru-RU"/>
        </w:rPr>
        <mc:AlternateContent>
          <mc:Choice Requires="wps">
            <w:drawing>
              <wp:anchor distT="0" distB="0" distL="114300" distR="114300" simplePos="0" relativeHeight="29" behindDoc="0" locked="0" layoutInCell="0" allowOverlap="1">
                <wp:simplePos x="0" y="0"/>
                <wp:positionH relativeFrom="margin">
                  <wp:align>center</wp:align>
                </wp:positionH>
                <wp:positionV relativeFrom="paragraph">
                  <wp:posOffset>68580</wp:posOffset>
                </wp:positionV>
                <wp:extent cx="3219450" cy="363220"/>
                <wp:effectExtent l="0" t="0" r="0" b="0"/>
                <wp:wrapSquare wrapText="bothSides"/>
                <wp:docPr id="29" name="Frame1"/>
                <wp:cNvGraphicFramePr/>
                <a:graphic xmlns:a="http://schemas.openxmlformats.org/drawingml/2006/main">
                  <a:graphicData uri="http://schemas.microsoft.com/office/word/2010/wordprocessingShape">
                    <wps:wsp>
                      <wps:cNvSpPr txBox="1"/>
                      <wps:spPr bwMode="auto">
                        <a:xfrm>
                          <a:off x="0" y="0"/>
                          <a:ext cx="3219449" cy="363220"/>
                        </a:xfrm>
                        <a:prstGeom prst="rect">
                          <a:avLst/>
                        </a:prstGeom>
                        <a:solidFill>
                          <a:srgbClr val="FFFFFF">
                            <a:alpha val="0"/>
                          </a:srgbClr>
                        </a:solidFill>
                      </wps:spPr>
                      <wps:txbx>
                        <w:txbxContent>
                          <w:tbl>
                            <w:tblPr>
                              <w:tblW w:w="5070" w:type="dxa"/>
                              <w:tblLayout w:type="fixed"/>
                              <w:tblLook w:val="04A0" w:firstRow="1" w:lastRow="0" w:firstColumn="1" w:lastColumn="0" w:noHBand="0" w:noVBand="1"/>
                            </w:tblPr>
                            <w:tblGrid>
                              <w:gridCol w:w="4002"/>
                              <w:gridCol w:w="1068"/>
                            </w:tblGrid>
                            <w:tr w:rsidR="000D1BDC">
                              <w:tc>
                                <w:tcPr>
                                  <w:tcW w:w="4002" w:type="dxa"/>
                                  <w:vMerge w:val="restart"/>
                                  <w:tcBorders>
                                    <w:bottom w:val="single" w:sz="4" w:space="0" w:color="000000"/>
                                  </w:tcBorders>
                                  <w:vAlign w:val="center"/>
                                </w:tcPr>
                                <w:p w:rsidR="000D1BDC" w:rsidRDefault="003C125D">
                                  <w:pPr>
                                    <w:spacing w:after="0" w:line="240" w:lineRule="auto"/>
                                    <w:ind w:firstLine="142"/>
                                    <w:jc w:val="center"/>
                                  </w:pPr>
                                  <w:r>
                                    <w:rPr>
                                      <w:rFonts w:ascii="Times New Roman" w:eastAsia="batang;바탕" w:hAnsi="Times New Roman" w:cs="Times New Roman"/>
                                      <w:b/>
                                      <w:sz w:val="24"/>
                                      <w:szCs w:val="24"/>
                                      <w:lang w:eastAsia="ko-KR"/>
                                    </w:rPr>
                                    <w:t>Индекс Кремптона</w:t>
                                  </w:r>
                                  <w:r>
                                    <w:rPr>
                                      <w:rFonts w:ascii="Times New Roman" w:eastAsia="batang;바탕" w:hAnsi="Times New Roman" w:cs="Times New Roman"/>
                                      <w:sz w:val="24"/>
                                      <w:szCs w:val="24"/>
                                      <w:lang w:eastAsia="ko-KR"/>
                                    </w:rPr>
                                    <w:t xml:space="preserve"> = 3,15 + АДс –</w:t>
                                  </w:r>
                                </w:p>
                              </w:tc>
                              <w:tc>
                                <w:tcPr>
                                  <w:tcW w:w="1068" w:type="dxa"/>
                                  <w:tcBorders>
                                    <w:bottom w:val="single" w:sz="4" w:space="0" w:color="000000"/>
                                  </w:tcBorders>
                                  <w:vAlign w:val="center"/>
                                </w:tcPr>
                                <w:p w:rsidR="000D1BDC" w:rsidRDefault="003C125D">
                                  <w:pPr>
                                    <w:spacing w:after="0" w:line="240" w:lineRule="auto"/>
                                    <w:ind w:firstLine="142"/>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ЧСС</w:t>
                                  </w:r>
                                </w:p>
                              </w:tc>
                            </w:tr>
                            <w:tr w:rsidR="000D1BDC">
                              <w:tc>
                                <w:tcPr>
                                  <w:tcW w:w="4002" w:type="dxa"/>
                                  <w:vMerge/>
                                  <w:tcBorders>
                                    <w:bottom w:val="single" w:sz="4" w:space="0" w:color="000000"/>
                                  </w:tcBorders>
                                  <w:vAlign w:val="center"/>
                                </w:tcPr>
                                <w:p w:rsidR="000D1BDC" w:rsidRDefault="000D1BDC">
                                  <w:pPr>
                                    <w:spacing w:after="0" w:line="240" w:lineRule="auto"/>
                                    <w:ind w:firstLine="142"/>
                                    <w:jc w:val="both"/>
                                    <w:rPr>
                                      <w:rFonts w:ascii="Times New Roman" w:eastAsia="batang;바탕" w:hAnsi="Times New Roman" w:cs="Times New Roman"/>
                                      <w:sz w:val="24"/>
                                      <w:szCs w:val="24"/>
                                      <w:lang w:eastAsia="ko-KR"/>
                                    </w:rPr>
                                  </w:pPr>
                                </w:p>
                              </w:tc>
                              <w:tc>
                                <w:tcPr>
                                  <w:tcW w:w="1068" w:type="dxa"/>
                                  <w:tcBorders>
                                    <w:top w:val="single" w:sz="4" w:space="0" w:color="000000"/>
                                  </w:tcBorders>
                                  <w:vAlign w:val="center"/>
                                </w:tcPr>
                                <w:p w:rsidR="000D1BDC" w:rsidRDefault="003C125D">
                                  <w:pPr>
                                    <w:spacing w:after="0" w:line="240" w:lineRule="auto"/>
                                    <w:ind w:firstLine="142"/>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20</w:t>
                                  </w:r>
                                </w:p>
                              </w:tc>
                            </w:tr>
                          </w:tbl>
                          <w:p w:rsidR="000D1BDC" w:rsidRDefault="000D1BDC"/>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66" type="#_x0000_t202" style="position:absolute;left:0;text-align:left;margin-left:0;margin-top:5.4pt;width:253.5pt;height:28.6pt;z-index:2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" o:allowincell="f" stroked="f">
                <v:fill opacity="0"/>
                <v:textbox inset="0,0,0,0">
                  <w:txbxContent>
                    <w:tbl>
                      <w:tblPr>
                        <w:tblW w:w="5070" w:type="dxa"/>
                        <w:tblLayout w:type="fixed"/>
                        <w:tblLook w:val="04A0" w:firstRow="1" w:lastRow="0" w:firstColumn="1" w:lastColumn="0" w:noHBand="0" w:noVBand="1"/>
                      </w:tblPr>
                      <w:tblGrid>
                        <w:gridCol w:w="4002"/>
                        <w:gridCol w:w="1068"/>
                      </w:tblGrid>
                      <w:tr w:rsidR="000D1BDC">
                        <w:tc>
                          <w:tcPr>
                            <w:tcW w:w="4002" w:type="dxa"/>
                            <w:vMerge w:val="restart"/>
                            <w:tcBorders>
                              <w:bottom w:val="single" w:sz="4" w:space="0" w:color="000000"/>
                            </w:tcBorders>
                            <w:vAlign w:val="center"/>
                          </w:tcPr>
                          <w:p w:rsidR="000D1BDC" w:rsidRDefault="003C125D">
                            <w:pPr>
                              <w:spacing w:after="0" w:line="240" w:lineRule="auto"/>
                              <w:ind w:firstLine="142"/>
                              <w:jc w:val="center"/>
                            </w:pPr>
                            <w:r>
                              <w:rPr>
                                <w:rFonts w:ascii="Times New Roman" w:eastAsia="batang;바탕" w:hAnsi="Times New Roman" w:cs="Times New Roman"/>
                                <w:b/>
                                <w:sz w:val="24"/>
                                <w:szCs w:val="24"/>
                                <w:lang w:eastAsia="ko-KR"/>
                              </w:rPr>
                              <w:t>Индекс Кремптона</w:t>
                            </w:r>
                            <w:r>
                              <w:rPr>
                                <w:rFonts w:ascii="Times New Roman" w:eastAsia="batang;바탕" w:hAnsi="Times New Roman" w:cs="Times New Roman"/>
                                <w:sz w:val="24"/>
                                <w:szCs w:val="24"/>
                                <w:lang w:eastAsia="ko-KR"/>
                              </w:rPr>
                              <w:t xml:space="preserve"> = 3,15 + АДс –</w:t>
                            </w:r>
                          </w:p>
                        </w:tc>
                        <w:tc>
                          <w:tcPr>
                            <w:tcW w:w="1068" w:type="dxa"/>
                            <w:tcBorders>
                              <w:bottom w:val="single" w:sz="4" w:space="0" w:color="000000"/>
                            </w:tcBorders>
                            <w:vAlign w:val="center"/>
                          </w:tcPr>
                          <w:p w:rsidR="000D1BDC" w:rsidRDefault="003C125D">
                            <w:pPr>
                              <w:spacing w:after="0" w:line="240" w:lineRule="auto"/>
                              <w:ind w:firstLine="142"/>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ЧСС</w:t>
                            </w:r>
                          </w:p>
                        </w:tc>
                      </w:tr>
                      <w:tr w:rsidR="000D1BDC">
                        <w:tc>
                          <w:tcPr>
                            <w:tcW w:w="4002" w:type="dxa"/>
                            <w:vMerge/>
                            <w:tcBorders>
                              <w:bottom w:val="single" w:sz="4" w:space="0" w:color="000000"/>
                            </w:tcBorders>
                            <w:vAlign w:val="center"/>
                          </w:tcPr>
                          <w:p w:rsidR="000D1BDC" w:rsidRDefault="000D1BDC">
                            <w:pPr>
                              <w:spacing w:after="0" w:line="240" w:lineRule="auto"/>
                              <w:ind w:firstLine="142"/>
                              <w:jc w:val="both"/>
                              <w:rPr>
                                <w:rFonts w:ascii="Times New Roman" w:eastAsia="batang;바탕" w:hAnsi="Times New Roman" w:cs="Times New Roman"/>
                                <w:sz w:val="24"/>
                                <w:szCs w:val="24"/>
                                <w:lang w:eastAsia="ko-KR"/>
                              </w:rPr>
                            </w:pPr>
                          </w:p>
                        </w:tc>
                        <w:tc>
                          <w:tcPr>
                            <w:tcW w:w="1068" w:type="dxa"/>
                            <w:tcBorders>
                              <w:top w:val="single" w:sz="4" w:space="0" w:color="000000"/>
                            </w:tcBorders>
                            <w:vAlign w:val="center"/>
                          </w:tcPr>
                          <w:p w:rsidR="000D1BDC" w:rsidRDefault="003C125D">
                            <w:pPr>
                              <w:spacing w:after="0" w:line="240" w:lineRule="auto"/>
                              <w:ind w:firstLine="142"/>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20</w:t>
                            </w:r>
                          </w:p>
                        </w:tc>
                      </w:tr>
                    </w:tbl>
                    <w:p w:rsidR="000D1BDC" w:rsidRDefault="000D1BDC"/>
                  </w:txbxContent>
                </v:textbox>
                <w10:wrap type="square" anchorx="margin"/>
              </v:shape>
            </w:pict>
          </mc:Fallback>
        </mc:AlternateConten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Сделайте вывод, исходя из того, что величина индекса более 100 – признак отличного функционального состояния кардиореспираторной системы, от 75 до 100 – среднего, от 50 до 75 – слабого, менее 50 – недостаточного.</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3C125D">
      <w:pPr>
        <w:spacing w:after="0" w:line="240" w:lineRule="auto"/>
        <w:ind w:firstLine="708"/>
        <w:jc w:val="both"/>
        <w:rPr>
          <w:rFonts w:ascii="Times New Roman" w:eastAsia="batang;바탕" w:hAnsi="Times New Roman" w:cs="Times New Roman"/>
          <w:b/>
          <w:color w:val="000000"/>
          <w:sz w:val="24"/>
          <w:szCs w:val="24"/>
          <w:lang w:eastAsia="ko-KR"/>
        </w:rPr>
      </w:pPr>
      <w:r>
        <w:rPr>
          <w:rFonts w:ascii="Times New Roman" w:eastAsia="batang;바탕" w:hAnsi="Times New Roman" w:cs="Times New Roman"/>
          <w:b/>
          <w:color w:val="000000"/>
          <w:sz w:val="24"/>
          <w:szCs w:val="24"/>
          <w:lang w:eastAsia="ko-KR"/>
        </w:rPr>
        <w:t>Вопросы для самоподготовки:</w:t>
      </w:r>
    </w:p>
    <w:p w:rsidR="000D1BDC" w:rsidRDefault="003C125D">
      <w:pPr>
        <w:spacing w:after="0" w:line="240" w:lineRule="auto"/>
        <w:jc w:val="both"/>
      </w:pPr>
      <w:r>
        <w:rPr>
          <w:rFonts w:ascii="Times New Roman" w:hAnsi="Times New Roman" w:cs="Times New Roman"/>
          <w:sz w:val="24"/>
          <w:szCs w:val="24"/>
        </w:rPr>
        <w:t>1.Основы гемодинамики. Законы гемодинамики. От чего зависит объемная скорость кровотока?</w:t>
      </w:r>
    </w:p>
    <w:p w:rsidR="000D1BDC" w:rsidRDefault="003C125D">
      <w:pPr>
        <w:spacing w:after="0" w:line="240" w:lineRule="auto"/>
        <w:jc w:val="both"/>
      </w:pPr>
      <w:r>
        <w:rPr>
          <w:rFonts w:ascii="Times New Roman" w:hAnsi="Times New Roman" w:cs="Times New Roman"/>
          <w:sz w:val="24"/>
          <w:szCs w:val="24"/>
        </w:rPr>
        <w:t>2.Кровяное давление и его виды. Факторы, обеспечивающие движение крови по сосудам.</w:t>
      </w:r>
    </w:p>
    <w:p w:rsidR="000D1BDC" w:rsidRDefault="003C125D">
      <w:pPr>
        <w:spacing w:after="0" w:line="240" w:lineRule="auto"/>
        <w:jc w:val="both"/>
      </w:pPr>
      <w:r>
        <w:rPr>
          <w:rFonts w:ascii="Times New Roman" w:hAnsi="Times New Roman" w:cs="Times New Roman"/>
          <w:sz w:val="24"/>
          <w:szCs w:val="24"/>
        </w:rPr>
        <w:t>3.Как измеряют артериальное давление крови? Чем обусловлены показатели артериального давления?</w:t>
      </w:r>
    </w:p>
    <w:p w:rsidR="000D1BDC" w:rsidRDefault="003C125D">
      <w:pPr>
        <w:spacing w:after="0" w:line="240" w:lineRule="auto"/>
        <w:jc w:val="both"/>
      </w:pPr>
      <w:r>
        <w:rPr>
          <w:rFonts w:ascii="Times New Roman" w:hAnsi="Times New Roman" w:cs="Times New Roman"/>
          <w:sz w:val="24"/>
          <w:szCs w:val="24"/>
        </w:rPr>
        <w:t>4.Основные показатели работы сердца: ЧСС, СО, МОК, АД.</w:t>
      </w:r>
    </w:p>
    <w:p w:rsidR="000D1BDC" w:rsidRDefault="003C125D">
      <w:pPr>
        <w:spacing w:after="0" w:line="240" w:lineRule="auto"/>
        <w:jc w:val="both"/>
      </w:pPr>
      <w:r>
        <w:rPr>
          <w:rFonts w:ascii="Times New Roman" w:hAnsi="Times New Roman" w:cs="Times New Roman"/>
          <w:sz w:val="24"/>
          <w:szCs w:val="24"/>
        </w:rPr>
        <w:t>5.Опишите структуру и функции артерий, вен, капилляров.</w:t>
      </w:r>
    </w:p>
    <w:p w:rsidR="000D1BDC" w:rsidRDefault="003C125D">
      <w:pPr>
        <w:spacing w:after="0" w:line="240" w:lineRule="auto"/>
        <w:jc w:val="both"/>
      </w:pPr>
      <w:r>
        <w:rPr>
          <w:rFonts w:ascii="Times New Roman" w:hAnsi="Times New Roman" w:cs="Times New Roman"/>
          <w:sz w:val="24"/>
          <w:szCs w:val="24"/>
        </w:rPr>
        <w:t>6.Регуляция просвета сосудов. Сосудосуживающие и сосудорасширяющие вещества.</w:t>
      </w:r>
    </w:p>
    <w:p w:rsidR="000D1BDC" w:rsidRDefault="003C125D">
      <w:pPr>
        <w:spacing w:after="0" w:line="240" w:lineRule="auto"/>
        <w:jc w:val="both"/>
      </w:pPr>
      <w:r>
        <w:rPr>
          <w:rFonts w:ascii="Times New Roman" w:hAnsi="Times New Roman" w:cs="Times New Roman"/>
          <w:sz w:val="24"/>
          <w:szCs w:val="24"/>
        </w:rPr>
        <w:t>7.Системный и региональный кровоток, его регуляция.</w:t>
      </w:r>
    </w:p>
    <w:p w:rsidR="000D1BDC" w:rsidRDefault="003C125D">
      <w:pPr>
        <w:spacing w:after="0" w:line="240" w:lineRule="auto"/>
        <w:jc w:val="both"/>
      </w:pPr>
      <w:r>
        <w:rPr>
          <w:rFonts w:ascii="Times New Roman" w:hAnsi="Times New Roman" w:cs="Times New Roman"/>
          <w:sz w:val="24"/>
          <w:szCs w:val="24"/>
        </w:rPr>
        <w:t>8.Как изменяется кровоток при мышечной работе.</w:t>
      </w: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0D1BDC">
      <w:pPr>
        <w:spacing w:after="0" w:line="240" w:lineRule="auto"/>
        <w:jc w:val="center"/>
        <w:rPr>
          <w:rFonts w:ascii="Times New Roman" w:eastAsia="batang;바탕" w:hAnsi="Times New Roman" w:cs="Times New Roman"/>
          <w:b/>
          <w:color w:val="000000"/>
          <w:sz w:val="24"/>
          <w:szCs w:val="24"/>
          <w:lang w:eastAsia="ko-KR"/>
        </w:rPr>
      </w:pPr>
    </w:p>
    <w:p w:rsidR="000D1BDC" w:rsidRDefault="000D1BDC">
      <w:pPr>
        <w:spacing w:after="0" w:line="240" w:lineRule="auto"/>
        <w:jc w:val="center"/>
        <w:rPr>
          <w:rFonts w:ascii="Times New Roman" w:hAnsi="Times New Roman" w:cs="Times New Roman"/>
          <w:b/>
          <w:sz w:val="24"/>
          <w:szCs w:val="24"/>
        </w:rPr>
      </w:pPr>
    </w:p>
    <w:p w:rsidR="000D1BDC" w:rsidRDefault="003C125D">
      <w:pPr>
        <w:spacing w:after="0" w:line="240" w:lineRule="auto"/>
        <w:jc w:val="center"/>
        <w:rPr>
          <w:rFonts w:ascii="Times New Roman" w:eastAsia="batang;바탕" w:hAnsi="Times New Roman" w:cs="Times New Roman"/>
          <w:b/>
          <w:color w:val="000000"/>
          <w:sz w:val="24"/>
          <w:szCs w:val="24"/>
          <w:lang w:eastAsia="ko-KR"/>
        </w:rPr>
      </w:pPr>
      <w:r>
        <w:rPr>
          <w:rFonts w:ascii="Times New Roman" w:hAnsi="Times New Roman" w:cs="Times New Roman"/>
          <w:b/>
          <w:sz w:val="24"/>
          <w:szCs w:val="24"/>
        </w:rPr>
        <w:t xml:space="preserve">МЕТОДИЧЕСКАЯ РАЗРАБОТКА </w:t>
      </w:r>
      <w:r>
        <w:rPr>
          <w:rFonts w:ascii="Times New Roman" w:eastAsia="batang;바탕" w:hAnsi="Times New Roman" w:cs="Times New Roman"/>
          <w:b/>
          <w:color w:val="000000"/>
          <w:sz w:val="24"/>
          <w:szCs w:val="24"/>
          <w:lang w:eastAsia="ko-KR"/>
        </w:rPr>
        <w:t>№12</w:t>
      </w:r>
    </w:p>
    <w:p w:rsidR="000D1BDC" w:rsidRDefault="000D1BDC">
      <w:pPr>
        <w:spacing w:after="0" w:line="240" w:lineRule="auto"/>
        <w:jc w:val="both"/>
        <w:rPr>
          <w:rFonts w:ascii="Times New Roman" w:eastAsia="batang;바탕" w:hAnsi="Times New Roman" w:cs="Times New Roman"/>
          <w:b/>
          <w:color w:val="000000"/>
          <w:sz w:val="24"/>
          <w:szCs w:val="24"/>
          <w:lang w:eastAsia="ko-KR"/>
        </w:rPr>
      </w:pPr>
    </w:p>
    <w:p w:rsidR="000D1BDC" w:rsidRDefault="003C125D">
      <w:pPr>
        <w:spacing w:after="0" w:line="240" w:lineRule="auto"/>
        <w:jc w:val="both"/>
      </w:pPr>
      <w:r>
        <w:rPr>
          <w:rFonts w:ascii="Times New Roman" w:eastAsia="batang;바탕" w:hAnsi="Times New Roman" w:cs="Times New Roman"/>
          <w:b/>
          <w:sz w:val="24"/>
          <w:szCs w:val="24"/>
          <w:lang w:eastAsia="ko-KR"/>
        </w:rPr>
        <w:t>ТЕМА: Оценка вегетативного тонуса в состоянии покоя (вегетативный индекс Кердо (ВИК)</w:t>
      </w:r>
    </w:p>
    <w:p w:rsidR="000D1BDC" w:rsidRDefault="000D1BDC">
      <w:pPr>
        <w:spacing w:after="0" w:line="240" w:lineRule="auto"/>
        <w:jc w:val="both"/>
        <w:rPr>
          <w:rFonts w:ascii="Times New Roman" w:eastAsia="batang;바탕" w:hAnsi="Times New Roman" w:cs="Times New Roman"/>
          <w:b/>
          <w:sz w:val="24"/>
          <w:szCs w:val="24"/>
          <w:lang w:eastAsia="ko-KR"/>
        </w:rPr>
      </w:pPr>
    </w:p>
    <w:p w:rsidR="000D1BDC" w:rsidRDefault="003C125D">
      <w:pPr>
        <w:spacing w:after="0" w:line="240" w:lineRule="auto"/>
        <w:ind w:firstLine="708"/>
        <w:jc w:val="both"/>
      </w:pPr>
      <w:r>
        <w:rPr>
          <w:rFonts w:ascii="Times New Roman" w:eastAsia="batang;바탕" w:hAnsi="Times New Roman" w:cs="Times New Roman"/>
          <w:b/>
          <w:sz w:val="24"/>
          <w:szCs w:val="24"/>
          <w:lang w:eastAsia="ko-KR"/>
        </w:rPr>
        <w:t xml:space="preserve">Цель: </w:t>
      </w:r>
      <w:r>
        <w:rPr>
          <w:rFonts w:ascii="Times New Roman" w:eastAsia="batang;바탕" w:hAnsi="Times New Roman" w:cs="Times New Roman"/>
          <w:sz w:val="24"/>
          <w:szCs w:val="24"/>
          <w:lang w:eastAsia="ko-KR"/>
        </w:rPr>
        <w:t xml:space="preserve">изучить  </w:t>
      </w:r>
      <w:r>
        <w:rPr>
          <w:rFonts w:ascii="Times New Roman" w:hAnsi="Times New Roman" w:cs="Times New Roman"/>
          <w:sz w:val="24"/>
          <w:szCs w:val="24"/>
        </w:rPr>
        <w:t>механизмы регуляции сердечной деятельности.</w:t>
      </w:r>
    </w:p>
    <w:p w:rsidR="000D1BDC" w:rsidRDefault="003C125D">
      <w:pPr>
        <w:spacing w:after="0" w:line="240" w:lineRule="auto"/>
        <w:ind w:firstLine="708"/>
        <w:jc w:val="both"/>
      </w:pPr>
      <w:r>
        <w:rPr>
          <w:rFonts w:ascii="Times New Roman" w:eastAsia="batang;바탕" w:hAnsi="Times New Roman" w:cs="Times New Roman"/>
          <w:b/>
          <w:sz w:val="24"/>
          <w:szCs w:val="24"/>
          <w:lang w:eastAsia="ko-KR"/>
        </w:rPr>
        <w:t>Вопросы:</w:t>
      </w:r>
      <w:r>
        <w:rPr>
          <w:rFonts w:ascii="Times New Roman" w:eastAsia="batang;바탕" w:hAnsi="Times New Roman" w:cs="Times New Roman"/>
          <w:sz w:val="24"/>
          <w:szCs w:val="24"/>
          <w:lang w:eastAsia="ko-KR"/>
        </w:rPr>
        <w:t xml:space="preserve"> </w:t>
      </w:r>
    </w:p>
    <w:p w:rsidR="000D1BDC" w:rsidRDefault="003C125D">
      <w:pPr>
        <w:spacing w:after="0" w:line="240" w:lineRule="auto"/>
        <w:jc w:val="both"/>
      </w:pPr>
      <w:r>
        <w:rPr>
          <w:rFonts w:ascii="Times New Roman" w:hAnsi="Times New Roman" w:cs="Times New Roman"/>
          <w:sz w:val="24"/>
          <w:szCs w:val="24"/>
        </w:rPr>
        <w:t>1.Основы гемодинамики. Законы гемодинамики. От чего зависит объемная скорость кровотока?</w:t>
      </w:r>
    </w:p>
    <w:p w:rsidR="000D1BDC" w:rsidRDefault="003C125D">
      <w:pPr>
        <w:spacing w:after="0" w:line="240" w:lineRule="auto"/>
        <w:jc w:val="both"/>
      </w:pPr>
      <w:r>
        <w:rPr>
          <w:rFonts w:ascii="Times New Roman" w:hAnsi="Times New Roman" w:cs="Times New Roman"/>
          <w:sz w:val="24"/>
          <w:szCs w:val="24"/>
        </w:rPr>
        <w:t>2.Кровяное давление и его виды. Факторы, обеспечивающие движение крови по сосудам.</w:t>
      </w:r>
    </w:p>
    <w:p w:rsidR="000D1BDC" w:rsidRDefault="003C125D">
      <w:pPr>
        <w:spacing w:after="0" w:line="240" w:lineRule="auto"/>
        <w:jc w:val="both"/>
      </w:pPr>
      <w:r>
        <w:rPr>
          <w:rFonts w:ascii="Times New Roman" w:hAnsi="Times New Roman" w:cs="Times New Roman"/>
          <w:sz w:val="24"/>
          <w:szCs w:val="24"/>
        </w:rPr>
        <w:t>3.Как измеряют артериальное давление крови? Чем обусловлены показатели артериального давления?</w:t>
      </w:r>
    </w:p>
    <w:p w:rsidR="000D1BDC" w:rsidRDefault="003C125D">
      <w:pPr>
        <w:spacing w:after="0" w:line="240" w:lineRule="auto"/>
        <w:jc w:val="both"/>
      </w:pPr>
      <w:r>
        <w:rPr>
          <w:rFonts w:ascii="Times New Roman" w:hAnsi="Times New Roman" w:cs="Times New Roman"/>
          <w:sz w:val="24"/>
          <w:szCs w:val="24"/>
        </w:rPr>
        <w:t>4.Основные показатели работы сердца: ЧСС, СО, МОК, АД.</w:t>
      </w:r>
    </w:p>
    <w:p w:rsidR="000D1BDC" w:rsidRDefault="003C125D">
      <w:pPr>
        <w:spacing w:after="0" w:line="240" w:lineRule="auto"/>
        <w:jc w:val="both"/>
      </w:pPr>
      <w:r>
        <w:rPr>
          <w:rFonts w:ascii="Times New Roman" w:hAnsi="Times New Roman" w:cs="Times New Roman"/>
          <w:sz w:val="24"/>
          <w:szCs w:val="24"/>
        </w:rPr>
        <w:t>5.Какие существуют механизмы регуляции сердечной деятельности? Нервная регуляция сердца.</w:t>
      </w:r>
    </w:p>
    <w:p w:rsidR="000D1BDC" w:rsidRDefault="003C125D">
      <w:pPr>
        <w:spacing w:after="0" w:line="240" w:lineRule="auto"/>
        <w:jc w:val="both"/>
      </w:pPr>
      <w:r>
        <w:rPr>
          <w:rFonts w:ascii="Times New Roman" w:hAnsi="Times New Roman" w:cs="Times New Roman"/>
          <w:sz w:val="24"/>
          <w:szCs w:val="24"/>
        </w:rPr>
        <w:t>6.Какие существуют механизмы регуляции сердечной деятельности? Гуморальная регуляция сердца.</w:t>
      </w:r>
    </w:p>
    <w:p w:rsidR="000D1BDC" w:rsidRDefault="003C125D">
      <w:pPr>
        <w:spacing w:after="0" w:line="240" w:lineRule="auto"/>
        <w:ind w:firstLine="708"/>
        <w:jc w:val="both"/>
        <w:rPr>
          <w:rFonts w:ascii="Times New Roman" w:eastAsia="batang;바탕" w:hAnsi="Times New Roman" w:cs="Times New Roman"/>
          <w:b/>
          <w:sz w:val="24"/>
          <w:szCs w:val="24"/>
          <w:lang w:eastAsia="ko-KR"/>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аппарат для измерения давления.</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1. Определение вегетативного индекса Кердо</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Вегетативный индекс Кердо позволяет оценить тонус ВНС в покое. Вегетативный индекс отражает направленность и величину тонуса симпатического или парасимпатического отдела автономной нервной системы. Для его расчета необходимо определить пульс и артериальное давление обследуемого. Для правильной регистрации показателей необходимо попросить испытуемого принять удобное положение сидя на стуле, измерить ему диастолическое давление и пульс на левой руке в соответствии с представленным ниже алгоритмом.</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Измерение пульса (частоты сердечных сокращений) проводится на левой руке испытуемого:</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положить руку испытуемого в разогнутом состоянии ладонью вверх и опереть ее о стол;</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охватить руку испытуемого в области лучезапястного сустава так, чтобы большой палец находился на внешней стороне ладони, а указательный, средний и безымянный – на внутренней, т. е. непосредственно на лучевой артерии;</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подсчитать количество ударов в течение 1 минуты.</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Измерение артериального давления:</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–удобно расположить испытуемого на стуле, положить руку на стол в разогнутом положении ладонью вверх, мышцы расслабить;</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манжетку накладывать на обнаженное плечо, на 2–3 см выше локтевого сгиба, и закреплять так, чтобы между ней и плечом проходил только один палец;</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проверить положение стрелки манометра относительно нулевой отметки шкалы;</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нащупать пульс в области локтевой ямки и приложить к этому месту фонендоскоп;</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закрыть вентиль на груше и накачивать воздух в манжетку до тех пор, пока показание манометра не достигнет примерно 200 мм рт. ст., т. е. до уровня, при котором перестает определяться пульс на данной артерии;</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открыть вентиль и медленно выпускать воздух из манжетки, прислушиваясь к тонам и следя за показаниями манометра. Появление звуков соответствует максимальному, или систолическому, давлению, исчезновение – минимальному, или диастолическому давлению.</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Расчет вегетативного индекса Кердо производится по следующей формуле:</w:t>
      </w:r>
    </w:p>
    <w:p w:rsidR="000D1BDC" w:rsidRDefault="003C125D">
      <w:pPr>
        <w:spacing w:after="0" w:line="240" w:lineRule="auto"/>
        <w:ind w:firstLine="709"/>
        <w:jc w:val="both"/>
      </w:pP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1 – ДД</w:t>
      </w:r>
    </w:p>
    <w:p w:rsidR="000D1BDC" w:rsidRDefault="003C125D">
      <w:pPr>
        <w:spacing w:after="0" w:line="240" w:lineRule="auto"/>
        <w:ind w:firstLine="709"/>
      </w:pP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ВИК = ────── х100,</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ЧСС</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 xml:space="preserve">где ВИК – </w:t>
      </w:r>
      <w:r>
        <w:rPr>
          <w:rFonts w:ascii="Times New Roman" w:eastAsia="batang;바탕" w:hAnsi="Times New Roman" w:cs="Times New Roman"/>
          <w:i/>
          <w:sz w:val="24"/>
          <w:szCs w:val="24"/>
          <w:lang w:eastAsia="ko-KR"/>
        </w:rPr>
        <w:t>величина индекса Кердо</w:t>
      </w:r>
      <w:r>
        <w:rPr>
          <w:rFonts w:ascii="Times New Roman" w:eastAsia="batang;바탕" w:hAnsi="Times New Roman" w:cs="Times New Roman"/>
          <w:sz w:val="24"/>
          <w:szCs w:val="24"/>
          <w:lang w:eastAsia="ko-KR"/>
        </w:rPr>
        <w:t xml:space="preserve">; ДД – </w:t>
      </w:r>
      <w:r>
        <w:rPr>
          <w:rFonts w:ascii="Times New Roman" w:eastAsia="batang;바탕" w:hAnsi="Times New Roman" w:cs="Times New Roman"/>
          <w:i/>
          <w:sz w:val="24"/>
          <w:szCs w:val="24"/>
          <w:lang w:eastAsia="ko-KR"/>
        </w:rPr>
        <w:t>величина диастолического давления</w:t>
      </w:r>
      <w:r>
        <w:rPr>
          <w:rFonts w:ascii="Times New Roman" w:eastAsia="batang;바탕" w:hAnsi="Times New Roman" w:cs="Times New Roman"/>
          <w:sz w:val="24"/>
          <w:szCs w:val="24"/>
          <w:lang w:eastAsia="ko-KR"/>
        </w:rPr>
        <w:t xml:space="preserve">; ЧСС </w:t>
      </w:r>
      <w:r>
        <w:rPr>
          <w:rFonts w:ascii="Times New Roman" w:eastAsia="batang;바탕" w:hAnsi="Times New Roman" w:cs="Times New Roman"/>
          <w:i/>
          <w:sz w:val="24"/>
          <w:szCs w:val="24"/>
          <w:lang w:eastAsia="ko-KR"/>
        </w:rPr>
        <w:t>– частота сердечных сокращений (пульс)</w:t>
      </w:r>
      <w:r>
        <w:rPr>
          <w:rFonts w:ascii="Times New Roman" w:eastAsia="batang;바탕" w:hAnsi="Times New Roman" w:cs="Times New Roman"/>
          <w:sz w:val="24"/>
          <w:szCs w:val="24"/>
          <w:lang w:eastAsia="ko-KR"/>
        </w:rPr>
        <w:t>.</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Делаем вывод исходя из того, что положительные значения индекса свидетельствуют о преобладании симпатического тонуса, нулевые и отрицательные – о преобладании парасимпатического тонуса (ваготонии).</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jc w:val="center"/>
      </w:pPr>
      <w:r>
        <w:rPr>
          <w:rFonts w:ascii="Times New Roman" w:eastAsia="batang;바탕" w:hAnsi="Times New Roman" w:cs="Times New Roman"/>
          <w:b/>
          <w:sz w:val="24"/>
          <w:szCs w:val="24"/>
          <w:lang w:eastAsia="ko-KR"/>
        </w:rPr>
        <w:t>Работа № 2. Дыхательно-сердечный рефлекс Геринга</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Этот рефлекс позволяет определить тонус центра блуждающего нерва.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При задержке дыхания после глубокого вдоха частота сердечных сокращений уменьшается вследствие повышения тонуса ядер вагуса, что проявляется в норме замедлением пульса на 4 – 6 ударов в 1 минуту. Замедление пульса на 8–10 и более ударов в 1 мин указывает на повышение тонуса парасимпатического отдела ВНС. Замедление пульса менее чем на четыре удара в 1 мин свидетельствует о понижении тонуса парасимпатического отдела ВНС.</w:t>
      </w: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У испытуемого, находящегося в положении сидя, определяется пульс.</w:t>
      </w:r>
    </w:p>
    <w:p w:rsidR="000D1BDC" w:rsidRDefault="003C125D">
      <w:pPr>
        <w:spacing w:after="0" w:line="240" w:lineRule="auto"/>
        <w:ind w:firstLine="709"/>
        <w:jc w:val="both"/>
        <w:rPr>
          <w:rFonts w:ascii="Times New Roman" w:hAnsi="Times New Roman" w:cs="Times New Roman"/>
          <w:sz w:val="24"/>
          <w:szCs w:val="24"/>
          <w:lang w:eastAsia="ko-KR"/>
        </w:rPr>
      </w:pPr>
      <w:r>
        <w:rPr>
          <w:rFonts w:ascii="Times New Roman" w:eastAsia="batang;바탕" w:hAnsi="Times New Roman" w:cs="Times New Roman"/>
          <w:sz w:val="24"/>
          <w:szCs w:val="24"/>
          <w:lang w:eastAsia="ko-KR"/>
        </w:rPr>
        <w:t>–</w:t>
      </w:r>
      <w:r>
        <w:rPr>
          <w:rFonts w:ascii="Times New Roman" w:eastAsia="Times New Roman" w:hAnsi="Times New Roman" w:cs="Times New Roman"/>
          <w:sz w:val="24"/>
          <w:szCs w:val="24"/>
          <w:lang w:eastAsia="ko-KR"/>
        </w:rPr>
        <w:t xml:space="preserve"> </w:t>
      </w:r>
      <w:r>
        <w:rPr>
          <w:rFonts w:ascii="Times New Roman" w:eastAsia="batang;바탕" w:hAnsi="Times New Roman" w:cs="Times New Roman"/>
          <w:sz w:val="24"/>
          <w:szCs w:val="24"/>
          <w:lang w:eastAsia="ko-KR"/>
        </w:rPr>
        <w:t>Попросите его сделать глубокий вдох и задержать дыхание. В это время еще раз подсчитайте пульс.</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Полученные результаты (частота пульса до начала задержки дыхания и во время задержки дыхания на вдохе) внесите в тетрадь и подсчитайте разность пульса:</w:t>
      </w:r>
    </w:p>
    <w:p w:rsidR="000D1BDC" w:rsidRDefault="003C125D">
      <w:pPr>
        <w:numPr>
          <w:ilvl w:val="0"/>
          <w:numId w:val="2"/>
        </w:numPr>
        <w:spacing w:after="0" w:line="240" w:lineRule="auto"/>
        <w:ind w:left="426"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частота пульса до задержки дыхания _________в 1 минуту;</w:t>
      </w:r>
    </w:p>
    <w:p w:rsidR="000D1BDC" w:rsidRDefault="003C125D">
      <w:pPr>
        <w:numPr>
          <w:ilvl w:val="0"/>
          <w:numId w:val="2"/>
        </w:numPr>
        <w:spacing w:after="0" w:line="240" w:lineRule="auto"/>
        <w:ind w:left="426"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частота пульса на вдохе во время задержки дыхания ________в 1 минуту;</w:t>
      </w:r>
    </w:p>
    <w:p w:rsidR="000D1BDC" w:rsidRDefault="003C125D">
      <w:pPr>
        <w:numPr>
          <w:ilvl w:val="0"/>
          <w:numId w:val="2"/>
        </w:numPr>
        <w:spacing w:after="0" w:line="240" w:lineRule="auto"/>
        <w:ind w:left="426"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разность частоты до задержки дыхания и на фоне задержки при глубоком вдохе ______ в 1 минуту.</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Сделайте заключение о тонусе парасимпатического отдела ВНС, регулирующего работу сердца; отметьте характер тонус блуждающего нерва у испытуемого (нормальный, пониженный или повышенный).</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8"/>
        <w:jc w:val="both"/>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Вопросы для самоподготовки:</w:t>
      </w:r>
    </w:p>
    <w:p w:rsidR="000D1BDC" w:rsidRDefault="003C125D">
      <w:pPr>
        <w:spacing w:after="0" w:line="240" w:lineRule="auto"/>
        <w:jc w:val="both"/>
      </w:pPr>
      <w:r>
        <w:rPr>
          <w:rFonts w:ascii="Times New Roman" w:hAnsi="Times New Roman" w:cs="Times New Roman"/>
          <w:sz w:val="24"/>
          <w:szCs w:val="24"/>
        </w:rPr>
        <w:t>1.Основы гемодинамики. Законы гемодинамики. От чего зависит объемная скорость кровотока?</w:t>
      </w:r>
    </w:p>
    <w:p w:rsidR="000D1BDC" w:rsidRDefault="003C125D">
      <w:pPr>
        <w:spacing w:after="0" w:line="240" w:lineRule="auto"/>
        <w:jc w:val="both"/>
      </w:pPr>
      <w:r>
        <w:rPr>
          <w:rFonts w:ascii="Times New Roman" w:hAnsi="Times New Roman" w:cs="Times New Roman"/>
          <w:sz w:val="24"/>
          <w:szCs w:val="24"/>
        </w:rPr>
        <w:t>2.Кровяное давление и его виды. Факторы, обеспечивающие движение крови по сосудам.</w:t>
      </w:r>
    </w:p>
    <w:p w:rsidR="000D1BDC" w:rsidRDefault="003C125D">
      <w:pPr>
        <w:spacing w:after="0" w:line="240" w:lineRule="auto"/>
        <w:jc w:val="both"/>
      </w:pPr>
      <w:r>
        <w:rPr>
          <w:rFonts w:ascii="Times New Roman" w:hAnsi="Times New Roman" w:cs="Times New Roman"/>
          <w:sz w:val="24"/>
          <w:szCs w:val="24"/>
        </w:rPr>
        <w:t>3.Как измеряют артериальное давление крови? Чем обусловлены показатели артериального давления?</w:t>
      </w:r>
    </w:p>
    <w:p w:rsidR="000D1BDC" w:rsidRDefault="003C125D">
      <w:pPr>
        <w:spacing w:after="0" w:line="240" w:lineRule="auto"/>
        <w:jc w:val="both"/>
      </w:pPr>
      <w:r>
        <w:rPr>
          <w:rFonts w:ascii="Times New Roman" w:hAnsi="Times New Roman" w:cs="Times New Roman"/>
          <w:sz w:val="24"/>
          <w:szCs w:val="24"/>
        </w:rPr>
        <w:t>4.Основные показатели работы сердца: ЧСС, СО, МОК, АД.</w:t>
      </w:r>
    </w:p>
    <w:p w:rsidR="000D1BDC" w:rsidRDefault="003C125D">
      <w:pPr>
        <w:spacing w:after="0" w:line="240" w:lineRule="auto"/>
        <w:jc w:val="both"/>
      </w:pPr>
      <w:r>
        <w:rPr>
          <w:rFonts w:ascii="Times New Roman" w:hAnsi="Times New Roman" w:cs="Times New Roman"/>
          <w:sz w:val="24"/>
          <w:szCs w:val="24"/>
        </w:rPr>
        <w:t>5.Какие существуют механизмы регуляции сердечной деятельности? Нервная регуляция сердца.</w:t>
      </w:r>
    </w:p>
    <w:p w:rsidR="000D1BDC" w:rsidRDefault="003C125D">
      <w:pPr>
        <w:spacing w:after="0" w:line="240" w:lineRule="auto"/>
        <w:jc w:val="both"/>
      </w:pPr>
      <w:r>
        <w:rPr>
          <w:rFonts w:ascii="Times New Roman" w:hAnsi="Times New Roman" w:cs="Times New Roman"/>
          <w:sz w:val="24"/>
          <w:szCs w:val="24"/>
        </w:rPr>
        <w:t>6.Какие существуют механизмы регуляции сердечной деятельности? Гуморальная регуляция сердца.</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hAnsi="Times New Roman" w:cs="Times New Roman"/>
          <w:b/>
          <w:sz w:val="24"/>
          <w:szCs w:val="24"/>
        </w:rPr>
        <w:t xml:space="preserve">МЕТОДИЧЕСКАЯ РАЗРАБОТКА </w:t>
      </w:r>
      <w:r>
        <w:rPr>
          <w:rFonts w:ascii="Times New Roman" w:eastAsia="batang;바탕" w:hAnsi="Times New Roman" w:cs="Times New Roman"/>
          <w:b/>
          <w:sz w:val="24"/>
          <w:szCs w:val="24"/>
          <w:lang w:eastAsia="ko-KR"/>
        </w:rPr>
        <w:t>№ 13</w:t>
      </w:r>
    </w:p>
    <w:p w:rsidR="000D1BDC" w:rsidRDefault="003C125D">
      <w:pPr>
        <w:spacing w:after="0" w:line="240" w:lineRule="auto"/>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ab/>
      </w:r>
    </w:p>
    <w:p w:rsidR="000D1BDC" w:rsidRDefault="003C125D">
      <w:pPr>
        <w:spacing w:after="0" w:line="240" w:lineRule="auto"/>
        <w:jc w:val="both"/>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ТЕМА:</w:t>
      </w:r>
      <w:r>
        <w:rPr>
          <w:rFonts w:ascii="Times New Roman" w:hAnsi="Times New Roman" w:cs="Times New Roman"/>
          <w:sz w:val="24"/>
          <w:szCs w:val="24"/>
        </w:rPr>
        <w:t xml:space="preserve"> </w:t>
      </w:r>
      <w:r>
        <w:rPr>
          <w:rFonts w:ascii="Times New Roman" w:hAnsi="Times New Roman" w:cs="Times New Roman"/>
          <w:b/>
          <w:sz w:val="24"/>
          <w:szCs w:val="24"/>
        </w:rPr>
        <w:t>Особенности строения и функции органов дыхания</w:t>
      </w:r>
    </w:p>
    <w:p w:rsidR="000D1BDC" w:rsidRDefault="000D1BDC">
      <w:pPr>
        <w:spacing w:after="0" w:line="240" w:lineRule="auto"/>
        <w:jc w:val="both"/>
        <w:rPr>
          <w:rFonts w:ascii="Times New Roman" w:eastAsia="batang;바탕" w:hAnsi="Times New Roman" w:cs="Times New Roman"/>
          <w:b/>
          <w:sz w:val="24"/>
          <w:szCs w:val="24"/>
          <w:lang w:eastAsia="ko-KR"/>
        </w:rPr>
      </w:pPr>
    </w:p>
    <w:p w:rsidR="000D1BDC" w:rsidRDefault="003C125D">
      <w:pPr>
        <w:spacing w:after="0" w:line="240" w:lineRule="auto"/>
        <w:ind w:firstLine="708"/>
        <w:jc w:val="both"/>
      </w:pPr>
      <w:r>
        <w:rPr>
          <w:rFonts w:ascii="Times New Roman" w:eastAsia="batang;바탕" w:hAnsi="Times New Roman" w:cs="Times New Roman"/>
          <w:b/>
          <w:sz w:val="24"/>
          <w:szCs w:val="24"/>
          <w:lang w:eastAsia="ko-KR"/>
        </w:rPr>
        <w:t xml:space="preserve">Цель: </w:t>
      </w:r>
      <w:r>
        <w:rPr>
          <w:rFonts w:ascii="Times New Roman" w:eastAsia="batang;바탕" w:hAnsi="Times New Roman" w:cs="Times New Roman"/>
          <w:sz w:val="24"/>
          <w:szCs w:val="24"/>
          <w:lang w:eastAsia="ko-KR"/>
        </w:rPr>
        <w:t xml:space="preserve">Изучить  </w:t>
      </w:r>
      <w:r>
        <w:rPr>
          <w:rFonts w:ascii="Times New Roman" w:hAnsi="Times New Roman" w:cs="Times New Roman"/>
          <w:sz w:val="24"/>
          <w:szCs w:val="24"/>
        </w:rPr>
        <w:t>строение и функции органов дыхания.</w:t>
      </w:r>
    </w:p>
    <w:p w:rsidR="000D1BDC" w:rsidRDefault="003C125D">
      <w:pPr>
        <w:spacing w:after="0" w:line="240" w:lineRule="auto"/>
        <w:ind w:firstLine="708"/>
        <w:jc w:val="both"/>
      </w:pPr>
      <w:r>
        <w:rPr>
          <w:rFonts w:ascii="Times New Roman" w:eastAsia="batang;바탕" w:hAnsi="Times New Roman" w:cs="Times New Roman"/>
          <w:b/>
          <w:sz w:val="24"/>
          <w:szCs w:val="24"/>
          <w:lang w:eastAsia="ko-KR"/>
        </w:rPr>
        <w:t>Вопросы:</w:t>
      </w:r>
      <w:r>
        <w:rPr>
          <w:rFonts w:ascii="Times New Roman" w:eastAsia="batang;바탕" w:hAnsi="Times New Roman" w:cs="Times New Roman"/>
          <w:sz w:val="24"/>
          <w:szCs w:val="24"/>
          <w:lang w:eastAsia="ko-KR"/>
        </w:rPr>
        <w:t xml:space="preserve"> </w:t>
      </w:r>
    </w:p>
    <w:p w:rsidR="000D1BDC" w:rsidRDefault="003C125D">
      <w:pPr>
        <w:spacing w:after="0" w:line="240" w:lineRule="auto"/>
        <w:jc w:val="both"/>
      </w:pPr>
      <w:r>
        <w:rPr>
          <w:rFonts w:ascii="Times New Roman" w:hAnsi="Times New Roman" w:cs="Times New Roman"/>
          <w:sz w:val="24"/>
          <w:szCs w:val="24"/>
        </w:rPr>
        <w:lastRenderedPageBreak/>
        <w:t>1.Значения дыхания. Газообмен у человека.</w:t>
      </w:r>
    </w:p>
    <w:p w:rsidR="000D1BDC" w:rsidRDefault="003C125D">
      <w:pPr>
        <w:spacing w:after="0" w:line="240" w:lineRule="auto"/>
        <w:jc w:val="both"/>
      </w:pPr>
      <w:r>
        <w:rPr>
          <w:rFonts w:ascii="Times New Roman" w:hAnsi="Times New Roman" w:cs="Times New Roman"/>
          <w:sz w:val="24"/>
          <w:szCs w:val="24"/>
        </w:rPr>
        <w:t>2.Особенности строения и функции органов дыхания. Ацинус - структурная функциональная единица легких.</w:t>
      </w:r>
    </w:p>
    <w:p w:rsidR="000D1BDC" w:rsidRDefault="003C125D">
      <w:pPr>
        <w:spacing w:after="0" w:line="240" w:lineRule="auto"/>
        <w:jc w:val="both"/>
      </w:pPr>
      <w:r>
        <w:rPr>
          <w:rFonts w:ascii="Times New Roman" w:hAnsi="Times New Roman" w:cs="Times New Roman"/>
          <w:sz w:val="24"/>
          <w:szCs w:val="24"/>
        </w:rPr>
        <w:t xml:space="preserve">3.Газообмен в легких и тканях. </w:t>
      </w:r>
    </w:p>
    <w:p w:rsidR="000D1BDC" w:rsidRDefault="003C125D">
      <w:pPr>
        <w:spacing w:after="0" w:line="240" w:lineRule="auto"/>
        <w:jc w:val="both"/>
      </w:pPr>
      <w:r>
        <w:rPr>
          <w:rFonts w:ascii="Times New Roman" w:hAnsi="Times New Roman" w:cs="Times New Roman"/>
          <w:sz w:val="24"/>
          <w:szCs w:val="24"/>
        </w:rPr>
        <w:t>4.Каковы функции внешнего дыхания, его регуляция в покое и при мышечной работе?</w:t>
      </w:r>
    </w:p>
    <w:p w:rsidR="000D1BDC" w:rsidRDefault="003C125D">
      <w:pPr>
        <w:spacing w:after="0" w:line="240" w:lineRule="auto"/>
        <w:jc w:val="both"/>
      </w:pPr>
      <w:r>
        <w:rPr>
          <w:rFonts w:ascii="Times New Roman" w:hAnsi="Times New Roman" w:cs="Times New Roman"/>
          <w:sz w:val="24"/>
          <w:szCs w:val="24"/>
        </w:rPr>
        <w:t>5.Механизм вдоха и выдоха. Опишите дыхательный цикл.</w:t>
      </w:r>
    </w:p>
    <w:p w:rsidR="000D1BDC" w:rsidRDefault="003C125D">
      <w:pPr>
        <w:spacing w:after="0" w:line="240" w:lineRule="auto"/>
        <w:jc w:val="both"/>
      </w:pPr>
      <w:r>
        <w:rPr>
          <w:rFonts w:ascii="Times New Roman" w:hAnsi="Times New Roman" w:cs="Times New Roman"/>
          <w:sz w:val="24"/>
          <w:szCs w:val="24"/>
        </w:rPr>
        <w:t>6.Изменение с возрастом частоты и глубины дыхательных движений, жизненной емкости легких, минутного объема дыхания, газообмена.</w:t>
      </w:r>
    </w:p>
    <w:p w:rsidR="000D1BDC" w:rsidRDefault="003C125D">
      <w:pPr>
        <w:spacing w:after="0" w:line="240" w:lineRule="auto"/>
        <w:jc w:val="both"/>
      </w:pPr>
      <w:r>
        <w:rPr>
          <w:rFonts w:ascii="Times New Roman" w:hAnsi="Times New Roman" w:cs="Times New Roman"/>
          <w:sz w:val="24"/>
          <w:szCs w:val="24"/>
        </w:rPr>
        <w:t>7.Каков состав вдыхаемого, выдыхаемого и альвеолярного воздуха?</w:t>
      </w:r>
    </w:p>
    <w:p w:rsidR="000D1BDC" w:rsidRDefault="003C125D">
      <w:pPr>
        <w:spacing w:after="0" w:line="240" w:lineRule="auto"/>
        <w:ind w:firstLine="708"/>
        <w:jc w:val="both"/>
        <w:rPr>
          <w:rFonts w:ascii="Times New Roman" w:eastAsia="batang;바탕" w:hAnsi="Times New Roman" w:cs="Times New Roman"/>
          <w:sz w:val="24"/>
          <w:szCs w:val="24"/>
          <w:lang w:eastAsia="ko-KR"/>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спирограф, спирт, вата.</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1. Спирография</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Спирограф имеет ёмкость, из которой дышит пациент. Изменение ёмкости приводит к перемещению писчика, которое пропорционально объёму вдыхаемого и выдыхаемого воздуха. Движение бумажной ленты с заданной скоростью позволяет определить частоту дыхания и особенности дыхательных движений.</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После дезинфекции загубника начните дышать из спирографа. Включите лентопротяжный механизм (50 мм/мин).</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Регистрация спирограммы включает следующие этапы: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 спокойное дыхание (30–60 с); определяются ДО, ЧД, минутный объем дыхания (МОД);</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 глубокий вдох и выдох; определяются РОвд, РОвыд и ЖЕЛ;</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3) форсированный (быстрый и глубокий) выдох после глубокого вдоха; запись осуществляется при большой скорости движения бумажной ленты (1200 мм/мин или 600 мм/мин); определяется ФЖЕЛ; в течение 20 с дышите как можно глубже и чаще (50-60 дыханий в минуту); определив глубину и частоту такого дыхания, по их произведению найдите МВЛ;</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 в течение 20 с дышите как можно глубже и чаще (50-60 дыханий в минуту). Определив глубину и частоту такого дыхания, по их произведению найдите МВЛ.</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Полученные данные внесите в тетрадь протоколов опытов. Сделайте выводы.</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2. Оценка вентиляционной функции легких</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Вентиляционную функцию легких характеризуют легочные объемы и емкости, показатели механических свойств аппарата вентиляции и показатели вентиляции. Наиболее часто применяются следующие из них.</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Частота дыхания (ЧД) – число дыхательных движений в минуту. Определяется по спирограмме спокойного дыхания (по отрезкам длительностью не менее 2 минут). Идет подсчет числа выдохов (вдохов) с последующим делением на число минут. ЧД подвержена возрастным колебаниям и легко меняется под влиянием различных причин (состояние здоровья, температура тела и окружающей среды, эмоциональные факторы и </w:t>
      </w:r>
      <w:r>
        <w:rPr>
          <w:rFonts w:ascii="Times New Roman" w:eastAsia="batang;바탕" w:hAnsi="Times New Roman" w:cs="Times New Roman"/>
          <w:sz w:val="24"/>
          <w:szCs w:val="24"/>
          <w:lang w:eastAsia="ko-KR"/>
        </w:rPr>
        <w:lastRenderedPageBreak/>
        <w:t>др.). Учащение дыхания, особенно в сочетании с малым дыхательным объемом, характерно для реактивных поражений (фиброз легких), но может иметь место при произвольной гипервентиляции, дыхательном неврозе. Урежение дыхания более свойственно обструктивным нарушениям.</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Дыхательный объем (ДО) – объем воздуха, вдыхаемого при каждом дыхательном цикле. Вычисляется по спирограмме (СГ) спокойного дыхания путем определения амплитуды вдоха. Должный ДО вычислите исходя из должного МОДа (минутного объема дыхания) делением последнего на средневозрастную норму ЧД. В связи с лабильностью, особенно у детей раннего возраста, данный показатель приобретает практическую значимость лишь при сочетании с ЧД и в динамике. Увеличение ДО даже в покое наблюдается при дыхательной недостаточности, в случае диабетической комы (т.н. кусмаулевское дыхание), на высоте чейн-стоксова дыхания, а также под влиянием психогенных факторов. Снижение ДО может быть при нейротоксикозе, рестриктивных формах дыхательной недостаточности (пневмосклероз), болях плевры и повреждениях грудной клетки.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Минутный объем дыхания (MOД) – количество воздуха, вентилируемого в одну минуту. Рассчитывается как произведение ДО и ЧД. При равномерном дыхании для расчета среднего ДО через все вершины и основания зубцов СГ проведите линии и измерьте расстояния между ними по вертикали. Вершины выдохов на СГ образуют т. н. «уровень спокойного выдоха», который соответствует положению, занимаемому легкими и грудной клеткой под воздействием внутренних эластических сил при полном расслаблении дыхательной мускулатуры. В случае неравномерного, аритмичного дыхания МОД измерьте путем определения глубины каждого вдоха на протяжении 2–3 мин, результаты сложите и разделите на число минут.</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 покое MOД составляет 6–8 л/мин, при физической нагрузке может достигать 80–120 л/мин.</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Должную величину МОД (ДМОД) рассчитайте непосредственно исходя из основного обмена по формуле:</w:t>
      </w:r>
    </w:p>
    <w:p w:rsidR="000D1BDC" w:rsidRDefault="003C125D">
      <w:pPr>
        <w:spacing w:after="0" w:line="240" w:lineRule="auto"/>
        <w:ind w:firstLine="709"/>
        <w:jc w:val="both"/>
      </w:pPr>
      <w:r>
        <w:rPr>
          <w:rFonts w:ascii="Times New Roman" w:eastAsia="Times New Roman" w:hAnsi="Times New Roman" w:cs="Times New Roman"/>
          <w:b/>
          <w:sz w:val="24"/>
          <w:szCs w:val="24"/>
          <w:lang w:eastAsia="ko-KR"/>
        </w:rPr>
        <w:t xml:space="preserve">                                                                        </w:t>
      </w:r>
      <w:r>
        <w:rPr>
          <w:rFonts w:ascii="Times New Roman" w:eastAsia="batang;바탕" w:hAnsi="Times New Roman" w:cs="Times New Roman"/>
          <w:b/>
          <w:sz w:val="24"/>
          <w:szCs w:val="24"/>
          <w:lang w:eastAsia="ko-KR"/>
        </w:rPr>
        <w:t>ОО</w:t>
      </w: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ДМОД = ––––––––––,</w:t>
      </w:r>
    </w:p>
    <w:p w:rsidR="000D1BDC" w:rsidRDefault="003C125D">
      <w:pPr>
        <w:spacing w:after="0" w:line="240" w:lineRule="auto"/>
        <w:ind w:firstLine="709"/>
        <w:jc w:val="both"/>
        <w:rPr>
          <w:rFonts w:ascii="Times New Roman" w:eastAsia="batang;바탕" w:hAnsi="Times New Roman" w:cs="Times New Roman"/>
          <w:b/>
          <w:sz w:val="24"/>
          <w:szCs w:val="24"/>
          <w:lang w:eastAsia="ko-KR"/>
        </w:rPr>
      </w:pPr>
      <w:r>
        <w:rPr>
          <w:rFonts w:ascii="Times New Roman" w:eastAsia="Times New Roman" w:hAnsi="Times New Roman" w:cs="Times New Roman"/>
          <w:b/>
          <w:sz w:val="24"/>
          <w:szCs w:val="24"/>
          <w:lang w:eastAsia="ko-KR"/>
        </w:rPr>
        <w:t xml:space="preserve">                                                                     </w:t>
      </w:r>
      <w:r>
        <w:rPr>
          <w:rFonts w:ascii="Times New Roman" w:eastAsia="batang;바탕" w:hAnsi="Times New Roman" w:cs="Times New Roman"/>
          <w:b/>
          <w:sz w:val="24"/>
          <w:szCs w:val="24"/>
          <w:lang w:eastAsia="ko-KR"/>
        </w:rPr>
        <w:t>6,07 КИО</w:t>
      </w:r>
      <w:r>
        <w:rPr>
          <w:rFonts w:ascii="Times New Roman" w:eastAsia="batang;바탕" w:hAnsi="Times New Roman" w:cs="Times New Roman"/>
          <w:b/>
          <w:sz w:val="24"/>
          <w:szCs w:val="24"/>
          <w:vertAlign w:val="subscript"/>
          <w:lang w:eastAsia="ko-KR"/>
        </w:rPr>
        <w:t>2</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где ОО – основной обмен, определяемый по таблицам Гарриса – Бенедикта;</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КИО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 коэффициент использования кислорода в легких; </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величина 6,07 – произведение средней калорической стоимости кислорода (4,91) на  </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число минут в сутках (1440), деленное на 1000.</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МОД характеризует интенсивность общей легочной вентиляции и имеет практическое значение для оценки вентиляции только в сопоставлении с ЧД и ДО, что позволяет ориентировочно судить о наличии гипо- и гипервентиляции. При частом и поверхностном дыхании большая часть МОДа идет на вентиляцию мертвого пространства, при глубоком – возрастает объем вентиляции альвеол. Повышение МОДа отмечается при различных заболеваниях легких и сердца, нарастает по мере прогрессирования недостаточности кардиореспираторной системы и расценивается как одно из проявлений компенсации с целью достижения необходимого для газообмена уровня вентиляции альвеол, а также при повышении обменных процессов (тиреотоксикоз). Уменьшение МОДа встречается при угнетении дыхательного центра. МОД подвержен индивидуальным колебаниям. </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Резервный объем вдоха (РОвд), резервный объем выдоха (РОвыд) – максимальный объем воздуха, который можно вдохнуть (РОвд) или выдохнуть (РОвыд) после спокойного выдоха или вдоха. РОвд и РОвыд очень изменчивы даже в физиологических условиях и зависят от пола, возраста, физической тренированности, положения тела и т.п. Данные объемы в известной мере определяют способность к увеличению количества </w:t>
      </w:r>
      <w:r>
        <w:rPr>
          <w:rFonts w:ascii="Times New Roman" w:eastAsia="batang;바탕" w:hAnsi="Times New Roman" w:cs="Times New Roman"/>
          <w:sz w:val="24"/>
          <w:szCs w:val="24"/>
          <w:lang w:eastAsia="ko-KR"/>
        </w:rPr>
        <w:lastRenderedPageBreak/>
        <w:t>вентилируемого воздуха и уменьшаются при патологических состояниях. Снижение РОвд наблюдается при рестриктивных (ограничительных) процессах, при уменьшении эластичности легочной ткани, снижение РОвыд – чаще при обструктивных поражениях, особенно сопровождающихся эмфиземой. Большую ценность для диагностики имеют не абсолютные показатели РО, а их относительные величины, в частности отношение их к ЖЕЛ. В норме оно равно 33–40 % ЖЕЛ.</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Измерьте по спирографической кривой РО – расстояние от вершины инспираторного колена до уровня вершины спокойного вдоха, РО – расстояние от вершины экспираторного колена до уровня спокойного выдоха.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Жизненная емкость легких (ЖЕЛ) – максимальное количество воздуха, которое можно выдохнуть после максимально глубокого вдоха. Состоит из суммы РОвд ДО, РОвыд.</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После нескольких спокойных дыхательных движений сделайте максимально глубокий вдох, а затем плавно, до отказа, выдохните весь воздух. Исследования повторите 2–3 раза с небольшими интервалами и зафиксируйте максимальное значение ЖЕЛ. Измерьте ЖЕЛ расстоянием от вершины инспираторного колена до вершины экспираторного. В соответствии с масштабом шкалы спирографа сделайте пересчет в миллилитрах.</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Должная жизненная емкость легких (ДЖЕЛ)</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 Должную величину ЖЕЛ (ДЖЕЛ), л, рассчитайте по росту и возрасту, используя уравнения Болдуина: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мужчины: ДЖЕЛ = Р(27,63–0,112 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женщины: ДЖЕЛ = Р(21,78–0,101 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где Р – рост, см; А – возраст, годы.</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 По Антони ДЖЕЛ рассчитайте исходя из основного обмена: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мужчины: ДЖЕЛ =2,6 · ОО;</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женщины: ДЖЕЛ = 2,2 · ОО.</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Для расчета ДЖЕЛ, л, у детей до 16 лет можно использовать такие формулы: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мальчики: ДЖЕЛ = 4,53 Р – 3,9;</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девочки: ДЖЕЛ = 3,75 Р – 3,15,</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где Р – рост, м.</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Форсированная жизненная емкость легких (ФЖЕЛ), или объем форсированного выдоха (ОФВ) – количество воздуха, которое может быть выдохнуто при форсированном выдохе после глубокого вдоха. После максимального глубокого вдоха на несколько секунд задержите дыхание, а затем быстро и насколько возможно глубоко выдыхайте. Исследования повторите 2–3 раза и зафиксируйте максимальное значение. ФЖЕЛ определяйте при большой скорости протяжки бумаги (от 600 мм/мин и более) и рассчитайте аналогично ЖЕЛ. Помимо абсолютной величины ФЖЕЛ, нужно учесть объем форсированного выдоха за 1 с –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Должную величину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л/с, у детей высчитывают исходя из следующих формул:</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мальчики: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 3,38Р – 3,18,</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девочки: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 3,30Р – 2,79,                               где Р – рост, м.</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Для характеристики механики дыхания представляет интерес как абсолютная величина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так и индекс Тиффно, т. е. отношение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к ЖЕЛ в процентах. Пока не существует единого мнения, к какому объекту ЖЕЛ следует относить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(к фактической ЖЕЛ, ФЖЕЛ данного субъекта или к ДЖЕЛ). Более физиологичным считается отношение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к фактической ЖЕЛ в данных условиях. В норме ФЖЕЛ</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составляет не менее 70% фактической ЖЕЛ. Снижение ФЖЕЛ характерно дня </w:t>
      </w:r>
      <w:r>
        <w:rPr>
          <w:rFonts w:ascii="Times New Roman" w:eastAsia="batang;바탕" w:hAnsi="Times New Roman" w:cs="Times New Roman"/>
          <w:sz w:val="24"/>
          <w:szCs w:val="24"/>
          <w:lang w:eastAsia="ko-KR"/>
        </w:rPr>
        <w:lastRenderedPageBreak/>
        <w:t>заболеваний, сопровождающихся нарушением бронхиальной проводимости (бронхиальная астма, распространенные формы хронической пневмонии и т. п.).</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Представление о состоянии механики дыхания дает и качественная оценка кривой ФЖЕЛ. Пологая форма верхней трети кривой отражает повышенное сопротивление крупных бронхов, растянутая конечная часть указывает на ухудшение проводимости мелких дыхательных путей и снижение эластичности легких. Ступенеобразный ход кривой отражает клапанный механизм нарушения бронхиальной проводимости.</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Максимальная вентиляция легких (МВЛ, л/мин) – максимальное количество воздуха, которое может быть провентилировано легкими в течение 1 минуты. В течение 12–20 с дышите в спирограф с максимально возможной быстротой и глубиной. (Более длительная гипервентиляция усиливает выделение СО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и способствует гипокапнии, вследствие чего могут возникнуть головокружение, рвота и даже обморочное состояние.) Вычислите МВЛ по сумме величин зубцов спирографа в мм, затем в соответствии с масштабом шкалы спирографа сделайте пересчет в миллилитрах. Должную МВЛ рассчитайте по формулам:</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мальчики: ДМВЛ = 99,1Р – 74,3;</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девочки: ДМВЛ = 92,4Р – 68,0,                              где Р – рост, м.</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Величина МВЛ подвержена значительным индивидуальным колебаниям и зависит от влияния различных легочных и внелегочных факторов. МВЛ, как и индекс Тиффно, позволяет судить о суммарных изменениях механики дыхания (отражает мышечную силу, растяжимость легких и грудной клетки, а также сопротивление воздушному потоку) и характеризует резервные возможности дыхания.</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Для выяснения преобладающего влияния обструктивных и реструктивных изменений в легких вычислите отношение МВЛ в процентах от ДМВЛ к ЖЕЛ в процентах от ДЖЕЛ, которое называется показателем скорости движения воздуха. Если этот показатель меньше единицы, то это указывает на преобладание обструктивных нарушений, больше единицы – реструктнвных.</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Поглощение кислорода (ПО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мл/мин) – количество кислорода, которое поглощается в легких за 1 минуту. При спирографии с автоматической подачей кислорода ПО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определяют по кривой регистрации подачи кислорода, при дыхании воздухом – по наклону записи спирограммы. Должную величину находят по формуле:</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Times New Roman" w:hAnsi="Times New Roman" w:cs="Times New Roman"/>
          <w:b/>
          <w:sz w:val="24"/>
          <w:szCs w:val="24"/>
          <w:lang w:eastAsia="ko-KR"/>
        </w:rPr>
        <w:t xml:space="preserve">                                                                       </w:t>
      </w:r>
      <w:r>
        <w:rPr>
          <w:rFonts w:ascii="Times New Roman" w:eastAsia="batang;바탕" w:hAnsi="Times New Roman" w:cs="Times New Roman"/>
          <w:b/>
          <w:sz w:val="24"/>
          <w:szCs w:val="24"/>
          <w:lang w:eastAsia="ko-KR"/>
        </w:rPr>
        <w:t>ДОО</w:t>
      </w:r>
    </w:p>
    <w:p w:rsidR="000D1BDC" w:rsidRDefault="003C125D">
      <w:pPr>
        <w:spacing w:after="0" w:line="240" w:lineRule="auto"/>
        <w:ind w:firstLine="709"/>
        <w:jc w:val="center"/>
      </w:pPr>
      <w:r>
        <w:rPr>
          <w:rFonts w:ascii="Times New Roman" w:eastAsia="batang;바탕" w:hAnsi="Times New Roman" w:cs="Times New Roman"/>
          <w:b/>
          <w:sz w:val="24"/>
          <w:szCs w:val="24"/>
          <w:lang w:eastAsia="ko-KR"/>
        </w:rPr>
        <w:t>ДПО</w:t>
      </w:r>
      <w:r>
        <w:rPr>
          <w:rFonts w:ascii="Times New Roman" w:eastAsia="batang;바탕" w:hAnsi="Times New Roman" w:cs="Times New Roman"/>
          <w:b/>
          <w:sz w:val="24"/>
          <w:szCs w:val="24"/>
          <w:vertAlign w:val="subscript"/>
          <w:lang w:eastAsia="ko-KR"/>
        </w:rPr>
        <w:t>2</w:t>
      </w:r>
      <w:r>
        <w:rPr>
          <w:rFonts w:ascii="Times New Roman" w:eastAsia="batang;바탕" w:hAnsi="Times New Roman" w:cs="Times New Roman"/>
          <w:b/>
          <w:sz w:val="24"/>
          <w:szCs w:val="24"/>
          <w:lang w:eastAsia="ko-KR"/>
        </w:rPr>
        <w:t xml:space="preserve"> = ––––––––––,</w:t>
      </w:r>
    </w:p>
    <w:p w:rsidR="000D1BDC" w:rsidRDefault="003C125D">
      <w:pPr>
        <w:spacing w:after="0" w:line="240" w:lineRule="auto"/>
        <w:ind w:firstLine="709"/>
        <w:jc w:val="both"/>
      </w:pPr>
      <w:r>
        <w:rPr>
          <w:rFonts w:ascii="Times New Roman" w:eastAsia="Times New Roman" w:hAnsi="Times New Roman" w:cs="Times New Roman"/>
          <w:b/>
          <w:sz w:val="24"/>
          <w:szCs w:val="24"/>
          <w:lang w:eastAsia="ko-KR"/>
        </w:rPr>
        <w:t xml:space="preserve">                                                                         </w:t>
      </w:r>
      <w:r>
        <w:rPr>
          <w:rFonts w:ascii="Times New Roman" w:eastAsia="batang;바탕" w:hAnsi="Times New Roman" w:cs="Times New Roman"/>
          <w:b/>
          <w:sz w:val="24"/>
          <w:szCs w:val="24"/>
          <w:lang w:eastAsia="ko-KR"/>
        </w:rPr>
        <w:t>7,07</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где ДОО – должный основной обмен.</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Величина ПО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зависит от функционального состояния легких, сердечно-сосудистой системы и уровня окислительно-восстановительных процессов в организме. Снижение ПО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при наличии выраженной дыхательной и сердечной недостаточности указывает на истощение резервных возможностей организма.</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Коэффициент использования кислорода в легких (КИО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определяется количеством, мл, кислорода, поглощенного из 1 л вентилируемого воздуха, и рассчитывается как отношение ПО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к МОД. Все исходные показатели измеряют в одном отрезке спирограммы. Нормальная величина КИО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для детей старше 6 лет и для взрослых – 35–40 мл/л; детей младше 5 лет – 30–33 мл/л.</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Величина КИО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зависит от условий диффузии кислорода, объема альвеолярной вентиляции, совершенства координации между легочной вентиляцией и кровообращением в малом круге и дает представление об эффективности вентиляции и газообмена в легких. Снижение КИО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свидетельствует о несоответствии вентиляции и кровотока и встречается </w:t>
      </w:r>
      <w:r>
        <w:rPr>
          <w:rFonts w:ascii="Times New Roman" w:eastAsia="batang;바탕" w:hAnsi="Times New Roman" w:cs="Times New Roman"/>
          <w:sz w:val="24"/>
          <w:szCs w:val="24"/>
          <w:lang w:eastAsia="ko-KR"/>
        </w:rPr>
        <w:lastRenderedPageBreak/>
        <w:t>при легочной и сердечной недостаточности, при эмоциональных напряжениях, гипервентиляции. Увеличение КИО</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указывает на повышенное использование кислорода вентилируемого воздуха в легких.</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Полученные данные внесите в тетрадь протоколов опытов. Сравните их с должными и нормальными величинами. Сделайте выводы.</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8"/>
        <w:jc w:val="both"/>
      </w:pPr>
      <w:r>
        <w:rPr>
          <w:rFonts w:ascii="Times New Roman" w:eastAsia="batang;바탕" w:hAnsi="Times New Roman" w:cs="Times New Roman"/>
          <w:b/>
          <w:sz w:val="24"/>
          <w:szCs w:val="24"/>
          <w:lang w:eastAsia="ko-KR"/>
        </w:rPr>
        <w:t>Вопросы для самоподготовки:</w:t>
      </w:r>
    </w:p>
    <w:p w:rsidR="000D1BDC" w:rsidRDefault="003C125D">
      <w:pPr>
        <w:spacing w:after="0" w:line="240" w:lineRule="auto"/>
        <w:jc w:val="both"/>
      </w:pPr>
      <w:r>
        <w:rPr>
          <w:rFonts w:ascii="Times New Roman" w:hAnsi="Times New Roman" w:cs="Times New Roman"/>
          <w:sz w:val="24"/>
          <w:szCs w:val="24"/>
        </w:rPr>
        <w:t>1.Значения дыхания. Газообмен у человека.</w:t>
      </w:r>
    </w:p>
    <w:p w:rsidR="000D1BDC" w:rsidRDefault="003C125D">
      <w:pPr>
        <w:spacing w:after="0" w:line="240" w:lineRule="auto"/>
        <w:jc w:val="both"/>
      </w:pPr>
      <w:r>
        <w:rPr>
          <w:rFonts w:ascii="Times New Roman" w:hAnsi="Times New Roman" w:cs="Times New Roman"/>
          <w:sz w:val="24"/>
          <w:szCs w:val="24"/>
        </w:rPr>
        <w:t>2.Особенности строения и функции органов дыхания. Ацинус — структурная функциональная единица легких.</w:t>
      </w:r>
    </w:p>
    <w:p w:rsidR="000D1BDC" w:rsidRDefault="003C125D">
      <w:pPr>
        <w:spacing w:after="0" w:line="240" w:lineRule="auto"/>
        <w:jc w:val="both"/>
      </w:pPr>
      <w:r>
        <w:rPr>
          <w:rFonts w:ascii="Times New Roman" w:hAnsi="Times New Roman" w:cs="Times New Roman"/>
          <w:sz w:val="24"/>
          <w:szCs w:val="24"/>
        </w:rPr>
        <w:t xml:space="preserve">3.Газообмен в легких и тканях. </w:t>
      </w:r>
    </w:p>
    <w:p w:rsidR="000D1BDC" w:rsidRDefault="003C125D">
      <w:pPr>
        <w:spacing w:after="0" w:line="240" w:lineRule="auto"/>
        <w:jc w:val="both"/>
      </w:pPr>
      <w:r>
        <w:rPr>
          <w:rFonts w:ascii="Times New Roman" w:hAnsi="Times New Roman" w:cs="Times New Roman"/>
          <w:sz w:val="24"/>
          <w:szCs w:val="24"/>
        </w:rPr>
        <w:t>4.Каковы функции внешнего дыхания, его регуляция в покое и при мышечной работе?</w:t>
      </w:r>
    </w:p>
    <w:p w:rsidR="000D1BDC" w:rsidRDefault="003C125D">
      <w:pPr>
        <w:spacing w:after="0" w:line="240" w:lineRule="auto"/>
        <w:jc w:val="both"/>
      </w:pPr>
      <w:r>
        <w:rPr>
          <w:rFonts w:ascii="Times New Roman" w:hAnsi="Times New Roman" w:cs="Times New Roman"/>
          <w:sz w:val="24"/>
          <w:szCs w:val="24"/>
        </w:rPr>
        <w:t>5.Механизм вдоха и выдоха. Опишите дыхательный цикл.</w:t>
      </w:r>
    </w:p>
    <w:p w:rsidR="000D1BDC" w:rsidRDefault="003C125D">
      <w:pPr>
        <w:spacing w:after="0" w:line="240" w:lineRule="auto"/>
        <w:jc w:val="both"/>
      </w:pPr>
      <w:r>
        <w:rPr>
          <w:rFonts w:ascii="Times New Roman" w:hAnsi="Times New Roman" w:cs="Times New Roman"/>
          <w:sz w:val="24"/>
          <w:szCs w:val="24"/>
        </w:rPr>
        <w:t>6.Изменение с возрастом частоты и глубины дыхательных движений, жизненной емкости легких, минутного объема дыхания, газообмена.</w:t>
      </w:r>
    </w:p>
    <w:p w:rsidR="000D1BDC" w:rsidRDefault="003C125D">
      <w:pPr>
        <w:spacing w:after="0" w:line="240" w:lineRule="auto"/>
        <w:jc w:val="both"/>
      </w:pPr>
      <w:r>
        <w:rPr>
          <w:rFonts w:ascii="Times New Roman" w:hAnsi="Times New Roman" w:cs="Times New Roman"/>
          <w:sz w:val="24"/>
          <w:szCs w:val="24"/>
        </w:rPr>
        <w:t>7.Каков состав вдыхаемого, выдыхаемого и альвеолярного воздуха?</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hAnsi="Times New Roman" w:cs="Times New Roman"/>
          <w:b/>
          <w:sz w:val="24"/>
          <w:szCs w:val="24"/>
        </w:rPr>
        <w:t xml:space="preserve">МЕТОДИЧЕСКАЯ РАЗРАБОТКА </w:t>
      </w:r>
      <w:r>
        <w:rPr>
          <w:rFonts w:ascii="Times New Roman" w:eastAsia="batang;바탕" w:hAnsi="Times New Roman" w:cs="Times New Roman"/>
          <w:b/>
          <w:sz w:val="24"/>
          <w:szCs w:val="24"/>
          <w:lang w:eastAsia="ko-KR"/>
        </w:rPr>
        <w:t>№14</w:t>
      </w:r>
    </w:p>
    <w:p w:rsidR="000D1BDC" w:rsidRDefault="000D1BDC">
      <w:pPr>
        <w:spacing w:after="0" w:line="240" w:lineRule="auto"/>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ТЕМА: Оценка показателей физического развития и работоспособности</w:t>
      </w:r>
    </w:p>
    <w:p w:rsidR="000D1BDC" w:rsidRDefault="003C125D">
      <w:pPr>
        <w:spacing w:after="0" w:line="240" w:lineRule="auto"/>
        <w:ind w:firstLine="709"/>
        <w:jc w:val="both"/>
      </w:pPr>
      <w:r>
        <w:rPr>
          <w:rFonts w:ascii="Times New Roman" w:eastAsia="batang;바탕" w:hAnsi="Times New Roman" w:cs="Times New Roman"/>
          <w:b/>
          <w:sz w:val="24"/>
          <w:szCs w:val="24"/>
          <w:lang w:eastAsia="ko-KR"/>
        </w:rPr>
        <w:t>Цель:</w:t>
      </w:r>
      <w:r>
        <w:rPr>
          <w:rFonts w:ascii="Times New Roman" w:eastAsia="batang;바탕" w:hAnsi="Times New Roman" w:cs="Times New Roman"/>
          <w:sz w:val="24"/>
          <w:szCs w:val="24"/>
          <w:lang w:eastAsia="ko-KR"/>
        </w:rPr>
        <w:t xml:space="preserve"> освоить методы оценки показателей физического развития и работоспособности.</w:t>
      </w:r>
    </w:p>
    <w:p w:rsidR="000D1BDC" w:rsidRDefault="003C125D">
      <w:pPr>
        <w:spacing w:after="0" w:line="240" w:lineRule="auto"/>
        <w:ind w:firstLine="709"/>
        <w:jc w:val="both"/>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Задачи: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 измерить соматометрические показатели и оценить их;</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 вычислить индекс Пинье;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 оценить соматическое здоровье по шкале соматического здоровья;</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 оценить физическую работоспособность методом степ-теста;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 оценить физическую работоспособность методом велоэргометрии;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 определить максимальное потребление кислорода;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 оценить адаптацию организма к физической нагрузке.</w:t>
      </w:r>
    </w:p>
    <w:p w:rsidR="000D1BDC" w:rsidRDefault="003C125D">
      <w:pPr>
        <w:shd w:val="clear" w:color="auto" w:fill="FFFFFF"/>
        <w:tabs>
          <w:tab w:val="left" w:pos="360"/>
        </w:tabs>
        <w:spacing w:after="0" w:line="324" w:lineRule="exact"/>
        <w:jc w:val="both"/>
        <w:rPr>
          <w:rFonts w:ascii="Times New Roman" w:hAnsi="Times New Roman" w:cs="Times New Roman"/>
          <w:color w:val="000000"/>
          <w:spacing w:val="-1"/>
          <w:sz w:val="24"/>
          <w:szCs w:val="24"/>
        </w:rPr>
      </w:pPr>
      <w:r>
        <w:rPr>
          <w:rFonts w:ascii="Times New Roman" w:eastAsia="batang;바탕" w:hAnsi="Times New Roman" w:cs="Times New Roman"/>
          <w:b/>
          <w:sz w:val="24"/>
          <w:szCs w:val="24"/>
          <w:lang w:eastAsia="ko-KR"/>
        </w:rPr>
        <w:tab/>
      </w:r>
      <w:r>
        <w:rPr>
          <w:rFonts w:ascii="Times New Roman" w:eastAsia="batang;바탕" w:hAnsi="Times New Roman" w:cs="Times New Roman"/>
          <w:b/>
          <w:sz w:val="24"/>
          <w:szCs w:val="24"/>
          <w:lang w:eastAsia="ko-KR"/>
        </w:rPr>
        <w:tab/>
        <w:t>Вопросы:</w:t>
      </w:r>
      <w:r>
        <w:rPr>
          <w:rFonts w:ascii="Times New Roman" w:hAnsi="Times New Roman" w:cs="Times New Roman"/>
          <w:color w:val="000000"/>
          <w:spacing w:val="-1"/>
          <w:sz w:val="24"/>
          <w:szCs w:val="24"/>
        </w:rPr>
        <w:t xml:space="preserve"> </w:t>
      </w:r>
    </w:p>
    <w:p w:rsidR="000D1BDC" w:rsidRDefault="003C125D">
      <w:pPr>
        <w:shd w:val="clear" w:color="auto" w:fill="FFFFFF"/>
        <w:tabs>
          <w:tab w:val="left" w:pos="360"/>
        </w:tabs>
        <w:spacing w:after="0" w:line="324" w:lineRule="exact"/>
        <w:jc w:val="both"/>
      </w:pPr>
      <w:r>
        <w:rPr>
          <w:rFonts w:ascii="Times New Roman" w:hAnsi="Times New Roman" w:cs="Times New Roman"/>
          <w:color w:val="000000"/>
          <w:spacing w:val="-1"/>
          <w:sz w:val="24"/>
          <w:szCs w:val="24"/>
        </w:rPr>
        <w:t>1. Основные закономерности роста и развития организма.</w:t>
      </w:r>
    </w:p>
    <w:p w:rsidR="000D1BDC" w:rsidRDefault="003C125D">
      <w:pPr>
        <w:shd w:val="clear" w:color="auto" w:fill="FFFFFF"/>
        <w:tabs>
          <w:tab w:val="left" w:pos="360"/>
        </w:tabs>
        <w:spacing w:after="0" w:line="324" w:lineRule="exact"/>
        <w:jc w:val="both"/>
      </w:pPr>
      <w:r>
        <w:rPr>
          <w:rFonts w:ascii="Times New Roman" w:hAnsi="Times New Roman" w:cs="Times New Roman"/>
          <w:color w:val="000000"/>
          <w:spacing w:val="-1"/>
          <w:sz w:val="24"/>
          <w:szCs w:val="24"/>
        </w:rPr>
        <w:t>2. Влияние физических упражнений на процесс роста и развития.</w:t>
      </w:r>
    </w:p>
    <w:p w:rsidR="000D1BDC" w:rsidRDefault="003C125D">
      <w:pPr>
        <w:shd w:val="clear" w:color="auto" w:fill="FFFFFF"/>
        <w:tabs>
          <w:tab w:val="left" w:pos="360"/>
        </w:tabs>
        <w:spacing w:after="0" w:line="324" w:lineRule="exact"/>
        <w:jc w:val="both"/>
      </w:pPr>
      <w:r>
        <w:rPr>
          <w:rFonts w:ascii="Times New Roman" w:hAnsi="Times New Roman" w:cs="Times New Roman"/>
          <w:color w:val="000000"/>
          <w:spacing w:val="-1"/>
          <w:sz w:val="24"/>
          <w:szCs w:val="24"/>
        </w:rPr>
        <w:t>3. Пути укрепления здоровья детей и подростков средствами физического воспитания.</w:t>
      </w:r>
    </w:p>
    <w:p w:rsidR="000D1BDC" w:rsidRDefault="003C125D">
      <w:pPr>
        <w:shd w:val="clear" w:color="auto" w:fill="FFFFFF"/>
        <w:tabs>
          <w:tab w:val="left" w:pos="360"/>
        </w:tabs>
        <w:spacing w:after="0" w:line="324" w:lineRule="exact"/>
        <w:jc w:val="both"/>
      </w:pPr>
      <w:r>
        <w:rPr>
          <w:rFonts w:ascii="Times New Roman" w:hAnsi="Times New Roman" w:cs="Times New Roman"/>
          <w:color w:val="000000"/>
          <w:spacing w:val="-1"/>
          <w:sz w:val="24"/>
          <w:szCs w:val="24"/>
        </w:rPr>
        <w:t>4. Физическая работоспособность как количественный показатель здоровья.</w:t>
      </w:r>
    </w:p>
    <w:p w:rsidR="000D1BDC" w:rsidRDefault="003C125D">
      <w:pPr>
        <w:shd w:val="clear" w:color="auto" w:fill="FFFFFF"/>
        <w:tabs>
          <w:tab w:val="left" w:pos="360"/>
        </w:tabs>
        <w:spacing w:after="0" w:line="324" w:lineRule="exact"/>
        <w:jc w:val="both"/>
      </w:pPr>
      <w:r>
        <w:rPr>
          <w:rFonts w:ascii="Times New Roman" w:hAnsi="Times New Roman" w:cs="Times New Roman"/>
          <w:color w:val="000000"/>
          <w:spacing w:val="-1"/>
          <w:sz w:val="24"/>
          <w:szCs w:val="24"/>
        </w:rPr>
        <w:t>5. Гигиенические принципы физического воспитания детей и подростков.</w:t>
      </w:r>
    </w:p>
    <w:p w:rsidR="000D1BDC" w:rsidRDefault="003C125D">
      <w:pPr>
        <w:shd w:val="clear" w:color="auto" w:fill="FFFFFF"/>
        <w:tabs>
          <w:tab w:val="left" w:pos="360"/>
        </w:tabs>
        <w:spacing w:after="0" w:line="324" w:lineRule="exact"/>
        <w:jc w:val="both"/>
      </w:pPr>
      <w:r>
        <w:rPr>
          <w:rFonts w:ascii="Times New Roman" w:hAnsi="Times New Roman" w:cs="Times New Roman"/>
          <w:color w:val="000000"/>
          <w:sz w:val="24"/>
          <w:szCs w:val="24"/>
        </w:rPr>
        <w:t xml:space="preserve">6. Понятие о физической работоспособности. Методы и оценка </w:t>
      </w:r>
      <w:r>
        <w:rPr>
          <w:rFonts w:ascii="Times New Roman" w:hAnsi="Times New Roman" w:cs="Times New Roman"/>
          <w:color w:val="000000"/>
          <w:spacing w:val="-1"/>
          <w:sz w:val="24"/>
          <w:szCs w:val="24"/>
        </w:rPr>
        <w:t>физической работоспособности.</w:t>
      </w:r>
    </w:p>
    <w:p w:rsidR="000D1BDC" w:rsidRDefault="003C125D">
      <w:pPr>
        <w:shd w:val="clear" w:color="auto" w:fill="FFFFFF"/>
        <w:tabs>
          <w:tab w:val="left" w:pos="360"/>
        </w:tabs>
        <w:spacing w:after="0" w:line="324" w:lineRule="exact"/>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7. Особенности реакции организма на физическую нагрузку в различном </w:t>
      </w:r>
      <w:r>
        <w:rPr>
          <w:rFonts w:ascii="Times New Roman" w:hAnsi="Times New Roman" w:cs="Times New Roman"/>
          <w:color w:val="000000"/>
          <w:spacing w:val="-4"/>
          <w:sz w:val="24"/>
          <w:szCs w:val="24"/>
        </w:rPr>
        <w:t>возрасте.</w:t>
      </w:r>
    </w:p>
    <w:p w:rsidR="000D1BDC" w:rsidRDefault="003C125D">
      <w:pPr>
        <w:shd w:val="clear" w:color="auto" w:fill="FFFFFF"/>
        <w:tabs>
          <w:tab w:val="left" w:pos="317"/>
        </w:tabs>
        <w:spacing w:after="0" w:line="324" w:lineRule="exact"/>
        <w:jc w:val="both"/>
        <w:rPr>
          <w:rFonts w:ascii="Times New Roman" w:hAnsi="Times New Roman" w:cs="Times New Roman"/>
          <w:sz w:val="24"/>
          <w:szCs w:val="24"/>
        </w:rPr>
      </w:pPr>
      <w:r>
        <w:rPr>
          <w:rFonts w:ascii="Times New Roman" w:hAnsi="Times New Roman" w:cs="Times New Roman"/>
          <w:color w:val="000000"/>
          <w:sz w:val="24"/>
          <w:szCs w:val="24"/>
        </w:rPr>
        <w:t>8. Двигательный режим учащихся. Вред гиподинамии.</w:t>
      </w:r>
    </w:p>
    <w:p w:rsidR="000D1BDC" w:rsidRDefault="003C125D">
      <w:pPr>
        <w:shd w:val="clear" w:color="auto" w:fill="FFFFFF"/>
        <w:spacing w:after="0" w:line="324" w:lineRule="exact"/>
        <w:jc w:val="both"/>
        <w:rPr>
          <w:rFonts w:ascii="Times New Roman" w:hAnsi="Times New Roman" w:cs="Times New Roman"/>
          <w:sz w:val="24"/>
          <w:szCs w:val="24"/>
        </w:rPr>
      </w:pPr>
      <w:r>
        <w:rPr>
          <w:rFonts w:ascii="Times New Roman" w:hAnsi="Times New Roman" w:cs="Times New Roman"/>
          <w:color w:val="000000"/>
          <w:spacing w:val="8"/>
          <w:sz w:val="24"/>
          <w:szCs w:val="24"/>
        </w:rPr>
        <w:t xml:space="preserve">9. Формы  и средства физического воспитания и их значение. Малые </w:t>
      </w:r>
      <w:r>
        <w:rPr>
          <w:rFonts w:ascii="Times New Roman" w:hAnsi="Times New Roman" w:cs="Times New Roman"/>
          <w:color w:val="000000"/>
          <w:spacing w:val="4"/>
          <w:sz w:val="24"/>
          <w:szCs w:val="24"/>
        </w:rPr>
        <w:t xml:space="preserve">формы (утренняя зарядка, гимнастика до уроков, физкультурные паузы </w:t>
      </w:r>
      <w:r>
        <w:rPr>
          <w:rFonts w:ascii="Times New Roman" w:hAnsi="Times New Roman" w:cs="Times New Roman"/>
          <w:color w:val="000000"/>
          <w:sz w:val="24"/>
          <w:szCs w:val="24"/>
        </w:rPr>
        <w:t>подвижные игры на переменах и после окончания занятий).</w:t>
      </w:r>
    </w:p>
    <w:p w:rsidR="000D1BDC" w:rsidRDefault="003C125D">
      <w:pPr>
        <w:shd w:val="clear" w:color="auto" w:fill="FFFFFF"/>
        <w:spacing w:after="0" w:line="324" w:lineRule="exact"/>
        <w:jc w:val="both"/>
      </w:pPr>
      <w:r>
        <w:rPr>
          <w:rFonts w:ascii="Times New Roman" w:hAnsi="Times New Roman" w:cs="Times New Roman"/>
          <w:color w:val="000000"/>
          <w:spacing w:val="2"/>
          <w:sz w:val="24"/>
          <w:szCs w:val="24"/>
        </w:rPr>
        <w:lastRenderedPageBreak/>
        <w:t xml:space="preserve">10. Повышение физической работоспособности детей и подростков </w:t>
      </w:r>
      <w:r>
        <w:rPr>
          <w:rFonts w:ascii="Times New Roman" w:hAnsi="Times New Roman" w:cs="Times New Roman"/>
          <w:color w:val="000000"/>
          <w:sz w:val="24"/>
          <w:szCs w:val="24"/>
        </w:rPr>
        <w:t xml:space="preserve">средствами физической культуры. Допуск к занятиям физкультурой после </w:t>
      </w:r>
      <w:r>
        <w:rPr>
          <w:rFonts w:ascii="Times New Roman" w:hAnsi="Times New Roman" w:cs="Times New Roman"/>
          <w:color w:val="000000"/>
          <w:spacing w:val="-3"/>
          <w:sz w:val="24"/>
          <w:szCs w:val="24"/>
        </w:rPr>
        <w:t>перенесенных заболеваний.</w:t>
      </w:r>
    </w:p>
    <w:p w:rsidR="000D1BDC" w:rsidRDefault="003C125D">
      <w:pPr>
        <w:spacing w:after="0" w:line="240" w:lineRule="auto"/>
        <w:ind w:firstLine="708"/>
        <w:jc w:val="both"/>
        <w:rPr>
          <w:rFonts w:ascii="Times New Roman" w:eastAsia="batang;바탕" w:hAnsi="Times New Roman" w:cs="Times New Roman"/>
          <w:sz w:val="24"/>
          <w:szCs w:val="24"/>
          <w:lang w:eastAsia="ko-KR"/>
        </w:rPr>
      </w:pPr>
      <w:r>
        <w:rPr>
          <w:rFonts w:ascii="Times New Roman" w:eastAsia="batang;바탕" w:hAnsi="Times New Roman" w:cs="Times New Roman"/>
          <w:b/>
          <w:sz w:val="24"/>
          <w:szCs w:val="24"/>
          <w:lang w:eastAsia="ko-KR"/>
        </w:rPr>
        <w:t>Оборудование:</w:t>
      </w:r>
      <w:r>
        <w:rPr>
          <w:rFonts w:ascii="Times New Roman" w:eastAsia="batang;바탕" w:hAnsi="Times New Roman" w:cs="Times New Roman"/>
          <w:sz w:val="24"/>
          <w:szCs w:val="24"/>
          <w:lang w:eastAsia="ko-KR"/>
        </w:rPr>
        <w:t xml:space="preserve"> сантиметровые ленты, медицинские весы, ростомер, секундомеры, тонометры, спирометры, мыльный раствор, спирт, вата, кистевые динамометры, ступеньки, велоэргометр.</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Физическое развитие является одним из ведущих показателей здоровья детей и подростков. Особенности физического развития, с одной стороны, являются генетически обусловленными, с другой стороны, связаны с влиянием окружающей среды. Физическое развитие, помимо прочих факторов, в значительной степени зависит от условий воспитания и обучения. Уровень физического развития детей и подростков служит критерием гигиенической оценки влияния на организм режима дня, учебных занятий, умственной и физической нагрузок. С уровнем физического развития тесно связано развитие функций организма, в том числе – и работоспособности. Физическое развитие и состояние здоровья в целом позволяют судить о функциональной готовности организма на каждом возрастном этапе к тому или иному виду деятельности.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При оценке физического развития анализируют следующие признаки: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 соматометрические; 2) соматоскопические; 3) физиометричеекие.</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1. Соматометрия</w:t>
      </w:r>
    </w:p>
    <w:p w:rsidR="000D1BDC" w:rsidRDefault="000D1BDC">
      <w:pPr>
        <w:spacing w:after="0" w:line="240" w:lineRule="auto"/>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b/>
          <w:sz w:val="24"/>
          <w:szCs w:val="24"/>
          <w:lang w:eastAsia="ko-KR"/>
        </w:rPr>
        <w:t>Рост.</w:t>
      </w:r>
      <w:r>
        <w:rPr>
          <w:rFonts w:ascii="Times New Roman" w:eastAsia="batang;바탕" w:hAnsi="Times New Roman" w:cs="Times New Roman"/>
          <w:sz w:val="24"/>
          <w:szCs w:val="24"/>
          <w:lang w:eastAsia="ko-KR"/>
        </w:rPr>
        <w:t xml:space="preserve"> Находясь в положении «смирно», выпрямив спину, поджав живот, тремя точками – пятками, ягодицами, лопатками – касайтесь вертикальной стойки ростомера (икры тоже практически касаются стойки). Голова должна находиться в положении, при котором наружный угол глаза и наружный слуховой проход находятся на одном уровне.</w:t>
      </w:r>
    </w:p>
    <w:p w:rsidR="000D1BDC" w:rsidRDefault="003C125D">
      <w:pPr>
        <w:spacing w:after="0" w:line="240" w:lineRule="auto"/>
        <w:ind w:firstLine="709"/>
        <w:jc w:val="both"/>
      </w:pPr>
      <w:r>
        <w:rPr>
          <w:rFonts w:ascii="Times New Roman" w:eastAsia="batang;바탕" w:hAnsi="Times New Roman" w:cs="Times New Roman"/>
          <w:b/>
          <w:sz w:val="24"/>
          <w:szCs w:val="24"/>
          <w:lang w:eastAsia="ko-KR"/>
        </w:rPr>
        <w:t>Масса.</w:t>
      </w:r>
      <w:r>
        <w:rPr>
          <w:rFonts w:ascii="Times New Roman" w:eastAsia="batang;바탕" w:hAnsi="Times New Roman" w:cs="Times New Roman"/>
          <w:sz w:val="24"/>
          <w:szCs w:val="24"/>
          <w:lang w:eastAsia="ko-KR"/>
        </w:rPr>
        <w:t xml:space="preserve"> Массу тела измеряйте десятичными медицинскими весами рычажной системы, чувствительностью до 50 г, с платформой и стойкой. На середину платформы нужно становиться осторожно, при опущенном затворе.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Допускается взвешивание без обуви, при минимуме одежды.</w:t>
      </w:r>
    </w:p>
    <w:p w:rsidR="000D1BDC" w:rsidRDefault="003C125D">
      <w:pPr>
        <w:spacing w:after="0" w:line="240" w:lineRule="auto"/>
        <w:ind w:firstLine="709"/>
        <w:jc w:val="both"/>
      </w:pPr>
      <w:r>
        <w:rPr>
          <w:rFonts w:ascii="Times New Roman" w:eastAsia="batang;바탕" w:hAnsi="Times New Roman" w:cs="Times New Roman"/>
          <w:b/>
          <w:sz w:val="24"/>
          <w:szCs w:val="24"/>
          <w:lang w:eastAsia="ko-KR"/>
        </w:rPr>
        <w:t>Окружность грудной клетки.</w:t>
      </w:r>
      <w:r>
        <w:rPr>
          <w:rFonts w:ascii="Times New Roman" w:eastAsia="batang;바탕" w:hAnsi="Times New Roman" w:cs="Times New Roman"/>
          <w:sz w:val="24"/>
          <w:szCs w:val="24"/>
          <w:lang w:eastAsia="ko-KR"/>
        </w:rPr>
        <w:t xml:space="preserve"> У мужчин сантиметровую ленту сзади приложите по нижним углам лопаток, а спереди – по нижнему краю около сосковых кружков, у женщин сзади точно так же, а спереди – над грудными железами. Производите измерение окружности грудной клетки на вдохе, выдохе, в покое.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Размах показателей грудной клетки при вдохе и выдохе в норме –7–9 см. Меньше 7 см – неблагоприятный; более 9 см – хороший показатель.</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Гармоничность телосложения находится так:</w:t>
      </w: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Окружность грудной клетки</w:t>
      </w:r>
    </w:p>
    <w:p w:rsidR="000D1BDC" w:rsidRDefault="003C125D">
      <w:pPr>
        <w:spacing w:after="0" w:line="240" w:lineRule="auto"/>
        <w:jc w:val="center"/>
      </w:pPr>
      <w:r>
        <w:rPr>
          <w:rFonts w:ascii="Times New Roman" w:eastAsia="Times New Roman" w:hAnsi="Times New Roman" w:cs="Times New Roman"/>
          <w:b/>
          <w:sz w:val="24"/>
          <w:szCs w:val="24"/>
          <w:lang w:eastAsia="ko-KR"/>
        </w:rPr>
        <w:t xml:space="preserve">              </w:t>
      </w:r>
      <w:r>
        <w:rPr>
          <w:rFonts w:ascii="Times New Roman" w:eastAsia="batang;바탕" w:hAnsi="Times New Roman" w:cs="Times New Roman"/>
          <w:b/>
          <w:sz w:val="24"/>
          <w:szCs w:val="24"/>
          <w:lang w:eastAsia="ko-KR"/>
        </w:rPr>
        <w:t>––––––––––––––––––––––––––––</w:t>
      </w:r>
      <w:r>
        <w:rPr>
          <w:rFonts w:ascii="Times New Roman" w:eastAsia="Times New Roman" w:hAnsi="Times New Roman" w:cs="Times New Roman"/>
          <w:b/>
          <w:sz w:val="24"/>
          <w:szCs w:val="24"/>
          <w:lang w:eastAsia="ko-KR"/>
        </w:rPr>
        <w:t xml:space="preserve"> </w:t>
      </w:r>
      <w:r>
        <w:rPr>
          <w:rFonts w:ascii="Times New Roman" w:eastAsia="symbolmt;ms mincho" w:hAnsi="Times New Roman" w:cs="Times New Roman"/>
          <w:b/>
          <w:color w:val="000000"/>
          <w:sz w:val="24"/>
          <w:szCs w:val="24"/>
        </w:rPr>
        <w:t>×</w:t>
      </w:r>
      <w:r>
        <w:rPr>
          <w:rFonts w:ascii="Times New Roman" w:eastAsia="batang;바탕" w:hAnsi="Times New Roman" w:cs="Times New Roman"/>
          <w:b/>
          <w:sz w:val="24"/>
          <w:szCs w:val="24"/>
          <w:lang w:eastAsia="ko-KR"/>
        </w:rPr>
        <w:t xml:space="preserve"> 100.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b/>
          <w:sz w:val="24"/>
          <w:szCs w:val="24"/>
          <w:lang w:eastAsia="ko-KR"/>
        </w:rPr>
        <w:t>Рост</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 норме этот показатель равен 50–55. Если он больше, то развитие – отличное, если меньше – слабое.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Окружность грудной клетки в состоянии покоя должна быть не менее половины роста.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Соотношение веса и роста в норме должно составлять 4,3–3,2. Оно находится так:</w:t>
      </w:r>
    </w:p>
    <w:p w:rsidR="000D1BDC" w:rsidRDefault="000D1BDC">
      <w:pPr>
        <w:spacing w:after="0" w:line="240" w:lineRule="auto"/>
        <w:jc w:val="center"/>
        <w:rPr>
          <w:rFonts w:ascii="Times New Roman" w:eastAsia="batang;바탕" w:hAnsi="Times New Roman" w:cs="Times New Roman"/>
          <w:b/>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Вес</w:t>
      </w: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w:t>
      </w: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Рост</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Полученные данные занесите в тетрадь. Сравните их с нормальными значениями. Сделайте выводы.</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2. Индекс Пинье</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Индекс Пинье определите, исходя из данных роста Т (см), массы Р (кг) и среднего значения периметра грудной клетки р (см), который рассчитывается из замеров при форсированном вдохе и выдохе:</w:t>
      </w: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Индекс Пинье = Т – (Р + р).</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 xml:space="preserve">Полученное значение занесите в тетрадь протоколов опытов. Сделайте выводы, исходя из того, что величина индекса Пинье от 0 до 10 свидетельствует об отличном физическом развитии индивида, </w:t>
      </w:r>
      <w:r>
        <w:rPr>
          <w:rFonts w:ascii="Times New Roman" w:eastAsia="batang;바탕" w:hAnsi="Times New Roman" w:cs="Times New Roman"/>
          <w:b/>
          <w:sz w:val="24"/>
          <w:szCs w:val="24"/>
          <w:lang w:eastAsia="ko-KR"/>
        </w:rPr>
        <w:t>от 10 до 15</w:t>
      </w:r>
      <w:r>
        <w:rPr>
          <w:rFonts w:ascii="Times New Roman" w:eastAsia="batang;바탕" w:hAnsi="Times New Roman" w:cs="Times New Roman"/>
          <w:sz w:val="24"/>
          <w:szCs w:val="24"/>
          <w:lang w:eastAsia="ko-KR"/>
        </w:rPr>
        <w:t xml:space="preserve"> и </w:t>
      </w:r>
      <w:r>
        <w:rPr>
          <w:rFonts w:ascii="Times New Roman" w:eastAsia="batang;바탕" w:hAnsi="Times New Roman" w:cs="Times New Roman"/>
          <w:b/>
          <w:sz w:val="24"/>
          <w:szCs w:val="24"/>
          <w:lang w:eastAsia="ko-KR"/>
        </w:rPr>
        <w:t xml:space="preserve">от 0 до (–1) </w:t>
      </w:r>
      <w:r>
        <w:rPr>
          <w:rFonts w:ascii="Times New Roman" w:eastAsia="batang;바탕" w:hAnsi="Times New Roman" w:cs="Times New Roman"/>
          <w:sz w:val="24"/>
          <w:szCs w:val="24"/>
          <w:lang w:eastAsia="ko-KR"/>
        </w:rPr>
        <w:t xml:space="preserve">–об очень хорошем, </w:t>
      </w:r>
      <w:r>
        <w:rPr>
          <w:rFonts w:ascii="Times New Roman" w:eastAsia="batang;바탕" w:hAnsi="Times New Roman" w:cs="Times New Roman"/>
          <w:b/>
          <w:sz w:val="24"/>
          <w:szCs w:val="24"/>
          <w:lang w:eastAsia="ko-KR"/>
        </w:rPr>
        <w:t>от 15 до 25</w:t>
      </w:r>
      <w:r>
        <w:rPr>
          <w:rFonts w:ascii="Times New Roman" w:eastAsia="batang;바탕" w:hAnsi="Times New Roman" w:cs="Times New Roman"/>
          <w:sz w:val="24"/>
          <w:szCs w:val="24"/>
          <w:lang w:eastAsia="ko-KR"/>
        </w:rPr>
        <w:t xml:space="preserve"> и </w:t>
      </w:r>
      <w:r>
        <w:rPr>
          <w:rFonts w:ascii="Times New Roman" w:eastAsia="batang;바탕" w:hAnsi="Times New Roman" w:cs="Times New Roman"/>
          <w:b/>
          <w:sz w:val="24"/>
          <w:szCs w:val="24"/>
          <w:lang w:eastAsia="ko-KR"/>
        </w:rPr>
        <w:t>от (–1) до (–3)</w:t>
      </w:r>
      <w:r>
        <w:rPr>
          <w:rFonts w:ascii="Times New Roman" w:eastAsia="batang;바탕" w:hAnsi="Times New Roman" w:cs="Times New Roman"/>
          <w:sz w:val="24"/>
          <w:szCs w:val="24"/>
          <w:lang w:eastAsia="ko-KR"/>
        </w:rPr>
        <w:t xml:space="preserve"> – о хорошем, </w:t>
      </w:r>
      <w:r>
        <w:rPr>
          <w:rFonts w:ascii="Times New Roman" w:eastAsia="batang;바탕" w:hAnsi="Times New Roman" w:cs="Times New Roman"/>
          <w:b/>
          <w:sz w:val="24"/>
          <w:szCs w:val="24"/>
          <w:lang w:eastAsia="ko-KR"/>
        </w:rPr>
        <w:t>от 25 до 30</w:t>
      </w:r>
      <w:r>
        <w:rPr>
          <w:rFonts w:ascii="Times New Roman" w:eastAsia="batang;바탕" w:hAnsi="Times New Roman" w:cs="Times New Roman"/>
          <w:sz w:val="24"/>
          <w:szCs w:val="24"/>
          <w:lang w:eastAsia="ko-KR"/>
        </w:rPr>
        <w:t xml:space="preserve"> и </w:t>
      </w:r>
      <w:r>
        <w:rPr>
          <w:rFonts w:ascii="Times New Roman" w:eastAsia="batang;바탕" w:hAnsi="Times New Roman" w:cs="Times New Roman"/>
          <w:b/>
          <w:sz w:val="24"/>
          <w:szCs w:val="24"/>
          <w:lang w:eastAsia="ko-KR"/>
        </w:rPr>
        <w:t>от (–3) до (–5)</w:t>
      </w:r>
      <w:r>
        <w:rPr>
          <w:rFonts w:ascii="Times New Roman" w:eastAsia="batang;바탕" w:hAnsi="Times New Roman" w:cs="Times New Roman"/>
          <w:sz w:val="24"/>
          <w:szCs w:val="24"/>
          <w:lang w:eastAsia="ko-KR"/>
        </w:rPr>
        <w:t xml:space="preserve"> – об удовлетворительном, более </w:t>
      </w:r>
      <w:r>
        <w:rPr>
          <w:rFonts w:ascii="Times New Roman" w:eastAsia="batang;바탕" w:hAnsi="Times New Roman" w:cs="Times New Roman"/>
          <w:b/>
          <w:sz w:val="24"/>
          <w:szCs w:val="24"/>
          <w:lang w:eastAsia="ko-KR"/>
        </w:rPr>
        <w:t xml:space="preserve">30 </w:t>
      </w:r>
      <w:r>
        <w:rPr>
          <w:rFonts w:ascii="Times New Roman" w:eastAsia="batang;바탕" w:hAnsi="Times New Roman" w:cs="Times New Roman"/>
          <w:sz w:val="24"/>
          <w:szCs w:val="24"/>
          <w:lang w:eastAsia="ko-KR"/>
        </w:rPr>
        <w:t xml:space="preserve">и менее </w:t>
      </w:r>
      <w:r>
        <w:rPr>
          <w:rFonts w:ascii="Times New Roman" w:eastAsia="batang;바탕" w:hAnsi="Times New Roman" w:cs="Times New Roman"/>
          <w:b/>
          <w:sz w:val="24"/>
          <w:szCs w:val="24"/>
          <w:lang w:eastAsia="ko-KR"/>
        </w:rPr>
        <w:t>(–5)</w:t>
      </w:r>
      <w:r>
        <w:rPr>
          <w:rFonts w:ascii="Times New Roman" w:eastAsia="batang;바탕" w:hAnsi="Times New Roman" w:cs="Times New Roman"/>
          <w:sz w:val="24"/>
          <w:szCs w:val="24"/>
          <w:lang w:eastAsia="ko-KR"/>
        </w:rPr>
        <w:t xml:space="preserve"> – о плохом.</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3. Оценка соматического здоровья</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 целью определения функционального состояния организма и его резервов разрабатываются диагностические экспресс-методики на базе клинико-физиологических показателей, с помощью которых с достаточной степенью точности можно определить энергопотенциал индивида. С учетом физиологических закономерностей, сопровождающих развитие аэробного потенциала («экономизация» функций в покое и при дозированных воздействиях, а также расширение физиологических резервов), была построена и предлагаемая ниже «шкала соматического здоровья», состоящая из ряда доступных для получения индексов, значения которых оценены в баллах (табл.1, табл.2). Широкая апробация «шкалы здоровья» убедительно показала ее информативность. Ее использование позволяет получить информацию о динамике здоровья еще до развития соматической патологии и прогнозировать ее появление.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 табл. 1 и табл. 2 в скобках – баллы; АДс – уровень максимального (систолического) артериального давления в покое.</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Шкала соматического здоровья (мужчины)</w:t>
      </w:r>
    </w:p>
    <w:p w:rsidR="000D1BDC" w:rsidRDefault="000D1BDC">
      <w:pPr>
        <w:spacing w:after="0" w:line="240" w:lineRule="auto"/>
        <w:jc w:val="both"/>
        <w:rPr>
          <w:rFonts w:ascii="Times New Roman" w:eastAsia="batang;바탕" w:hAnsi="Times New Roman" w:cs="Times New Roman"/>
          <w:sz w:val="24"/>
          <w:szCs w:val="24"/>
          <w:lang w:eastAsia="ko-KR"/>
        </w:rPr>
      </w:pPr>
    </w:p>
    <w:tbl>
      <w:tblPr>
        <w:tblW w:w="9190" w:type="dxa"/>
        <w:tblInd w:w="-118" w:type="dxa"/>
        <w:tblLayout w:type="fixed"/>
        <w:tblLook w:val="04A0" w:firstRow="1" w:lastRow="0" w:firstColumn="1" w:lastColumn="0" w:noHBand="0" w:noVBand="1"/>
      </w:tblPr>
      <w:tblGrid>
        <w:gridCol w:w="3652"/>
        <w:gridCol w:w="992"/>
        <w:gridCol w:w="1134"/>
        <w:gridCol w:w="1134"/>
        <w:gridCol w:w="1134"/>
        <w:gridCol w:w="1144"/>
      </w:tblGrid>
      <w:tr w:rsidR="000D1BDC">
        <w:tc>
          <w:tcPr>
            <w:tcW w:w="3652"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Показатель</w:t>
            </w:r>
          </w:p>
        </w:tc>
        <w:tc>
          <w:tcPr>
            <w:tcW w:w="5538" w:type="dxa"/>
            <w:gridSpan w:val="5"/>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Уровень здоровья</w:t>
            </w:r>
          </w:p>
        </w:tc>
      </w:tr>
      <w:tr w:rsidR="000D1BDC">
        <w:trPr>
          <w:trHeight w:val="667"/>
        </w:trPr>
        <w:tc>
          <w:tcPr>
            <w:tcW w:w="3652"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both"/>
              <w:rPr>
                <w:rFonts w:ascii="Times New Roman" w:eastAsia="batang;바탕" w:hAnsi="Times New Roman" w:cs="Times New Roman"/>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Низкий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Ниже среднего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Средний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Выше среднего</w:t>
            </w:r>
          </w:p>
        </w:tc>
        <w:tc>
          <w:tcPr>
            <w:tcW w:w="11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Высокий</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Масса тела / рост, г/см</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&gt;501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451–500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450 и &lt;</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ЖЕЛ / масса тела, мл/кг</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&lt;50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51–55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56–60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61-65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&gt;66</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Динамометрия кисти/масса </w:t>
            </w:r>
            <w:r>
              <w:rPr>
                <w:rFonts w:ascii="Times New Roman" w:eastAsia="batang;바탕" w:hAnsi="Times New Roman" w:cs="Times New Roman"/>
                <w:sz w:val="24"/>
                <w:szCs w:val="24"/>
                <w:lang w:eastAsia="ko-KR"/>
              </w:rPr>
              <w:lastRenderedPageBreak/>
              <w:t>тела, %</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&lt;60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61–65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66–70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71–80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(2)</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&gt;80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(3)</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ЧСС х АДс/100</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&lt;111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95–110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85–94</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70–84</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&lt;69</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Время восстановления ЧСС, мин, после 20 приседаний за 30 с</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&gt;3</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2–3</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1,5–2,0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1,0–1,5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&lt;5)</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Общая оценка здоровья</w:t>
            </w:r>
          </w:p>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(сумма баллов)</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и &lt;</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4–6</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7–11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12–15</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16–18</w:t>
            </w:r>
          </w:p>
        </w:tc>
      </w:tr>
    </w:tbl>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2</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Шкала соматического здоровья (женщины)</w:t>
      </w:r>
    </w:p>
    <w:p w:rsidR="000D1BDC" w:rsidRDefault="000D1BDC">
      <w:pPr>
        <w:spacing w:after="0" w:line="240" w:lineRule="auto"/>
        <w:jc w:val="both"/>
        <w:rPr>
          <w:rFonts w:ascii="Times New Roman" w:eastAsia="batang;바탕" w:hAnsi="Times New Roman" w:cs="Times New Roman"/>
          <w:sz w:val="24"/>
          <w:szCs w:val="24"/>
          <w:lang w:eastAsia="ko-KR"/>
        </w:rPr>
      </w:pPr>
    </w:p>
    <w:tbl>
      <w:tblPr>
        <w:tblW w:w="9190" w:type="dxa"/>
        <w:tblInd w:w="-118" w:type="dxa"/>
        <w:tblLayout w:type="fixed"/>
        <w:tblLook w:val="04A0" w:firstRow="1" w:lastRow="0" w:firstColumn="1" w:lastColumn="0" w:noHBand="0" w:noVBand="1"/>
      </w:tblPr>
      <w:tblGrid>
        <w:gridCol w:w="3652"/>
        <w:gridCol w:w="992"/>
        <w:gridCol w:w="1134"/>
        <w:gridCol w:w="1134"/>
        <w:gridCol w:w="1134"/>
        <w:gridCol w:w="1144"/>
      </w:tblGrid>
      <w:tr w:rsidR="000D1BDC">
        <w:tc>
          <w:tcPr>
            <w:tcW w:w="3652"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Показатель</w:t>
            </w:r>
          </w:p>
        </w:tc>
        <w:tc>
          <w:tcPr>
            <w:tcW w:w="5538" w:type="dxa"/>
            <w:gridSpan w:val="5"/>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Уровень здоровья</w:t>
            </w:r>
          </w:p>
        </w:tc>
      </w:tr>
      <w:tr w:rsidR="000D1BDC">
        <w:trPr>
          <w:trHeight w:val="667"/>
        </w:trPr>
        <w:tc>
          <w:tcPr>
            <w:tcW w:w="3652"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both"/>
              <w:rPr>
                <w:rFonts w:ascii="Times New Roman" w:eastAsia="batang;바탕" w:hAnsi="Times New Roman" w:cs="Times New Roman"/>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Низкий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Ниже среднего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Средний</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Выше среднего</w:t>
            </w:r>
          </w:p>
        </w:tc>
        <w:tc>
          <w:tcPr>
            <w:tcW w:w="11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Высокий</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Масса тела / рост, г/см</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&gt;451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351–450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350 и &lt;</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ЖЕЛ / масса тела, мл/кг</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&lt;40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41–45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46–50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51–56</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&gt;56</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Динамометрия кисти/масса тела, %</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&lt;40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41–50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51–55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56–60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&gt;61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ЧСС х АДс/100</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&gt;111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95-110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85–94</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70–84</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&lt;69</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Время восстановления ЧСС, мин, после 20 приседаний за 30 с</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&gt;3</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2–3</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1,5–2,0</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1,0–1,5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&lt;1</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w:t>
            </w:r>
          </w:p>
        </w:tc>
      </w:tr>
      <w:tr w:rsidR="000D1BDC">
        <w:tc>
          <w:tcPr>
            <w:tcW w:w="365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Общая оценка здоровья</w:t>
            </w:r>
          </w:p>
          <w:p w:rsidR="000D1BDC" w:rsidRDefault="003C125D">
            <w:pPr>
              <w:spacing w:after="0" w:line="240" w:lineRule="auto"/>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(сумма баллов)</w:t>
            </w:r>
          </w:p>
        </w:tc>
        <w:tc>
          <w:tcPr>
            <w:tcW w:w="99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 и &lt;</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4-6</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7–11</w:t>
            </w:r>
          </w:p>
        </w:tc>
        <w:tc>
          <w:tcPr>
            <w:tcW w:w="113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12–15</w:t>
            </w:r>
          </w:p>
        </w:tc>
        <w:tc>
          <w:tcPr>
            <w:tcW w:w="1144"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16–18</w:t>
            </w:r>
          </w:p>
        </w:tc>
      </w:tr>
    </w:tbl>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Определение силы и выносливости мышц кисти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Динамометрия – метод измерения мышечной силы. Кистевой динамометр состоит из стальной пружины, которая подвергается сжатию, шкалы и стрелки, показывающей силу в килограммах.</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Силу мышц – сгибателей пальцев правой и левой рук измерьте с помощью ручного пружинного динамометра (в килограммах). Произведите 3 измерения для каждой руки, зафиксируйте максимальный показатель. Сравните силу мышц правой и левой рук. При измерениях рука с динамометром должна быть вытянута и отведена в сторону.</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При оценке выносливости мышц кисти измерения проводите для правой и левой рук по 10 раз с интервалом в 5 секунд. Постройте график изменения силы при десятикратных повторениях сжатия пружины.</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4. Оценка физической работоспособности</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Физическая способность к мышечной работе зависит, прежде всего, от аэробной способности. Последняя связана с уровнем развития таких факторов, как жизненная емкость легких и общее содержание гемоглобина в крови. Эти два фактора обусловливают максимальную способность возобновления альвеолярного воздуха и максимальную способность связывания кровью кислорода. Таким образом, аэробная способность обозначает предельные возможности организма к мобилизации окислительного процесса для энергетического обеспечения мышечной деятельности и измеряется величиной максимального потребления кислорода (МПК). МПК может быть измерено только в процессе выполнения максимально напряженной работы. Для этой цели обычно используются кратковременные физические нагрузки возрастающей мощности.</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Для оценки физической работоспособности была предложена проба PWC</w:t>
      </w:r>
      <w:r>
        <w:rPr>
          <w:rFonts w:ascii="Times New Roman" w:eastAsia="batang;바탕" w:hAnsi="Times New Roman" w:cs="Times New Roman"/>
          <w:sz w:val="24"/>
          <w:szCs w:val="24"/>
          <w:vertAlign w:val="subscript"/>
          <w:lang w:eastAsia="ko-KR"/>
        </w:rPr>
        <w:t>170</w:t>
      </w:r>
      <w:r>
        <w:rPr>
          <w:rFonts w:ascii="Times New Roman" w:eastAsia="batang;바탕" w:hAnsi="Times New Roman" w:cs="Times New Roman"/>
          <w:sz w:val="24"/>
          <w:szCs w:val="24"/>
          <w:lang w:eastAsia="ko-KR"/>
        </w:rPr>
        <w:t xml:space="preserve"> (Physical Working Capacity), заключающаяся в определении мощности физической работы, при которой ЧСС достигает величины 170 уд/мин.</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Задание 1.</w:t>
      </w:r>
      <w:r>
        <w:rPr>
          <w:rFonts w:ascii="Times New Roman" w:eastAsia="batang;바탕" w:hAnsi="Times New Roman" w:cs="Times New Roman"/>
          <w:sz w:val="24"/>
          <w:szCs w:val="24"/>
          <w:lang w:eastAsia="ko-KR"/>
        </w:rPr>
        <w:t xml:space="preserve"> </w:t>
      </w:r>
      <w:r>
        <w:rPr>
          <w:rFonts w:ascii="Times New Roman" w:eastAsia="batang;바탕" w:hAnsi="Times New Roman" w:cs="Times New Roman"/>
          <w:b/>
          <w:sz w:val="24"/>
          <w:szCs w:val="24"/>
          <w:lang w:eastAsia="ko-KR"/>
        </w:rPr>
        <w:t>Определение физической работоспособности методом степ-теста</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Процедура состоит в выполнении двух нагрузочных заданий возрастающей мощности. PWC</w:t>
      </w:r>
      <w:r>
        <w:rPr>
          <w:rFonts w:ascii="Times New Roman" w:eastAsia="batang;바탕" w:hAnsi="Times New Roman" w:cs="Times New Roman"/>
          <w:sz w:val="24"/>
          <w:szCs w:val="24"/>
          <w:vertAlign w:val="subscript"/>
          <w:lang w:eastAsia="ko-KR"/>
        </w:rPr>
        <w:t>170</w:t>
      </w:r>
      <w:r>
        <w:rPr>
          <w:rFonts w:ascii="Times New Roman" w:eastAsia="batang;바탕" w:hAnsi="Times New Roman" w:cs="Times New Roman"/>
          <w:sz w:val="24"/>
          <w:szCs w:val="24"/>
          <w:lang w:eastAsia="ko-KR"/>
        </w:rPr>
        <w:t xml:space="preserve"> определяется по формуле:</w:t>
      </w:r>
    </w:p>
    <w:p w:rsidR="000D1BDC" w:rsidRDefault="003C125D">
      <w:pPr>
        <w:spacing w:after="0" w:line="240" w:lineRule="auto"/>
        <w:ind w:firstLine="709"/>
        <w:jc w:val="center"/>
      </w:pPr>
      <w:r>
        <w:rPr>
          <w:rFonts w:ascii="Times New Roman" w:eastAsia="batang;바탕" w:hAnsi="Times New Roman" w:cs="Times New Roman"/>
          <w:b/>
          <w:sz w:val="24"/>
          <w:szCs w:val="24"/>
          <w:lang w:eastAsia="ko-KR"/>
        </w:rPr>
        <w:t>PWC</w:t>
      </w:r>
      <w:r>
        <w:rPr>
          <w:rFonts w:ascii="Times New Roman" w:eastAsia="batang;바탕" w:hAnsi="Times New Roman" w:cs="Times New Roman"/>
          <w:b/>
          <w:sz w:val="24"/>
          <w:szCs w:val="24"/>
          <w:vertAlign w:val="subscript"/>
          <w:lang w:eastAsia="ko-KR"/>
        </w:rPr>
        <w:t>170</w:t>
      </w:r>
      <w:r>
        <w:rPr>
          <w:rFonts w:ascii="Times New Roman" w:eastAsia="batang;바탕" w:hAnsi="Times New Roman" w:cs="Times New Roman"/>
          <w:b/>
          <w:sz w:val="24"/>
          <w:szCs w:val="24"/>
          <w:lang w:eastAsia="ko-KR"/>
        </w:rPr>
        <w:t xml:space="preserve"> = N</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 xml:space="preserve"> + (N</w:t>
      </w:r>
      <w:r>
        <w:rPr>
          <w:rFonts w:ascii="Times New Roman" w:eastAsia="batang;바탕" w:hAnsi="Times New Roman" w:cs="Times New Roman"/>
          <w:b/>
          <w:sz w:val="24"/>
          <w:szCs w:val="24"/>
          <w:vertAlign w:val="subscript"/>
          <w:lang w:eastAsia="ko-KR"/>
        </w:rPr>
        <w:t>2</w:t>
      </w:r>
      <w:r>
        <w:rPr>
          <w:rFonts w:ascii="Times New Roman" w:eastAsia="batang;바탕" w:hAnsi="Times New Roman" w:cs="Times New Roman"/>
          <w:b/>
          <w:sz w:val="24"/>
          <w:szCs w:val="24"/>
          <w:lang w:eastAsia="ko-KR"/>
        </w:rPr>
        <w:t xml:space="preserve"> – N</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)(170 – f</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 xml:space="preserve"> / f</w:t>
      </w:r>
      <w:r>
        <w:rPr>
          <w:rFonts w:ascii="Times New Roman" w:eastAsia="batang;바탕" w:hAnsi="Times New Roman" w:cs="Times New Roman"/>
          <w:b/>
          <w:sz w:val="24"/>
          <w:szCs w:val="24"/>
          <w:vertAlign w:val="subscript"/>
          <w:lang w:eastAsia="ko-KR"/>
        </w:rPr>
        <w:t>2</w:t>
      </w:r>
      <w:r>
        <w:rPr>
          <w:rFonts w:ascii="Times New Roman" w:eastAsia="batang;바탕" w:hAnsi="Times New Roman" w:cs="Times New Roman"/>
          <w:b/>
          <w:sz w:val="24"/>
          <w:szCs w:val="24"/>
          <w:lang w:eastAsia="ko-KR"/>
        </w:rPr>
        <w:t xml:space="preserve"> – f</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где  N</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N</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 мощность первого и второго нагрузочного задания, кгм/мин;</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f</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f</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 ЧСС в конце первого и второго нагрузочного задания.</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Разница значений f</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и f</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должна быть больше 40 уд/мин.</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При использовании степ-теста величину работы определяют по формуле:</w:t>
      </w: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N = 1,3PПН,</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где  Р – вес испытуемого (кг); П – число подъемов на ступеньку за 1 мин;</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 – высота ступеньки (м).</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Длительность нагрузок при степ-тесте – 5 минут.</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 табл. 3 и табл. 4 сведена оценка физической работоспособности по степ-тесту.</w:t>
      </w:r>
    </w:p>
    <w:p w:rsidR="000D1BDC" w:rsidRDefault="000D1BDC">
      <w:pPr>
        <w:spacing w:after="0" w:line="240" w:lineRule="auto"/>
        <w:jc w:val="right"/>
        <w:rPr>
          <w:rFonts w:ascii="Times New Roman" w:eastAsia="batang;바탕" w:hAnsi="Times New Roman" w:cs="Times New Roman"/>
          <w:sz w:val="24"/>
          <w:szCs w:val="24"/>
          <w:lang w:eastAsia="ko-KR"/>
        </w:rPr>
      </w:pP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3</w:t>
      </w:r>
    </w:p>
    <w:p w:rsidR="000D1BDC" w:rsidRDefault="003C125D">
      <w:pPr>
        <w:spacing w:after="0" w:line="240" w:lineRule="auto"/>
        <w:jc w:val="center"/>
      </w:pPr>
      <w:r>
        <w:rPr>
          <w:rFonts w:ascii="Times New Roman" w:eastAsia="batang;바탕" w:hAnsi="Times New Roman" w:cs="Times New Roman"/>
          <w:sz w:val="24"/>
          <w:szCs w:val="24"/>
          <w:lang w:eastAsia="ko-KR"/>
        </w:rPr>
        <w:t>Физическая работоспособность по данным PWC</w:t>
      </w:r>
      <w:r>
        <w:rPr>
          <w:rFonts w:ascii="Times New Roman" w:eastAsia="batang;바탕" w:hAnsi="Times New Roman" w:cs="Times New Roman"/>
          <w:sz w:val="24"/>
          <w:szCs w:val="24"/>
          <w:vertAlign w:val="subscript"/>
          <w:lang w:eastAsia="ko-KR"/>
        </w:rPr>
        <w:t>170</w:t>
      </w:r>
      <w:r>
        <w:t xml:space="preserve"> (кг м/мин) (женщины)</w:t>
      </w:r>
    </w:p>
    <w:tbl>
      <w:tblPr>
        <w:tblW w:w="8941" w:type="dxa"/>
        <w:tblInd w:w="-5" w:type="dxa"/>
        <w:tblLayout w:type="fixed"/>
        <w:tblLook w:val="04A0" w:firstRow="1" w:lastRow="0" w:firstColumn="1" w:lastColumn="0" w:noHBand="0" w:noVBand="1"/>
      </w:tblPr>
      <w:tblGrid>
        <w:gridCol w:w="1443"/>
        <w:gridCol w:w="1539"/>
        <w:gridCol w:w="1547"/>
        <w:gridCol w:w="1550"/>
        <w:gridCol w:w="1547"/>
        <w:gridCol w:w="1315"/>
      </w:tblGrid>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Возраст,</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годы</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Низкая</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Ниже средней</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Средняя</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Выше</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средней</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Высокая</w:t>
            </w:r>
          </w:p>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20–29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&lt;449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450–549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550–749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750–849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&gt;850</w:t>
            </w: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30–39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&lt;399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400–499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500–699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700–799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&gt;800</w:t>
            </w: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40–49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&lt;299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300–399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400–599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600–699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&gt;700</w:t>
            </w: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50–59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&lt;199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200–299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300–499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500–599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&gt;600</w:t>
            </w:r>
          </w:p>
        </w:tc>
      </w:tr>
    </w:tbl>
    <w:p w:rsidR="000D1BDC" w:rsidRDefault="000D1BDC">
      <w:pPr>
        <w:spacing w:after="0" w:line="240" w:lineRule="auto"/>
        <w:jc w:val="right"/>
        <w:rPr>
          <w:rFonts w:ascii="Times New Roman" w:eastAsia="batang;바탕" w:hAnsi="Times New Roman" w:cs="Times New Roman"/>
          <w:sz w:val="24"/>
          <w:szCs w:val="24"/>
          <w:lang w:eastAsia="ko-KR"/>
        </w:rPr>
      </w:pP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4</w:t>
      </w:r>
    </w:p>
    <w:p w:rsidR="000D1BDC" w:rsidRDefault="003C125D">
      <w:pPr>
        <w:spacing w:after="0" w:line="240" w:lineRule="auto"/>
        <w:jc w:val="center"/>
      </w:pPr>
      <w:r>
        <w:rPr>
          <w:rFonts w:ascii="Times New Roman" w:eastAsia="batang;바탕" w:hAnsi="Times New Roman" w:cs="Times New Roman"/>
          <w:sz w:val="24"/>
          <w:szCs w:val="24"/>
          <w:lang w:eastAsia="ko-KR"/>
        </w:rPr>
        <w:t>Физическая работоспособность по данным PWC</w:t>
      </w:r>
      <w:r>
        <w:rPr>
          <w:rFonts w:ascii="Times New Roman" w:eastAsia="batang;바탕" w:hAnsi="Times New Roman" w:cs="Times New Roman"/>
          <w:sz w:val="24"/>
          <w:szCs w:val="24"/>
          <w:vertAlign w:val="subscript"/>
          <w:lang w:eastAsia="ko-KR"/>
        </w:rPr>
        <w:t>170</w:t>
      </w:r>
      <w:r>
        <w:t xml:space="preserve"> (кг м /мин) (мужчины)</w:t>
      </w:r>
    </w:p>
    <w:tbl>
      <w:tblPr>
        <w:tblW w:w="8941" w:type="dxa"/>
        <w:tblInd w:w="-5" w:type="dxa"/>
        <w:tblLayout w:type="fixed"/>
        <w:tblLook w:val="04A0" w:firstRow="1" w:lastRow="0" w:firstColumn="1" w:lastColumn="0" w:noHBand="0" w:noVBand="1"/>
      </w:tblPr>
      <w:tblGrid>
        <w:gridCol w:w="1443"/>
        <w:gridCol w:w="1539"/>
        <w:gridCol w:w="1547"/>
        <w:gridCol w:w="1550"/>
        <w:gridCol w:w="1547"/>
        <w:gridCol w:w="1315"/>
      </w:tblGrid>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Возраст,</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годы</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Низкая</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Ниже средней</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Средняя</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Выше</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средней</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Высокая</w:t>
            </w:r>
          </w:p>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20–29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&lt;699 </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700–849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850–1149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1150–1299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&gt;1300</w:t>
            </w: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30–39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&lt;599 </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600–749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750–1049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1050–1199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&gt;1200</w:t>
            </w: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40–49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&lt;499 </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500–649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650–949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950–1099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&gt;1100</w:t>
            </w:r>
          </w:p>
        </w:tc>
      </w:tr>
      <w:tr w:rsidR="000D1BDC">
        <w:tc>
          <w:tcPr>
            <w:tcW w:w="1443"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50–59</w:t>
            </w:r>
          </w:p>
        </w:tc>
        <w:tc>
          <w:tcPr>
            <w:tcW w:w="153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&lt;399 </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400–549</w:t>
            </w:r>
          </w:p>
        </w:tc>
        <w:tc>
          <w:tcPr>
            <w:tcW w:w="155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550–849</w:t>
            </w:r>
          </w:p>
        </w:tc>
        <w:tc>
          <w:tcPr>
            <w:tcW w:w="154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850–999</w:t>
            </w:r>
          </w:p>
        </w:tc>
        <w:tc>
          <w:tcPr>
            <w:tcW w:w="131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&gt;1000</w:t>
            </w:r>
          </w:p>
        </w:tc>
      </w:tr>
    </w:tbl>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Чем больше PWC</w:t>
      </w:r>
      <w:r>
        <w:rPr>
          <w:rFonts w:ascii="Times New Roman" w:eastAsia="batang;바탕" w:hAnsi="Times New Roman" w:cs="Times New Roman"/>
          <w:sz w:val="24"/>
          <w:szCs w:val="24"/>
          <w:vertAlign w:val="subscript"/>
          <w:lang w:eastAsia="ko-KR"/>
        </w:rPr>
        <w:t>170</w:t>
      </w:r>
      <w:r>
        <w:rPr>
          <w:rFonts w:ascii="Times New Roman" w:eastAsia="batang;바탕" w:hAnsi="Times New Roman" w:cs="Times New Roman"/>
          <w:sz w:val="24"/>
          <w:szCs w:val="24"/>
          <w:lang w:eastAsia="ko-KR"/>
        </w:rPr>
        <w:t>, тем большую мышечную работу может выполнить человек при оптимальном функционировании системы кровообращения, тем выше физическая работоспособность (табл. 3,4). На уровень физической работоспособности оказывают влияние такие факторы, как пол, возраст, наследственность, состояние здоровья и т.д.</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Результаты занесите в тетрадь протоколов опытов. По табл. 3 и табл. 4 оцените физическую работоспособность.</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Задание 2. Определение физической работоспособности методом велоэргометрии</w:t>
      </w:r>
    </w:p>
    <w:p w:rsidR="000D1BDC" w:rsidRDefault="000D1BDC">
      <w:pPr>
        <w:spacing w:after="0" w:line="240" w:lineRule="auto"/>
        <w:jc w:val="center"/>
        <w:rPr>
          <w:rFonts w:ascii="Times New Roman" w:eastAsia="batang;바탕" w:hAnsi="Times New Roman" w:cs="Times New Roman"/>
          <w:b/>
          <w:sz w:val="24"/>
          <w:szCs w:val="24"/>
          <w:lang w:eastAsia="ko-KR"/>
        </w:rPr>
      </w:pPr>
    </w:p>
    <w:p w:rsidR="000D1BDC" w:rsidRDefault="003C125D">
      <w:pPr>
        <w:spacing w:after="0" w:line="240" w:lineRule="auto"/>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Выполните лабораторную работу на велоэргометре дважды в течение 5 мин, каждый раз с 3-минутным интервалом. Частота вращения педалей должна быть равной 60–70 об/мин.</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Мощность первой нагрузки (W</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для практически здорового мужчины – 1 Вт/кг, для человека, не занимающегося физическим трудом (тренировками), – 0,5 Вт/кг.</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В конце 1-й нагрузки подсчитайте ЧСС за 30 с и, в зависимости от нее и величины 1-й нагрузки, определите величину 2-й нагрузки (W</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по таблице Белоцерковского (табл. 5).</w:t>
      </w: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5</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Ориентировочные значения мощности 2-й нагрузки (кгм/мин), </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рекомендуемые при определении теста PWC</w:t>
      </w:r>
      <w:r>
        <w:rPr>
          <w:rFonts w:ascii="Times New Roman" w:eastAsia="batang;바탕" w:hAnsi="Times New Roman" w:cs="Times New Roman"/>
          <w:sz w:val="24"/>
          <w:szCs w:val="24"/>
          <w:vertAlign w:val="subscript"/>
          <w:lang w:eastAsia="ko-KR"/>
        </w:rPr>
        <w:t>170</w:t>
      </w:r>
      <w:r>
        <w:rPr>
          <w:rFonts w:ascii="Times New Roman" w:eastAsia="batang;바탕" w:hAnsi="Times New Roman" w:cs="Times New Roman"/>
          <w:sz w:val="24"/>
          <w:szCs w:val="24"/>
          <w:lang w:eastAsia="ko-KR"/>
        </w:rPr>
        <w:t xml:space="preserve"> (по 3. Б. Белоцерковскому)</w:t>
      </w:r>
    </w:p>
    <w:p w:rsidR="000D1BDC" w:rsidRDefault="000D1BDC">
      <w:pPr>
        <w:spacing w:after="0" w:line="240" w:lineRule="auto"/>
        <w:jc w:val="center"/>
        <w:rPr>
          <w:rFonts w:ascii="Times New Roman" w:eastAsia="batang;바탕" w:hAnsi="Times New Roman" w:cs="Times New Roman"/>
          <w:sz w:val="24"/>
          <w:szCs w:val="24"/>
          <w:lang w:eastAsia="ko-KR"/>
        </w:rPr>
      </w:pPr>
    </w:p>
    <w:tbl>
      <w:tblPr>
        <w:tblW w:w="9297" w:type="dxa"/>
        <w:tblInd w:w="-118" w:type="dxa"/>
        <w:tblLayout w:type="fixed"/>
        <w:tblLook w:val="04A0" w:firstRow="1" w:lastRow="0" w:firstColumn="1" w:lastColumn="0" w:noHBand="0" w:noVBand="1"/>
      </w:tblPr>
      <w:tblGrid>
        <w:gridCol w:w="1329"/>
        <w:gridCol w:w="2082"/>
        <w:gridCol w:w="1175"/>
        <w:gridCol w:w="1175"/>
        <w:gridCol w:w="1175"/>
        <w:gridCol w:w="1175"/>
        <w:gridCol w:w="1186"/>
      </w:tblGrid>
      <w:tr w:rsidR="000D1BDC">
        <w:trPr>
          <w:trHeight w:val="499"/>
        </w:trPr>
        <w:tc>
          <w:tcPr>
            <w:tcW w:w="1329"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Масса</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тела, кг</w:t>
            </w:r>
          </w:p>
          <w:p w:rsidR="000D1BDC" w:rsidRDefault="000D1BDC">
            <w:pPr>
              <w:spacing w:after="0" w:line="240" w:lineRule="auto"/>
              <w:jc w:val="center"/>
              <w:rPr>
                <w:rFonts w:ascii="Times New Roman" w:eastAsia="batang;바탕" w:hAnsi="Times New Roman" w:cs="Times New Roman"/>
                <w:sz w:val="24"/>
                <w:szCs w:val="24"/>
                <w:lang w:eastAsia="ko-KR"/>
              </w:rPr>
            </w:pPr>
          </w:p>
        </w:tc>
        <w:tc>
          <w:tcPr>
            <w:tcW w:w="2082"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Мощность работы</w:t>
            </w:r>
          </w:p>
          <w:p w:rsidR="000D1BDC" w:rsidRDefault="003C125D">
            <w:pPr>
              <w:spacing w:after="0" w:line="240" w:lineRule="auto"/>
              <w:jc w:val="center"/>
            </w:pPr>
            <w:r>
              <w:rPr>
                <w:rFonts w:ascii="Times New Roman" w:eastAsia="batang;바탕" w:hAnsi="Times New Roman" w:cs="Times New Roman"/>
                <w:sz w:val="24"/>
                <w:szCs w:val="24"/>
                <w:lang w:eastAsia="ko-KR"/>
              </w:rPr>
              <w:t>при 1-й нагрузке (W</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кгм/мин</w:t>
            </w:r>
          </w:p>
        </w:tc>
        <w:tc>
          <w:tcPr>
            <w:tcW w:w="5886" w:type="dxa"/>
            <w:gridSpan w:val="5"/>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ЧСС в 1 мин при W</w:t>
            </w:r>
            <w:r>
              <w:rPr>
                <w:rFonts w:ascii="Times New Roman" w:eastAsia="batang;바탕" w:hAnsi="Times New Roman" w:cs="Times New Roman"/>
                <w:sz w:val="24"/>
                <w:szCs w:val="24"/>
                <w:vertAlign w:val="subscript"/>
                <w:lang w:eastAsia="ko-KR"/>
              </w:rPr>
              <w:t>1</w:t>
            </w:r>
          </w:p>
        </w:tc>
      </w:tr>
      <w:tr w:rsidR="000D1BDC">
        <w:tc>
          <w:tcPr>
            <w:tcW w:w="1329"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2082"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80–89</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90–99</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110–109</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110–119</w:t>
            </w:r>
          </w:p>
        </w:tc>
        <w:tc>
          <w:tcPr>
            <w:tcW w:w="1186"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120–129</w:t>
            </w:r>
          </w:p>
        </w:tc>
      </w:tr>
      <w:tr w:rsidR="000D1BDC">
        <w:tc>
          <w:tcPr>
            <w:tcW w:w="132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60-64</w:t>
            </w:r>
          </w:p>
        </w:tc>
        <w:tc>
          <w:tcPr>
            <w:tcW w:w="208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800</w:t>
            </w:r>
          </w:p>
        </w:tc>
        <w:tc>
          <w:tcPr>
            <w:tcW w:w="1186"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700</w:t>
            </w:r>
          </w:p>
        </w:tc>
      </w:tr>
      <w:tr w:rsidR="000D1BDC">
        <w:tc>
          <w:tcPr>
            <w:tcW w:w="132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65-69</w:t>
            </w:r>
          </w:p>
        </w:tc>
        <w:tc>
          <w:tcPr>
            <w:tcW w:w="208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1200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900</w:t>
            </w:r>
          </w:p>
        </w:tc>
        <w:tc>
          <w:tcPr>
            <w:tcW w:w="1186"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800</w:t>
            </w:r>
          </w:p>
        </w:tc>
      </w:tr>
      <w:tr w:rsidR="000D1BDC">
        <w:tc>
          <w:tcPr>
            <w:tcW w:w="132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70-74</w:t>
            </w:r>
          </w:p>
        </w:tc>
        <w:tc>
          <w:tcPr>
            <w:tcW w:w="208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1300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1200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1000</w:t>
            </w:r>
          </w:p>
        </w:tc>
        <w:tc>
          <w:tcPr>
            <w:tcW w:w="1186"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900</w:t>
            </w:r>
          </w:p>
        </w:tc>
      </w:tr>
      <w:tr w:rsidR="000D1BDC">
        <w:tc>
          <w:tcPr>
            <w:tcW w:w="132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75-79</w:t>
            </w:r>
          </w:p>
        </w:tc>
        <w:tc>
          <w:tcPr>
            <w:tcW w:w="208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1400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1300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1200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1100</w:t>
            </w:r>
          </w:p>
        </w:tc>
        <w:tc>
          <w:tcPr>
            <w:tcW w:w="1186"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1000</w:t>
            </w:r>
          </w:p>
        </w:tc>
      </w:tr>
      <w:tr w:rsidR="000D1BDC">
        <w:tc>
          <w:tcPr>
            <w:tcW w:w="132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80-85</w:t>
            </w:r>
          </w:p>
        </w:tc>
        <w:tc>
          <w:tcPr>
            <w:tcW w:w="2082"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1500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1400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1300</w:t>
            </w:r>
          </w:p>
        </w:tc>
        <w:tc>
          <w:tcPr>
            <w:tcW w:w="1175"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1200</w:t>
            </w:r>
          </w:p>
        </w:tc>
        <w:tc>
          <w:tcPr>
            <w:tcW w:w="1186"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1100</w:t>
            </w:r>
          </w:p>
        </w:tc>
      </w:tr>
    </w:tbl>
    <w:p w:rsidR="000D1BDC" w:rsidRDefault="000D1BDC">
      <w:pPr>
        <w:spacing w:after="0" w:line="240" w:lineRule="auto"/>
        <w:jc w:val="right"/>
        <w:rPr>
          <w:rFonts w:ascii="Times New Roman" w:eastAsia="batang;바탕" w:hAnsi="Times New Roman" w:cs="Times New Roman"/>
          <w:sz w:val="24"/>
          <w:szCs w:val="24"/>
          <w:lang w:eastAsia="ko-KR"/>
        </w:rPr>
      </w:pPr>
    </w:p>
    <w:p w:rsidR="000D1BDC" w:rsidRDefault="000D1BDC">
      <w:pPr>
        <w:spacing w:after="0" w:line="240" w:lineRule="auto"/>
        <w:jc w:val="right"/>
        <w:rPr>
          <w:rFonts w:ascii="Times New Roman" w:eastAsia="batang;바탕" w:hAnsi="Times New Roman" w:cs="Times New Roman"/>
          <w:sz w:val="24"/>
          <w:szCs w:val="24"/>
          <w:lang w:eastAsia="ko-KR"/>
        </w:rPr>
      </w:pP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6</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Физическая работоспособность по тесту PWC</w:t>
      </w:r>
      <w:r>
        <w:rPr>
          <w:rFonts w:ascii="Times New Roman" w:eastAsia="batang;바탕" w:hAnsi="Times New Roman" w:cs="Times New Roman"/>
          <w:sz w:val="24"/>
          <w:szCs w:val="24"/>
          <w:vertAlign w:val="subscript"/>
          <w:lang w:eastAsia="ko-KR"/>
        </w:rPr>
        <w:t>170</w:t>
      </w:r>
    </w:p>
    <w:tbl>
      <w:tblPr>
        <w:tblW w:w="9581" w:type="dxa"/>
        <w:tblInd w:w="-118" w:type="dxa"/>
        <w:tblLayout w:type="fixed"/>
        <w:tblLook w:val="04A0" w:firstRow="1" w:lastRow="0" w:firstColumn="1" w:lastColumn="0" w:noHBand="0" w:noVBand="1"/>
      </w:tblPr>
      <w:tblGrid>
        <w:gridCol w:w="2088"/>
        <w:gridCol w:w="720"/>
        <w:gridCol w:w="720"/>
        <w:gridCol w:w="691"/>
        <w:gridCol w:w="709"/>
        <w:gridCol w:w="580"/>
        <w:gridCol w:w="696"/>
        <w:gridCol w:w="708"/>
        <w:gridCol w:w="709"/>
        <w:gridCol w:w="851"/>
        <w:gridCol w:w="1109"/>
      </w:tblGrid>
      <w:tr w:rsidR="000D1BDC">
        <w:tc>
          <w:tcPr>
            <w:tcW w:w="2088"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Методика</w:t>
            </w:r>
          </w:p>
        </w:tc>
        <w:tc>
          <w:tcPr>
            <w:tcW w:w="2840" w:type="dxa"/>
            <w:gridSpan w:val="4"/>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Мощность нагрузки</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ЧСС</w:t>
            </w:r>
          </w:p>
        </w:tc>
        <w:tc>
          <w:tcPr>
            <w:tcW w:w="3377" w:type="dxa"/>
            <w:gridSpan w:val="4"/>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PWC</w:t>
            </w:r>
            <w:r>
              <w:rPr>
                <w:rFonts w:ascii="Times New Roman" w:eastAsia="batang;바탕" w:hAnsi="Times New Roman" w:cs="Times New Roman"/>
                <w:sz w:val="24"/>
                <w:szCs w:val="24"/>
                <w:vertAlign w:val="subscript"/>
                <w:lang w:eastAsia="ko-KR"/>
              </w:rPr>
              <w:t>170</w:t>
            </w:r>
          </w:p>
        </w:tc>
      </w:tr>
      <w:tr w:rsidR="000D1BDC">
        <w:tc>
          <w:tcPr>
            <w:tcW w:w="2088"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W</w:t>
            </w:r>
            <w:r>
              <w:rPr>
                <w:rFonts w:ascii="Times New Roman" w:eastAsia="batang;바탕" w:hAnsi="Times New Roman" w:cs="Times New Roman"/>
                <w:sz w:val="20"/>
                <w:szCs w:val="24"/>
                <w:vertAlign w:val="subscript"/>
                <w:lang w:eastAsia="ko-KR"/>
              </w:rPr>
              <w:t>1</w:t>
            </w:r>
          </w:p>
        </w:tc>
        <w:tc>
          <w:tcPr>
            <w:tcW w:w="1400" w:type="dxa"/>
            <w:gridSpan w:val="2"/>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W</w:t>
            </w:r>
            <w:r>
              <w:rPr>
                <w:rFonts w:ascii="Times New Roman" w:eastAsia="batang;바탕" w:hAnsi="Times New Roman" w:cs="Times New Roman"/>
                <w:sz w:val="20"/>
                <w:szCs w:val="24"/>
                <w:vertAlign w:val="subscript"/>
                <w:lang w:eastAsia="ko-KR"/>
              </w:rPr>
              <w:t>2</w:t>
            </w:r>
          </w:p>
        </w:tc>
        <w:tc>
          <w:tcPr>
            <w:tcW w:w="580"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f</w:t>
            </w:r>
            <w:r>
              <w:rPr>
                <w:rFonts w:ascii="Times New Roman" w:eastAsia="batang;바탕" w:hAnsi="Times New Roman" w:cs="Times New Roman"/>
                <w:sz w:val="20"/>
                <w:szCs w:val="24"/>
                <w:vertAlign w:val="subscript"/>
                <w:lang w:eastAsia="ko-KR"/>
              </w:rPr>
              <w:t>1</w:t>
            </w:r>
          </w:p>
        </w:tc>
        <w:tc>
          <w:tcPr>
            <w:tcW w:w="696"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f</w:t>
            </w:r>
            <w:r>
              <w:rPr>
                <w:rFonts w:ascii="Times New Roman" w:eastAsia="batang;바탕" w:hAnsi="Times New Roman" w:cs="Times New Roman"/>
                <w:sz w:val="20"/>
                <w:szCs w:val="24"/>
                <w:vertAlign w:val="subscript"/>
                <w:lang w:eastAsia="ko-KR"/>
              </w:rPr>
              <w:t>2</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Вт</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Вт/ кг</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гм/  мин</w:t>
            </w:r>
          </w:p>
        </w:tc>
        <w:tc>
          <w:tcPr>
            <w:tcW w:w="1109" w:type="dxa"/>
            <w:vMerge w:val="restart"/>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гм/     (мин/кг)</w:t>
            </w:r>
          </w:p>
        </w:tc>
      </w:tr>
      <w:tr w:rsidR="000D1BDC">
        <w:tc>
          <w:tcPr>
            <w:tcW w:w="2088"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Вт</w:t>
            </w:r>
          </w:p>
        </w:tc>
        <w:tc>
          <w:tcPr>
            <w:tcW w:w="720"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кгм/</w:t>
            </w:r>
          </w:p>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мин</w:t>
            </w:r>
          </w:p>
        </w:tc>
        <w:tc>
          <w:tcPr>
            <w:tcW w:w="691"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Вт</w:t>
            </w:r>
          </w:p>
        </w:tc>
        <w:tc>
          <w:tcPr>
            <w:tcW w:w="709"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0"/>
                <w:szCs w:val="24"/>
                <w:lang w:eastAsia="ko-KR"/>
              </w:rPr>
            </w:pPr>
            <w:r>
              <w:rPr>
                <w:rFonts w:ascii="Times New Roman" w:eastAsia="batang;바탕" w:hAnsi="Times New Roman" w:cs="Times New Roman"/>
                <w:sz w:val="20"/>
                <w:szCs w:val="24"/>
                <w:lang w:eastAsia="ko-KR"/>
              </w:rPr>
              <w:t>кгм/ мин</w:t>
            </w:r>
          </w:p>
        </w:tc>
        <w:tc>
          <w:tcPr>
            <w:tcW w:w="580"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0"/>
                <w:szCs w:val="24"/>
                <w:lang w:eastAsia="ko-KR"/>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0"/>
                <w:szCs w:val="24"/>
                <w:lang w:eastAsia="ko-KR"/>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0"/>
                <w:szCs w:val="24"/>
                <w:lang w:eastAsia="ko-KR"/>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0"/>
                <w:szCs w:val="24"/>
                <w:lang w:eastAsia="ko-KR"/>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0"/>
                <w:szCs w:val="24"/>
                <w:lang w:eastAsia="ko-KR"/>
              </w:rPr>
            </w:pPr>
          </w:p>
        </w:tc>
        <w:tc>
          <w:tcPr>
            <w:tcW w:w="1109" w:type="dxa"/>
            <w:vMerge/>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0"/>
                <w:szCs w:val="24"/>
                <w:lang w:eastAsia="ko-KR"/>
              </w:rPr>
            </w:pPr>
          </w:p>
        </w:tc>
      </w:tr>
      <w:tr w:rsidR="000D1BDC">
        <w:tc>
          <w:tcPr>
            <w:tcW w:w="208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rPr>
                <w:rFonts w:ascii="Times New Roman" w:eastAsia="batang;바탕" w:hAnsi="Times New Roman" w:cs="Times New Roman"/>
                <w:sz w:val="20"/>
                <w:szCs w:val="20"/>
                <w:lang w:eastAsia="ko-KR"/>
              </w:rPr>
            </w:pPr>
            <w:r>
              <w:rPr>
                <w:rFonts w:ascii="Times New Roman" w:eastAsia="batang;바탕" w:hAnsi="Times New Roman" w:cs="Times New Roman"/>
                <w:sz w:val="20"/>
                <w:szCs w:val="20"/>
                <w:lang w:eastAsia="ko-KR"/>
              </w:rPr>
              <w:t>Велоэргометрическая</w:t>
            </w:r>
          </w:p>
        </w:tc>
        <w:tc>
          <w:tcPr>
            <w:tcW w:w="720"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691"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1109"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2088"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jc w:val="both"/>
              <w:rPr>
                <w:rFonts w:ascii="Times New Roman" w:eastAsia="batang;바탕" w:hAnsi="Times New Roman" w:cs="Times New Roman"/>
                <w:sz w:val="20"/>
                <w:szCs w:val="20"/>
                <w:lang w:eastAsia="ko-KR"/>
              </w:rPr>
            </w:pPr>
            <w:r>
              <w:rPr>
                <w:rFonts w:ascii="Times New Roman" w:eastAsia="batang;바탕" w:hAnsi="Times New Roman" w:cs="Times New Roman"/>
                <w:sz w:val="20"/>
                <w:szCs w:val="20"/>
                <w:lang w:eastAsia="ko-KR"/>
              </w:rPr>
              <w:t>Графическая</w:t>
            </w:r>
          </w:p>
        </w:tc>
        <w:tc>
          <w:tcPr>
            <w:tcW w:w="720"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20"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69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580"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696"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85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110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2088" w:type="dxa"/>
            <w:tcBorders>
              <w:top w:val="single" w:sz="4" w:space="0" w:color="000000"/>
              <w:left w:val="single" w:sz="4" w:space="0" w:color="000000"/>
              <w:bottom w:val="single" w:sz="4" w:space="0" w:color="000000"/>
              <w:right w:val="single" w:sz="4" w:space="0" w:color="000000"/>
            </w:tcBorders>
          </w:tcPr>
          <w:p w:rsidR="000D1BDC" w:rsidRDefault="003C125D">
            <w:pPr>
              <w:spacing w:after="0" w:line="240" w:lineRule="auto"/>
              <w:jc w:val="both"/>
              <w:rPr>
                <w:rFonts w:ascii="Times New Roman" w:eastAsia="batang;바탕" w:hAnsi="Times New Roman" w:cs="Times New Roman"/>
                <w:sz w:val="20"/>
                <w:szCs w:val="20"/>
                <w:lang w:eastAsia="ko-KR"/>
              </w:rPr>
            </w:pPr>
            <w:r>
              <w:rPr>
                <w:rFonts w:ascii="Times New Roman" w:eastAsia="batang;바탕" w:hAnsi="Times New Roman" w:cs="Times New Roman"/>
                <w:sz w:val="20"/>
                <w:szCs w:val="20"/>
                <w:lang w:eastAsia="ko-KR"/>
              </w:rPr>
              <w:t>Степ-тест</w:t>
            </w:r>
          </w:p>
        </w:tc>
        <w:tc>
          <w:tcPr>
            <w:tcW w:w="720"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20"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69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580"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696"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8"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70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851"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1109" w:type="dxa"/>
            <w:tcBorders>
              <w:top w:val="single" w:sz="4" w:space="0" w:color="000000"/>
              <w:left w:val="single" w:sz="4" w:space="0" w:color="000000"/>
              <w:bottom w:val="single" w:sz="4" w:space="0" w:color="000000"/>
              <w:right w:val="single" w:sz="4" w:space="0" w:color="000000"/>
            </w:tcBorders>
          </w:tcPr>
          <w:p w:rsidR="000D1BDC" w:rsidRDefault="000D1BDC">
            <w:pPr>
              <w:spacing w:after="0" w:line="240" w:lineRule="auto"/>
              <w:jc w:val="center"/>
              <w:rPr>
                <w:rFonts w:ascii="Times New Roman" w:eastAsia="batang;바탕" w:hAnsi="Times New Roman" w:cs="Times New Roman"/>
                <w:sz w:val="24"/>
                <w:szCs w:val="24"/>
                <w:lang w:eastAsia="ko-KR"/>
              </w:rPr>
            </w:pPr>
          </w:p>
        </w:tc>
      </w:tr>
    </w:tbl>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После 3-минутного перерыва исследований на протяжении 5 мин поработайте со 2-й нагрузкой (W</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В конце вновь определите ЧСС за 30 секунд.</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Физическую работоспособность определите по формуле Карпмана:</w:t>
      </w:r>
    </w:p>
    <w:p w:rsidR="000D1BDC" w:rsidRDefault="003C125D">
      <w:pPr>
        <w:spacing w:after="0" w:line="240" w:lineRule="auto"/>
        <w:ind w:firstLine="709"/>
        <w:jc w:val="center"/>
      </w:pPr>
      <w:r>
        <w:rPr>
          <w:rFonts w:ascii="Times New Roman" w:eastAsia="batang;바탕" w:hAnsi="Times New Roman" w:cs="Times New Roman"/>
          <w:b/>
          <w:sz w:val="24"/>
          <w:szCs w:val="24"/>
          <w:lang w:eastAsia="ko-KR"/>
        </w:rPr>
        <w:t>PWC</w:t>
      </w:r>
      <w:r>
        <w:rPr>
          <w:rFonts w:ascii="Times New Roman" w:eastAsia="batang;바탕" w:hAnsi="Times New Roman" w:cs="Times New Roman"/>
          <w:b/>
          <w:sz w:val="24"/>
          <w:szCs w:val="24"/>
          <w:vertAlign w:val="subscript"/>
          <w:lang w:eastAsia="ko-KR"/>
        </w:rPr>
        <w:t>170</w:t>
      </w:r>
      <w:r>
        <w:rPr>
          <w:rFonts w:ascii="Times New Roman" w:eastAsia="batang;바탕" w:hAnsi="Times New Roman" w:cs="Times New Roman"/>
          <w:b/>
          <w:sz w:val="24"/>
          <w:szCs w:val="24"/>
          <w:lang w:eastAsia="ko-KR"/>
        </w:rPr>
        <w:t xml:space="preserve"> = W</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 xml:space="preserve"> + (W</w:t>
      </w:r>
      <w:r>
        <w:rPr>
          <w:rFonts w:ascii="Times New Roman" w:eastAsia="batang;바탕" w:hAnsi="Times New Roman" w:cs="Times New Roman"/>
          <w:b/>
          <w:sz w:val="24"/>
          <w:szCs w:val="24"/>
          <w:vertAlign w:val="subscript"/>
          <w:lang w:eastAsia="ko-KR"/>
        </w:rPr>
        <w:t>2</w:t>
      </w:r>
      <w:r>
        <w:rPr>
          <w:rFonts w:ascii="Times New Roman" w:eastAsia="batang;바탕" w:hAnsi="Times New Roman" w:cs="Times New Roman"/>
          <w:b/>
          <w:sz w:val="24"/>
          <w:szCs w:val="24"/>
          <w:lang w:eastAsia="ko-KR"/>
        </w:rPr>
        <w:t xml:space="preserve"> – W</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)(170 – f</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 xml:space="preserve"> / f</w:t>
      </w:r>
      <w:r>
        <w:rPr>
          <w:rFonts w:ascii="Times New Roman" w:eastAsia="batang;바탕" w:hAnsi="Times New Roman" w:cs="Times New Roman"/>
          <w:b/>
          <w:sz w:val="24"/>
          <w:szCs w:val="24"/>
          <w:vertAlign w:val="subscript"/>
          <w:lang w:eastAsia="ko-KR"/>
        </w:rPr>
        <w:t>2</w:t>
      </w:r>
      <w:r>
        <w:rPr>
          <w:rFonts w:ascii="Times New Roman" w:eastAsia="batang;바탕" w:hAnsi="Times New Roman" w:cs="Times New Roman"/>
          <w:b/>
          <w:sz w:val="24"/>
          <w:szCs w:val="24"/>
          <w:lang w:eastAsia="ko-KR"/>
        </w:rPr>
        <w:t xml:space="preserve"> – f</w:t>
      </w:r>
      <w:r>
        <w:rPr>
          <w:rFonts w:ascii="Times New Roman" w:eastAsia="batang;바탕" w:hAnsi="Times New Roman" w:cs="Times New Roman"/>
          <w:b/>
          <w:sz w:val="24"/>
          <w:szCs w:val="24"/>
          <w:vertAlign w:val="subscript"/>
          <w:lang w:eastAsia="ko-KR"/>
        </w:rPr>
        <w:t>1</w:t>
      </w:r>
      <w:r>
        <w:rPr>
          <w:rFonts w:ascii="Times New Roman" w:eastAsia="batang;바탕" w:hAnsi="Times New Roman" w:cs="Times New Roman"/>
          <w:b/>
          <w:sz w:val="24"/>
          <w:szCs w:val="24"/>
          <w:lang w:eastAsia="ko-KR"/>
        </w:rPr>
        <w:t>),</w:t>
      </w:r>
    </w:p>
    <w:p w:rsidR="000D1BDC" w:rsidRDefault="003C125D">
      <w:pPr>
        <w:spacing w:after="0" w:line="240" w:lineRule="auto"/>
        <w:ind w:firstLine="851"/>
        <w:jc w:val="both"/>
      </w:pPr>
      <w:r>
        <w:rPr>
          <w:rFonts w:ascii="Times New Roman" w:eastAsia="batang;바탕" w:hAnsi="Times New Roman" w:cs="Times New Roman"/>
          <w:sz w:val="24"/>
          <w:szCs w:val="24"/>
          <w:lang w:eastAsia="ko-KR"/>
        </w:rPr>
        <w:t>где PWC</w:t>
      </w:r>
      <w:r>
        <w:rPr>
          <w:rFonts w:ascii="Times New Roman" w:eastAsia="batang;바탕" w:hAnsi="Times New Roman" w:cs="Times New Roman"/>
          <w:sz w:val="24"/>
          <w:szCs w:val="24"/>
          <w:vertAlign w:val="subscript"/>
          <w:lang w:eastAsia="ko-KR"/>
        </w:rPr>
        <w:t>170</w:t>
      </w:r>
      <w:r>
        <w:rPr>
          <w:rFonts w:ascii="Times New Roman" w:eastAsia="batang;바탕" w:hAnsi="Times New Roman" w:cs="Times New Roman"/>
          <w:sz w:val="24"/>
          <w:szCs w:val="24"/>
          <w:lang w:eastAsia="ko-KR"/>
        </w:rPr>
        <w:t xml:space="preserve"> – мощность физической нагрузки на велоэргометре; W</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xml:space="preserve"> и W</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w:t>
      </w:r>
    </w:p>
    <w:p w:rsidR="000D1BDC" w:rsidRDefault="003C125D">
      <w:pPr>
        <w:spacing w:after="0" w:line="240" w:lineRule="auto"/>
        <w:ind w:firstLine="851"/>
        <w:jc w:val="both"/>
      </w:pPr>
      <w:r>
        <w:rPr>
          <w:rFonts w:ascii="Times New Roman" w:eastAsia="batang;바탕" w:hAnsi="Times New Roman" w:cs="Times New Roman"/>
          <w:sz w:val="24"/>
          <w:szCs w:val="24"/>
          <w:lang w:eastAsia="ko-KR"/>
        </w:rPr>
        <w:t>мощность 1-й и 2-й нагрузок; f</w:t>
      </w:r>
      <w:r>
        <w:rPr>
          <w:rFonts w:ascii="Times New Roman" w:eastAsia="batang;바탕" w:hAnsi="Times New Roman" w:cs="Times New Roman"/>
          <w:sz w:val="24"/>
          <w:szCs w:val="24"/>
          <w:vertAlign w:val="subscript"/>
          <w:lang w:eastAsia="ko-KR"/>
        </w:rPr>
        <w:t>1</w:t>
      </w:r>
      <w:r>
        <w:rPr>
          <w:rFonts w:ascii="Times New Roman" w:eastAsia="batang;바탕" w:hAnsi="Times New Roman" w:cs="Times New Roman"/>
          <w:sz w:val="24"/>
          <w:szCs w:val="24"/>
          <w:lang w:eastAsia="ko-KR"/>
        </w:rPr>
        <w:t>, f</w:t>
      </w:r>
      <w:r>
        <w:rPr>
          <w:rFonts w:ascii="Times New Roman" w:eastAsia="batang;바탕" w:hAnsi="Times New Roman" w:cs="Times New Roman"/>
          <w:sz w:val="24"/>
          <w:szCs w:val="24"/>
          <w:vertAlign w:val="subscript"/>
          <w:lang w:eastAsia="ko-KR"/>
        </w:rPr>
        <w:t>2</w:t>
      </w:r>
      <w:r>
        <w:rPr>
          <w:rFonts w:ascii="Times New Roman" w:eastAsia="batang;바탕" w:hAnsi="Times New Roman" w:cs="Times New Roman"/>
          <w:sz w:val="24"/>
          <w:szCs w:val="24"/>
          <w:lang w:eastAsia="ko-KR"/>
        </w:rPr>
        <w:t xml:space="preserve"> – ЧСС за 30 с в конце 1-й и 2-й нагрузок.</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8"/>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Результаты занесите в табл. 6. Оцените уровень физической работоспособности.</w:t>
      </w: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Задание 3. Определение максимального потребления кислорода</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При сопоставлении величины максимального поглощения кислорода (МПК) у разных по возрасту и полу людей обнаруживается его зависимость от массы тела и роста, степени тренированности, индивидуальных особенностей организма. У людей старше 30–35 лет МПК снижается в среднем на 10% за каждое десятилетие. У женщин МПК составляет 65–85 % от показателей МПК у мужчин.</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Учитывая трудности прямой оценки МПК, при которой испытуемый должен определить нагрузку, равную или большую индивидуальной «критической мощности», коллективом ученых во главе с В. Л. Карпманом был предложен непрямой метод определения МПК, основанный на корреляции его величины с результатами оценки физической работоспособности.</w:t>
      </w: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Произведите расчет величины МПК по формуле Карпмана.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Формула Карпмана для лиц с невысокой степенью тренированности</w:t>
      </w:r>
    </w:p>
    <w:p w:rsidR="000D1BDC" w:rsidRDefault="003C125D">
      <w:pPr>
        <w:spacing w:after="0" w:line="240" w:lineRule="auto"/>
        <w:ind w:firstLine="709"/>
        <w:jc w:val="center"/>
      </w:pPr>
      <w:r>
        <w:rPr>
          <w:rFonts w:ascii="Times New Roman" w:eastAsia="batang;바탕" w:hAnsi="Times New Roman" w:cs="Times New Roman"/>
          <w:b/>
          <w:sz w:val="24"/>
          <w:szCs w:val="24"/>
          <w:lang w:eastAsia="ko-KR"/>
        </w:rPr>
        <w:t>МПК = 1,7PWC</w:t>
      </w:r>
      <w:r>
        <w:rPr>
          <w:rFonts w:ascii="Times New Roman" w:eastAsia="batang;바탕" w:hAnsi="Times New Roman" w:cs="Times New Roman"/>
          <w:b/>
          <w:sz w:val="24"/>
          <w:szCs w:val="24"/>
          <w:vertAlign w:val="subscript"/>
          <w:lang w:eastAsia="ko-KR"/>
        </w:rPr>
        <w:t>170</w:t>
      </w:r>
      <w:r>
        <w:rPr>
          <w:rFonts w:ascii="Times New Roman" w:eastAsia="batang;바탕" w:hAnsi="Times New Roman" w:cs="Times New Roman"/>
          <w:b/>
          <w:sz w:val="24"/>
          <w:szCs w:val="24"/>
          <w:lang w:eastAsia="ko-KR"/>
        </w:rPr>
        <w:t xml:space="preserve"> + 1240 / вес (кг);</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для спортсменов –</w:t>
      </w:r>
    </w:p>
    <w:p w:rsidR="000D1BDC" w:rsidRDefault="003C125D">
      <w:pPr>
        <w:spacing w:after="0" w:line="240" w:lineRule="auto"/>
        <w:ind w:firstLine="709"/>
        <w:jc w:val="center"/>
      </w:pPr>
      <w:r>
        <w:rPr>
          <w:rFonts w:ascii="Times New Roman" w:eastAsia="batang;바탕" w:hAnsi="Times New Roman" w:cs="Times New Roman"/>
          <w:b/>
          <w:sz w:val="24"/>
          <w:szCs w:val="24"/>
          <w:lang w:eastAsia="ko-KR"/>
        </w:rPr>
        <w:t>МПК=2,2PWC</w:t>
      </w:r>
      <w:r>
        <w:rPr>
          <w:rFonts w:ascii="Times New Roman" w:eastAsia="batang;바탕" w:hAnsi="Times New Roman" w:cs="Times New Roman"/>
          <w:b/>
          <w:sz w:val="24"/>
          <w:szCs w:val="24"/>
          <w:vertAlign w:val="subscript"/>
          <w:lang w:eastAsia="ko-KR"/>
        </w:rPr>
        <w:t>170</w:t>
      </w:r>
      <w:r>
        <w:rPr>
          <w:rFonts w:ascii="Times New Roman" w:eastAsia="batang;바탕" w:hAnsi="Times New Roman" w:cs="Times New Roman"/>
          <w:b/>
          <w:sz w:val="24"/>
          <w:szCs w:val="24"/>
          <w:lang w:eastAsia="ko-KR"/>
        </w:rPr>
        <w:t xml:space="preserve"> + 1070 / вес (кг).</w:t>
      </w:r>
    </w:p>
    <w:p w:rsidR="000D1BDC" w:rsidRDefault="000D1BDC">
      <w:pPr>
        <w:spacing w:after="0" w:line="240" w:lineRule="auto"/>
        <w:ind w:firstLine="709"/>
        <w:jc w:val="both"/>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Рассчитайте величину МПК, внесите данные в тетрадь протоколов опытов.</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Задание 4. Расчет должных величин МПК</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Должные величины МПК (ДМПК) отражают средние значения нормы для людей данного возраста и пола.</w:t>
      </w: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ДМПК рассчитайте по формулам:</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для мужчин:</w:t>
      </w:r>
    </w:p>
    <w:p w:rsidR="000D1BDC" w:rsidRDefault="003C125D">
      <w:pPr>
        <w:jc w:val="center"/>
        <w:rPr>
          <w:rFonts w:ascii="Times New Roman" w:eastAsia="timesnewromanpsmt;ms gothic" w:hAnsi="Times New Roman" w:cs="Times New Roman"/>
          <w:b/>
          <w:sz w:val="24"/>
          <w:szCs w:val="24"/>
        </w:rPr>
      </w:pPr>
      <w:r>
        <w:rPr>
          <w:rFonts w:ascii="Times New Roman" w:eastAsia="timesnewromanpsmt;ms gothic" w:hAnsi="Times New Roman" w:cs="Times New Roman"/>
          <w:b/>
          <w:color w:val="000000"/>
          <w:sz w:val="24"/>
          <w:szCs w:val="24"/>
        </w:rPr>
        <w:t xml:space="preserve">ДМПК = 52 – (0,25 </w:t>
      </w:r>
      <w:r>
        <w:rPr>
          <w:rFonts w:ascii="Times New Roman" w:eastAsia="symbolmt;ms mincho" w:hAnsi="Times New Roman" w:cs="Times New Roman"/>
          <w:b/>
          <w:color w:val="000000"/>
          <w:sz w:val="24"/>
          <w:szCs w:val="24"/>
        </w:rPr>
        <w:t xml:space="preserve">× </w:t>
      </w:r>
      <w:r>
        <w:rPr>
          <w:rFonts w:ascii="Times New Roman" w:eastAsia="timesnewromanpsmt;ms gothic" w:hAnsi="Times New Roman" w:cs="Times New Roman"/>
          <w:b/>
          <w:color w:val="000000"/>
          <w:sz w:val="24"/>
          <w:szCs w:val="24"/>
        </w:rPr>
        <w:t>возраст);</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для женщин:</w:t>
      </w:r>
    </w:p>
    <w:p w:rsidR="000D1BDC" w:rsidRDefault="003C125D">
      <w:pPr>
        <w:jc w:val="center"/>
      </w:pPr>
      <w:r>
        <w:rPr>
          <w:rFonts w:ascii="Times New Roman" w:eastAsia="timesnewromanpsmt;ms gothic" w:hAnsi="Times New Roman" w:cs="Times New Roman"/>
          <w:b/>
          <w:color w:val="000000"/>
          <w:sz w:val="24"/>
          <w:szCs w:val="24"/>
        </w:rPr>
        <w:t xml:space="preserve">ДМПК = 44 – (0,2 </w:t>
      </w:r>
      <w:r>
        <w:rPr>
          <w:rFonts w:ascii="Times New Roman" w:eastAsia="symbolmt;ms mincho" w:hAnsi="Times New Roman" w:cs="Times New Roman"/>
          <w:b/>
          <w:color w:val="000000"/>
          <w:sz w:val="24"/>
          <w:szCs w:val="24"/>
        </w:rPr>
        <w:t xml:space="preserve">× </w:t>
      </w:r>
      <w:r>
        <w:rPr>
          <w:rFonts w:ascii="Times New Roman" w:eastAsia="timesnewromanpsmt;ms gothic" w:hAnsi="Times New Roman" w:cs="Times New Roman"/>
          <w:b/>
          <w:color w:val="000000"/>
          <w:sz w:val="24"/>
          <w:szCs w:val="24"/>
        </w:rPr>
        <w:t>возраст).</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lastRenderedPageBreak/>
        <w:t>Оценочным показателем является отклонение ДМПК от МПК, выраженное в процентах.</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Рассчитайте ДМПК, %, по формуле:</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ДМПК = МПК / ДМПК – 100,</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где МПК – показатель, рассчитанный по формуле Карпмана.</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t>Результаты внесите в тетрадь. Оцените уровень относительного поглощения кислорода.</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Работа № 5. Адаптация организма к физическим нагрузкам</w:t>
      </w:r>
    </w:p>
    <w:p w:rsidR="000D1BDC" w:rsidRDefault="000D1BDC">
      <w:pPr>
        <w:spacing w:after="0" w:line="240" w:lineRule="auto"/>
        <w:ind w:firstLine="709"/>
        <w:jc w:val="center"/>
        <w:rPr>
          <w:rFonts w:ascii="Times New Roman" w:eastAsia="batang;바탕" w:hAnsi="Times New Roman" w:cs="Times New Roman"/>
          <w:b/>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Методом вариационной пульсометрии можно определить напряжение сердечно-сосудистой и вегетативной систем.</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Вариационная пульсометрия является наиболее распространенным методом математического анализа сердечного ритма. Она в наглядной форме демонстрирует возможность оценки вегетативного гомеостаза, взаимодействие симпатического и парасимпатического отделов ВНС.</w:t>
      </w: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Ход работы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Произведите запись ЭКГ до и после дозированной физической нагрузки.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 Произведите исходную запись 50-ти кардиоинтервалов во втором отведении.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 Выполните степ-тест (в течение 5 мин – восхождение на ступень высотой 40 см в максимальном темпе).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 Произведите конечную запись ЭКГ сразу после нагрузки (50 кардиоинтервалов во втором отведении).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Статистическая обработка</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 Измерьте величину кардиоинтервалов в см, выразите в секундах, занесите в табл. 7 (отдельно таблица для исходных и конечных данных).</w:t>
      </w: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7</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Длительность кардиоинтервалов</w:t>
      </w:r>
    </w:p>
    <w:p w:rsidR="000D1BDC" w:rsidRDefault="000D1BDC">
      <w:pPr>
        <w:spacing w:after="0" w:line="240" w:lineRule="auto"/>
        <w:jc w:val="center"/>
        <w:rPr>
          <w:rFonts w:ascii="Times New Roman" w:eastAsia="batang;바탕" w:hAnsi="Times New Roman" w:cs="Times New Roman"/>
          <w:sz w:val="16"/>
          <w:szCs w:val="16"/>
          <w:lang w:eastAsia="ko-KR"/>
        </w:rPr>
      </w:pPr>
    </w:p>
    <w:tbl>
      <w:tblPr>
        <w:tblW w:w="9581" w:type="dxa"/>
        <w:tblInd w:w="-118" w:type="dxa"/>
        <w:tblLayout w:type="fixed"/>
        <w:tblLook w:val="04A0" w:firstRow="1" w:lastRow="0" w:firstColumn="1" w:lastColumn="0" w:noHBand="0" w:noVBand="1"/>
      </w:tblPr>
      <w:tblGrid>
        <w:gridCol w:w="957"/>
        <w:gridCol w:w="957"/>
        <w:gridCol w:w="957"/>
        <w:gridCol w:w="957"/>
        <w:gridCol w:w="957"/>
        <w:gridCol w:w="957"/>
        <w:gridCol w:w="957"/>
        <w:gridCol w:w="957"/>
        <w:gridCol w:w="957"/>
        <w:gridCol w:w="968"/>
      </w:tblGrid>
      <w:tr w:rsidR="000D1BD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5</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7</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8</w:t>
            </w: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9</w:t>
            </w:r>
          </w:p>
        </w:tc>
        <w:tc>
          <w:tcPr>
            <w:tcW w:w="968" w:type="dxa"/>
            <w:tcBorders>
              <w:top w:val="single" w:sz="4" w:space="0" w:color="000000"/>
              <w:left w:val="single" w:sz="4" w:space="0" w:color="000000"/>
              <w:bottom w:val="single" w:sz="4" w:space="0" w:color="000000"/>
              <w:right w:val="single" w:sz="4" w:space="0" w:color="000000"/>
            </w:tcBorders>
            <w:vAlign w:val="center"/>
          </w:tcPr>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10</w:t>
            </w:r>
          </w:p>
        </w:tc>
      </w:tr>
      <w:tr w:rsidR="000D1BD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68"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68"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68"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68"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r>
      <w:tr w:rsidR="000D1BD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c>
          <w:tcPr>
            <w:tcW w:w="968" w:type="dxa"/>
            <w:tcBorders>
              <w:top w:val="single" w:sz="4" w:space="0" w:color="000000"/>
              <w:left w:val="single" w:sz="4" w:space="0" w:color="000000"/>
              <w:bottom w:val="single" w:sz="4" w:space="0" w:color="000000"/>
              <w:right w:val="single" w:sz="4" w:space="0" w:color="000000"/>
            </w:tcBorders>
            <w:vAlign w:val="center"/>
          </w:tcPr>
          <w:p w:rsidR="000D1BDC" w:rsidRDefault="000D1BDC">
            <w:pPr>
              <w:spacing w:after="0" w:line="240" w:lineRule="auto"/>
              <w:jc w:val="center"/>
              <w:rPr>
                <w:rFonts w:ascii="Times New Roman" w:eastAsia="batang;바탕" w:hAnsi="Times New Roman" w:cs="Times New Roman"/>
                <w:sz w:val="24"/>
                <w:szCs w:val="24"/>
                <w:lang w:eastAsia="ko-KR"/>
              </w:rPr>
            </w:pPr>
          </w:p>
        </w:tc>
      </w:tr>
    </w:tbl>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2. Найдите минимальную и максимальную величины кардиоинтервалов, величину классового интервала, разбейте значения на классы.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3. Постройте таблицу вариационного распределения кардиоинтервалов (отдельно для исходных и конечных данных).</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 xml:space="preserve">Сущность вариационной пульсометрии (или кардиоинтервалографии) состоит в изучении закона распределения кардиоинтервалов. При этом строится вариационная </w:t>
      </w:r>
      <w:r>
        <w:rPr>
          <w:rFonts w:ascii="Times New Roman" w:eastAsia="batang;바탕" w:hAnsi="Times New Roman" w:cs="Times New Roman"/>
          <w:sz w:val="24"/>
          <w:szCs w:val="24"/>
          <w:lang w:eastAsia="ko-KR"/>
        </w:rPr>
        <w:lastRenderedPageBreak/>
        <w:t>кривая или гистограмма и определяются ее различные характеристики. При построении гистограммы первостепенное значение имеет выбор способа группировки кардиоинтервалов. Характер и форма гистограммы зависят от того, в каком диапазоне значений производится группировка и каков интервал группировки.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На основании сложившейся традиции, учитывающей физиологический смысл данного методического подхода, в вариационной пульсометрии принята группировка с интервалом 0,05 с в диапазоне от 0,40 до 1,3 с. Таким образом, выделяется 20 диапазонов значений кардиоинтервалов, каждый из которых имеет ширину в 50 мс (0,05 с). Каждый диапазон значений начинается с округленного с точностью до 0,05 значения, то есть 0,40–0,44, 0,45–0,49, 0,50–0,54 с и т. д.</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Фиксированная шкала значений и диапазонов для построения вариационной пульсограммы позволяет сравнивать данные, полученные различными авторами. Существуют графический и числовой способы представления вариационной пульсограммы.</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В приведенном примере (табл. 8) все значения кардиоинтервалов размещаются всего в двух диапазонах, при этом в один из них попадает 76 % значений. Это означает, что имеются высокая степень мобилизации системы кровообращения и высокий уровень ее функционирования. Данные свидетельствуют о преобладании симпатического отдела ВНС.</w:t>
      </w:r>
    </w:p>
    <w:p w:rsidR="000D1BDC" w:rsidRDefault="000D1BDC">
      <w:pPr>
        <w:spacing w:after="0" w:line="240" w:lineRule="auto"/>
        <w:jc w:val="right"/>
        <w:rPr>
          <w:rFonts w:ascii="Times New Roman" w:eastAsia="batang;바탕" w:hAnsi="Times New Roman" w:cs="Times New Roman"/>
          <w:sz w:val="24"/>
          <w:szCs w:val="24"/>
          <w:lang w:eastAsia="ko-KR"/>
        </w:rPr>
      </w:pPr>
    </w:p>
    <w:p w:rsidR="000D1BDC" w:rsidRDefault="003C125D">
      <w:pPr>
        <w:spacing w:after="0" w:line="240" w:lineRule="auto"/>
        <w:jc w:val="right"/>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Таблица 8</w:t>
      </w:r>
    </w:p>
    <w:p w:rsidR="000D1BDC" w:rsidRDefault="003C125D">
      <w:pPr>
        <w:spacing w:after="0" w:line="240" w:lineRule="auto"/>
        <w:jc w:val="center"/>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Числовой способ представления вариационной пульсограммы</w:t>
      </w:r>
    </w:p>
    <w:p w:rsidR="000D1BDC" w:rsidRDefault="000D1BDC">
      <w:pPr>
        <w:spacing w:after="0" w:line="240" w:lineRule="auto"/>
        <w:jc w:val="center"/>
        <w:rPr>
          <w:rFonts w:ascii="Times New Roman" w:eastAsia="batang;바탕" w:hAnsi="Times New Roman" w:cs="Times New Roman"/>
          <w:sz w:val="24"/>
          <w:szCs w:val="24"/>
          <w:lang w:eastAsia="ko-KR"/>
        </w:rPr>
      </w:pPr>
    </w:p>
    <w:tbl>
      <w:tblPr>
        <w:tblW w:w="9571" w:type="dxa"/>
        <w:tblInd w:w="-108" w:type="dxa"/>
        <w:tblLayout w:type="fixed"/>
        <w:tblLook w:val="04A0" w:firstRow="1" w:lastRow="0" w:firstColumn="1" w:lastColumn="0" w:noHBand="0" w:noVBand="1"/>
      </w:tblPr>
      <w:tblGrid>
        <w:gridCol w:w="1973"/>
        <w:gridCol w:w="2082"/>
        <w:gridCol w:w="2642"/>
        <w:gridCol w:w="2874"/>
      </w:tblGrid>
      <w:tr w:rsidR="000D1BDC">
        <w:tc>
          <w:tcPr>
            <w:tcW w:w="1973"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Номер</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класса</w:t>
            </w:r>
          </w:p>
        </w:tc>
        <w:tc>
          <w:tcPr>
            <w:tcW w:w="208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Классовый</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интервал</w:t>
            </w:r>
          </w:p>
        </w:tc>
        <w:tc>
          <w:tcPr>
            <w:tcW w:w="264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Встречаемость</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кардиоинтервалов</w:t>
            </w:r>
          </w:p>
        </w:tc>
        <w:tc>
          <w:tcPr>
            <w:tcW w:w="2874"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Встречаемость</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кардиоинтервалов в %</w:t>
            </w:r>
          </w:p>
        </w:tc>
      </w:tr>
      <w:tr w:rsidR="000D1BDC">
        <w:tc>
          <w:tcPr>
            <w:tcW w:w="1973"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 xml:space="preserve">1. </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2.</w:t>
            </w:r>
          </w:p>
        </w:tc>
        <w:tc>
          <w:tcPr>
            <w:tcW w:w="208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0,40–0,44</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0,45–0,49</w:t>
            </w:r>
          </w:p>
        </w:tc>
        <w:tc>
          <w:tcPr>
            <w:tcW w:w="2642" w:type="dxa"/>
          </w:tcPr>
          <w:p w:rsidR="000D1BDC" w:rsidRDefault="000D1BDC">
            <w:pPr>
              <w:spacing w:after="0"/>
              <w:jc w:val="center"/>
              <w:rPr>
                <w:rFonts w:ascii="Times New Roman" w:eastAsia="timesnewromanpsmt;ms gothic" w:hAnsi="Times New Roman" w:cs="Times New Roman"/>
                <w:sz w:val="24"/>
                <w:szCs w:val="24"/>
              </w:rPr>
            </w:pPr>
          </w:p>
        </w:tc>
        <w:tc>
          <w:tcPr>
            <w:tcW w:w="2874" w:type="dxa"/>
          </w:tcPr>
          <w:p w:rsidR="000D1BDC" w:rsidRDefault="000D1BDC">
            <w:pPr>
              <w:spacing w:after="0"/>
              <w:jc w:val="center"/>
              <w:rPr>
                <w:rFonts w:ascii="Times New Roman" w:eastAsia="timesnewromanpsmt;ms gothic" w:hAnsi="Times New Roman" w:cs="Times New Roman"/>
                <w:sz w:val="24"/>
                <w:szCs w:val="24"/>
              </w:rPr>
            </w:pPr>
          </w:p>
        </w:tc>
      </w:tr>
      <w:tr w:rsidR="000D1BDC">
        <w:tc>
          <w:tcPr>
            <w:tcW w:w="1973"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3.</w:t>
            </w:r>
          </w:p>
        </w:tc>
        <w:tc>
          <w:tcPr>
            <w:tcW w:w="208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0,50–0,54</w:t>
            </w:r>
          </w:p>
        </w:tc>
        <w:tc>
          <w:tcPr>
            <w:tcW w:w="2642" w:type="dxa"/>
          </w:tcPr>
          <w:p w:rsidR="000D1BDC" w:rsidRDefault="000D1BDC">
            <w:pPr>
              <w:spacing w:after="0"/>
              <w:jc w:val="center"/>
              <w:rPr>
                <w:rFonts w:ascii="Times New Roman" w:eastAsia="timesnewromanpsmt;ms gothic" w:hAnsi="Times New Roman" w:cs="Times New Roman"/>
                <w:sz w:val="24"/>
                <w:szCs w:val="24"/>
              </w:rPr>
            </w:pPr>
          </w:p>
        </w:tc>
        <w:tc>
          <w:tcPr>
            <w:tcW w:w="2874" w:type="dxa"/>
          </w:tcPr>
          <w:p w:rsidR="000D1BDC" w:rsidRDefault="000D1BDC">
            <w:pPr>
              <w:spacing w:after="0"/>
              <w:jc w:val="center"/>
              <w:rPr>
                <w:rFonts w:ascii="Times New Roman" w:eastAsia="timesnewromanpsmt;ms gothic" w:hAnsi="Times New Roman" w:cs="Times New Roman"/>
                <w:sz w:val="24"/>
                <w:szCs w:val="24"/>
              </w:rPr>
            </w:pPr>
          </w:p>
        </w:tc>
      </w:tr>
      <w:tr w:rsidR="000D1BDC">
        <w:trPr>
          <w:trHeight w:val="563"/>
        </w:trPr>
        <w:tc>
          <w:tcPr>
            <w:tcW w:w="1973"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4.</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5.</w:t>
            </w:r>
          </w:p>
        </w:tc>
        <w:tc>
          <w:tcPr>
            <w:tcW w:w="208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0,55-0,59</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0,60–0,64</w:t>
            </w:r>
          </w:p>
        </w:tc>
        <w:tc>
          <w:tcPr>
            <w:tcW w:w="264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38</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12</w:t>
            </w:r>
          </w:p>
        </w:tc>
        <w:tc>
          <w:tcPr>
            <w:tcW w:w="2874"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76</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24</w:t>
            </w:r>
          </w:p>
        </w:tc>
      </w:tr>
      <w:tr w:rsidR="000D1BDC">
        <w:tc>
          <w:tcPr>
            <w:tcW w:w="1973"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6.</w:t>
            </w:r>
          </w:p>
        </w:tc>
        <w:tc>
          <w:tcPr>
            <w:tcW w:w="208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0,65–0,69</w:t>
            </w:r>
          </w:p>
        </w:tc>
        <w:tc>
          <w:tcPr>
            <w:tcW w:w="2642" w:type="dxa"/>
          </w:tcPr>
          <w:p w:rsidR="000D1BDC" w:rsidRDefault="000D1BDC">
            <w:pPr>
              <w:spacing w:after="0"/>
              <w:jc w:val="center"/>
              <w:rPr>
                <w:rFonts w:ascii="Times New Roman" w:eastAsia="timesnewromanpsmt;ms gothic" w:hAnsi="Times New Roman" w:cs="Times New Roman"/>
                <w:sz w:val="24"/>
                <w:szCs w:val="24"/>
              </w:rPr>
            </w:pPr>
          </w:p>
        </w:tc>
        <w:tc>
          <w:tcPr>
            <w:tcW w:w="2874" w:type="dxa"/>
          </w:tcPr>
          <w:p w:rsidR="000D1BDC" w:rsidRDefault="000D1BDC">
            <w:pPr>
              <w:spacing w:after="0"/>
              <w:jc w:val="center"/>
              <w:rPr>
                <w:rFonts w:ascii="Times New Roman" w:eastAsia="timesnewromanpsmt;ms gothic" w:hAnsi="Times New Roman" w:cs="Times New Roman"/>
                <w:sz w:val="24"/>
                <w:szCs w:val="24"/>
              </w:rPr>
            </w:pPr>
          </w:p>
        </w:tc>
      </w:tr>
      <w:tr w:rsidR="000D1BDC">
        <w:tc>
          <w:tcPr>
            <w:tcW w:w="1973"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7.</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19.</w:t>
            </w:r>
          </w:p>
        </w:tc>
        <w:tc>
          <w:tcPr>
            <w:tcW w:w="208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0,70–0,74</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w:t>
            </w: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1,25–1,29</w:t>
            </w:r>
          </w:p>
        </w:tc>
        <w:tc>
          <w:tcPr>
            <w:tcW w:w="2642" w:type="dxa"/>
          </w:tcPr>
          <w:p w:rsidR="000D1BDC" w:rsidRDefault="000D1BDC">
            <w:pPr>
              <w:spacing w:after="0"/>
              <w:jc w:val="center"/>
              <w:rPr>
                <w:rFonts w:ascii="Times New Roman" w:eastAsia="timesnewromanpsmt;ms gothic" w:hAnsi="Times New Roman" w:cs="Times New Roman"/>
                <w:sz w:val="24"/>
                <w:szCs w:val="24"/>
              </w:rPr>
            </w:pP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w:t>
            </w:r>
          </w:p>
          <w:p w:rsidR="000D1BDC" w:rsidRDefault="000D1BDC">
            <w:pPr>
              <w:spacing w:after="0"/>
              <w:jc w:val="center"/>
              <w:rPr>
                <w:rFonts w:ascii="Times New Roman" w:eastAsia="timesnewromanpsmt;ms gothic" w:hAnsi="Times New Roman" w:cs="Times New Roman"/>
                <w:sz w:val="24"/>
                <w:szCs w:val="24"/>
              </w:rPr>
            </w:pPr>
          </w:p>
        </w:tc>
        <w:tc>
          <w:tcPr>
            <w:tcW w:w="2874" w:type="dxa"/>
          </w:tcPr>
          <w:p w:rsidR="000D1BDC" w:rsidRDefault="000D1BDC">
            <w:pPr>
              <w:spacing w:after="0"/>
              <w:jc w:val="center"/>
              <w:rPr>
                <w:rFonts w:ascii="Times New Roman" w:eastAsia="timesnewromanpsmt;ms gothic" w:hAnsi="Times New Roman" w:cs="Times New Roman"/>
                <w:sz w:val="24"/>
                <w:szCs w:val="24"/>
              </w:rPr>
            </w:pPr>
          </w:p>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w:t>
            </w:r>
          </w:p>
          <w:p w:rsidR="000D1BDC" w:rsidRDefault="000D1BDC">
            <w:pPr>
              <w:spacing w:after="0"/>
              <w:jc w:val="center"/>
              <w:rPr>
                <w:rFonts w:ascii="Times New Roman" w:eastAsia="timesnewromanpsmt;ms gothic" w:hAnsi="Times New Roman" w:cs="Times New Roman"/>
                <w:sz w:val="24"/>
                <w:szCs w:val="24"/>
              </w:rPr>
            </w:pPr>
          </w:p>
        </w:tc>
      </w:tr>
      <w:tr w:rsidR="000D1BDC">
        <w:tc>
          <w:tcPr>
            <w:tcW w:w="1973"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20.</w:t>
            </w:r>
          </w:p>
        </w:tc>
        <w:tc>
          <w:tcPr>
            <w:tcW w:w="2082" w:type="dxa"/>
          </w:tcPr>
          <w:p w:rsidR="000D1BDC" w:rsidRDefault="003C125D">
            <w:pPr>
              <w:spacing w:after="0"/>
              <w:jc w:val="center"/>
              <w:rPr>
                <w:rFonts w:ascii="Times New Roman" w:eastAsia="timesnewromanpsmt;ms gothic" w:hAnsi="Times New Roman" w:cs="Times New Roman"/>
                <w:sz w:val="24"/>
                <w:szCs w:val="24"/>
              </w:rPr>
            </w:pPr>
            <w:r>
              <w:rPr>
                <w:rFonts w:ascii="Times New Roman" w:eastAsia="timesnewromanpsmt;ms gothic" w:hAnsi="Times New Roman" w:cs="Times New Roman"/>
                <w:sz w:val="24"/>
                <w:szCs w:val="24"/>
              </w:rPr>
              <w:t>1,3 и более</w:t>
            </w:r>
          </w:p>
        </w:tc>
        <w:tc>
          <w:tcPr>
            <w:tcW w:w="2642" w:type="dxa"/>
          </w:tcPr>
          <w:p w:rsidR="000D1BDC" w:rsidRDefault="000D1BDC">
            <w:pPr>
              <w:spacing w:after="0"/>
              <w:jc w:val="center"/>
              <w:rPr>
                <w:rFonts w:ascii="Times New Roman" w:eastAsia="timesnewromanpsmt;ms gothic" w:hAnsi="Times New Roman" w:cs="Times New Roman"/>
                <w:sz w:val="24"/>
                <w:szCs w:val="24"/>
              </w:rPr>
            </w:pPr>
          </w:p>
        </w:tc>
        <w:tc>
          <w:tcPr>
            <w:tcW w:w="2874" w:type="dxa"/>
          </w:tcPr>
          <w:p w:rsidR="000D1BDC" w:rsidRDefault="000D1BDC">
            <w:pPr>
              <w:spacing w:after="0"/>
              <w:jc w:val="center"/>
              <w:rPr>
                <w:rFonts w:ascii="Times New Roman" w:eastAsia="timesnewromanpsmt;ms gothic" w:hAnsi="Times New Roman" w:cs="Times New Roman"/>
                <w:sz w:val="24"/>
                <w:szCs w:val="24"/>
              </w:rPr>
            </w:pPr>
          </w:p>
        </w:tc>
      </w:tr>
    </w:tbl>
    <w:p w:rsidR="000D1BDC" w:rsidRDefault="000D1BDC">
      <w:pPr>
        <w:spacing w:after="0" w:line="240" w:lineRule="auto"/>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Постройте кривые распределения кардиоинтервалов до и после нагрузки на одном графике (кривые должны иметь разную окраску). По оси ординат нужно отложить в процентах значения встречаемости кардиоинтервалов, по оси абсцисс – классовые интервалы. Определите сдвиг кардиоинтервалограммы после нагрузки.</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Сделайте вывод об изменении вегетативного тонуса (сдвиг кривой влево – рост симпатического тонуса, сдвиг вправо – рост парасимпатического тонуса).</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pPr>
      <w:r>
        <w:rPr>
          <w:rFonts w:ascii="Times New Roman" w:eastAsia="batang;바탕" w:hAnsi="Times New Roman" w:cs="Times New Roman"/>
          <w:sz w:val="24"/>
          <w:szCs w:val="24"/>
          <w:lang w:eastAsia="ko-KR"/>
        </w:rPr>
        <w:lastRenderedPageBreak/>
        <w:t xml:space="preserve">4. Определите следующие параметры: </w:t>
      </w:r>
      <w:r>
        <w:rPr>
          <w:rFonts w:ascii="Times New Roman" w:eastAsia="batang;바탕" w:hAnsi="Times New Roman" w:cs="Times New Roman"/>
          <w:b/>
          <w:sz w:val="24"/>
          <w:szCs w:val="24"/>
          <w:lang w:eastAsia="ko-KR"/>
        </w:rPr>
        <w:t>моду</w:t>
      </w:r>
      <w:r>
        <w:rPr>
          <w:rFonts w:ascii="Times New Roman" w:eastAsia="batang;바탕" w:hAnsi="Times New Roman" w:cs="Times New Roman"/>
          <w:sz w:val="24"/>
          <w:szCs w:val="24"/>
          <w:lang w:eastAsia="ko-KR"/>
        </w:rPr>
        <w:t xml:space="preserve"> (Мо), </w:t>
      </w:r>
      <w:r>
        <w:rPr>
          <w:rFonts w:ascii="Times New Roman" w:eastAsia="batang;바탕" w:hAnsi="Times New Roman" w:cs="Times New Roman"/>
          <w:b/>
          <w:sz w:val="24"/>
          <w:szCs w:val="24"/>
          <w:lang w:eastAsia="ko-KR"/>
        </w:rPr>
        <w:t>амплитуду моды</w:t>
      </w:r>
      <w:r>
        <w:rPr>
          <w:rFonts w:ascii="Times New Roman" w:eastAsia="batang;바탕" w:hAnsi="Times New Roman" w:cs="Times New Roman"/>
          <w:sz w:val="24"/>
          <w:szCs w:val="24"/>
          <w:lang w:eastAsia="ko-KR"/>
        </w:rPr>
        <w:t xml:space="preserve"> (АМо), </w:t>
      </w:r>
      <w:r>
        <w:rPr>
          <w:rFonts w:ascii="Times New Roman" w:eastAsia="batang;바탕" w:hAnsi="Times New Roman" w:cs="Times New Roman"/>
          <w:b/>
          <w:sz w:val="24"/>
          <w:szCs w:val="24"/>
          <w:lang w:eastAsia="ko-KR"/>
        </w:rPr>
        <w:t>вариационный размах</w:t>
      </w:r>
      <w:r>
        <w:rPr>
          <w:rFonts w:ascii="Times New Roman" w:eastAsia="batang;바탕" w:hAnsi="Times New Roman" w:cs="Times New Roman"/>
          <w:sz w:val="24"/>
          <w:szCs w:val="24"/>
          <w:lang w:eastAsia="ko-KR"/>
        </w:rPr>
        <w:t xml:space="preserve"> (ВР). Эти параметры определяются для расчета </w:t>
      </w:r>
      <w:r>
        <w:rPr>
          <w:rFonts w:ascii="Times New Roman" w:eastAsia="batang;바탕" w:hAnsi="Times New Roman" w:cs="Times New Roman"/>
          <w:b/>
          <w:sz w:val="24"/>
          <w:szCs w:val="24"/>
          <w:lang w:eastAsia="ko-KR"/>
        </w:rPr>
        <w:t>индекса напряженности</w:t>
      </w:r>
      <w:r>
        <w:rPr>
          <w:rFonts w:ascii="Times New Roman" w:eastAsia="batang;바탕" w:hAnsi="Times New Roman" w:cs="Times New Roman"/>
          <w:sz w:val="24"/>
          <w:szCs w:val="24"/>
          <w:lang w:eastAsia="ko-KR"/>
        </w:rPr>
        <w:t xml:space="preserve"> (ИН) и</w:t>
      </w:r>
      <w:r>
        <w:rPr>
          <w:rFonts w:ascii="Times New Roman" w:eastAsia="batang;바탕" w:hAnsi="Times New Roman" w:cs="Times New Roman"/>
          <w:b/>
          <w:sz w:val="24"/>
          <w:szCs w:val="24"/>
          <w:lang w:eastAsia="ko-KR"/>
        </w:rPr>
        <w:t xml:space="preserve"> индекса вегетативного равновесия</w:t>
      </w:r>
      <w:r>
        <w:rPr>
          <w:rFonts w:ascii="Times New Roman" w:eastAsia="batang;바탕" w:hAnsi="Times New Roman" w:cs="Times New Roman"/>
          <w:sz w:val="24"/>
          <w:szCs w:val="24"/>
          <w:lang w:eastAsia="ko-KR"/>
        </w:rPr>
        <w:t xml:space="preserve"> (ИВР).</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Сравните полученные данные у различных испытуемых.</w:t>
      </w:r>
    </w:p>
    <w:p w:rsidR="000D1BDC" w:rsidRDefault="003C125D">
      <w:pPr>
        <w:spacing w:after="0" w:line="240" w:lineRule="auto"/>
        <w:ind w:firstLine="709"/>
        <w:jc w:val="both"/>
      </w:pPr>
      <w:r>
        <w:rPr>
          <w:rFonts w:ascii="Times New Roman" w:eastAsia="batang;바탕" w:hAnsi="Times New Roman" w:cs="Times New Roman"/>
          <w:b/>
          <w:sz w:val="24"/>
          <w:szCs w:val="24"/>
          <w:lang w:eastAsia="ko-KR"/>
        </w:rPr>
        <w:t>Мода</w:t>
      </w:r>
      <w:r>
        <w:rPr>
          <w:rFonts w:ascii="Times New Roman" w:eastAsia="batang;바탕" w:hAnsi="Times New Roman" w:cs="Times New Roman"/>
          <w:sz w:val="24"/>
          <w:szCs w:val="24"/>
          <w:lang w:eastAsia="ko-KR"/>
        </w:rPr>
        <w:t xml:space="preserve"> – середина наиболее часто встречающегося класса (в приведенном примере – 0,57 с). Мода указывает на наиболее вероятный уровень функционирования системы кровообращения (точнее – синусового узла).</w:t>
      </w:r>
    </w:p>
    <w:p w:rsidR="000D1BDC" w:rsidRDefault="003C125D">
      <w:pPr>
        <w:spacing w:after="0" w:line="240" w:lineRule="auto"/>
        <w:ind w:firstLine="709"/>
        <w:jc w:val="both"/>
      </w:pPr>
      <w:r>
        <w:rPr>
          <w:rFonts w:ascii="Times New Roman" w:eastAsia="batang;바탕" w:hAnsi="Times New Roman" w:cs="Times New Roman"/>
          <w:b/>
          <w:sz w:val="24"/>
          <w:szCs w:val="24"/>
          <w:lang w:eastAsia="ko-KR"/>
        </w:rPr>
        <w:t>Амплитуда моды</w:t>
      </w:r>
      <w:r>
        <w:rPr>
          <w:rFonts w:ascii="Times New Roman" w:eastAsia="batang;바탕" w:hAnsi="Times New Roman" w:cs="Times New Roman"/>
          <w:sz w:val="24"/>
          <w:szCs w:val="24"/>
          <w:lang w:eastAsia="ko-KR"/>
        </w:rPr>
        <w:t xml:space="preserve"> – число интервалов, относящихся к модальному классу. Оно выражается в %. В приведенном примере это 76%. Этот показатель отражает стабилизирующий (мобилизующий) эффект централизации управления ритмом сердца. В основном этот эффект обусловлен влиянием отдела ВНС.</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b/>
          <w:sz w:val="24"/>
          <w:szCs w:val="24"/>
          <w:lang w:eastAsia="ko-KR"/>
        </w:rPr>
        <w:t>Вариационный размах</w:t>
      </w:r>
      <w:r>
        <w:rPr>
          <w:rFonts w:ascii="Times New Roman" w:eastAsia="batang;바탕" w:hAnsi="Times New Roman" w:cs="Times New Roman"/>
          <w:sz w:val="24"/>
          <w:szCs w:val="24"/>
          <w:lang w:eastAsia="ko-KR"/>
        </w:rPr>
        <w:t xml:space="preserve"> определяется по формуле:</w:t>
      </w:r>
    </w:p>
    <w:p w:rsidR="000D1BDC" w:rsidRDefault="003C125D">
      <w:pPr>
        <w:spacing w:after="0" w:line="240" w:lineRule="auto"/>
        <w:ind w:firstLine="709"/>
        <w:jc w:val="center"/>
        <w:rPr>
          <w:rFonts w:ascii="Times New Roman" w:eastAsia="batang;바탕" w:hAnsi="Times New Roman" w:cs="Times New Roman"/>
          <w:b/>
          <w:sz w:val="24"/>
          <w:szCs w:val="24"/>
          <w:lang w:eastAsia="ko-KR"/>
        </w:rPr>
      </w:pPr>
      <w:r>
        <w:rPr>
          <w:rFonts w:ascii="Times New Roman" w:eastAsia="batang;바탕" w:hAnsi="Times New Roman" w:cs="Times New Roman"/>
          <w:b/>
          <w:sz w:val="24"/>
          <w:szCs w:val="24"/>
          <w:lang w:eastAsia="ko-KR"/>
        </w:rPr>
        <w:t>ВР = 100(Хmах – Xmin / Xср. х Dn),</w:t>
      </w:r>
    </w:p>
    <w:p w:rsidR="000D1BDC" w:rsidRDefault="003C125D">
      <w:pPr>
        <w:spacing w:after="0" w:line="240" w:lineRule="auto"/>
        <w:ind w:firstLine="709"/>
        <w:jc w:val="both"/>
      </w:pPr>
      <w:r>
        <w:rPr>
          <w:rFonts w:ascii="Times New Roman" w:eastAsia="batang;바탕" w:hAnsi="Times New Roman" w:cs="Times New Roman"/>
          <w:sz w:val="24"/>
          <w:szCs w:val="24"/>
          <w:lang w:eastAsia="ko-KR"/>
        </w:rPr>
        <w:t>где Хmах – самое большое значение кардиоинтервала; Xmin – самое низкое</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значение кардиоинтервала; Xср. – среднее значение для 50 кардиоинтервалов;</w:t>
      </w: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Dn = 4,4.</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3C125D">
      <w:pPr>
        <w:spacing w:after="0" w:line="240" w:lineRule="auto"/>
        <w:ind w:firstLine="709"/>
        <w:jc w:val="both"/>
        <w:rPr>
          <w:rFonts w:ascii="Times New Roman" w:eastAsia="batang;바탕" w:hAnsi="Times New Roman" w:cs="Times New Roman"/>
          <w:sz w:val="24"/>
          <w:szCs w:val="24"/>
          <w:lang w:eastAsia="ko-KR"/>
        </w:rPr>
      </w:pPr>
      <w:r>
        <w:rPr>
          <w:rFonts w:ascii="Times New Roman" w:eastAsia="batang;바탕" w:hAnsi="Times New Roman" w:cs="Times New Roman"/>
          <w:sz w:val="24"/>
          <w:szCs w:val="24"/>
          <w:lang w:eastAsia="ko-KR"/>
        </w:rPr>
        <w:t>Полученные данные и выводы внесите в тетрадь.</w:t>
      </w:r>
    </w:p>
    <w:p w:rsidR="000D1BDC" w:rsidRDefault="000D1BDC">
      <w:pPr>
        <w:spacing w:after="0" w:line="240" w:lineRule="auto"/>
        <w:ind w:firstLine="709"/>
        <w:jc w:val="both"/>
        <w:rPr>
          <w:rFonts w:ascii="Times New Roman" w:eastAsia="batang;바탕" w:hAnsi="Times New Roman" w:cs="Times New Roman"/>
          <w:sz w:val="24"/>
          <w:szCs w:val="24"/>
          <w:lang w:eastAsia="ko-KR"/>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0D1BDC">
      <w:pPr>
        <w:spacing w:after="0" w:line="240" w:lineRule="auto"/>
        <w:ind w:firstLine="709"/>
        <w:jc w:val="both"/>
        <w:rPr>
          <w:rFonts w:ascii="Times New Roman" w:hAnsi="Times New Roman" w:cs="Times New Roman"/>
          <w:sz w:val="24"/>
          <w:szCs w:val="24"/>
        </w:rPr>
      </w:pPr>
    </w:p>
    <w:p w:rsidR="000D1BDC" w:rsidRDefault="003C125D">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Вопросы для самоподготовки:</w:t>
      </w:r>
    </w:p>
    <w:p w:rsidR="000D1BDC" w:rsidRDefault="003C125D">
      <w:pPr>
        <w:numPr>
          <w:ilvl w:val="0"/>
          <w:numId w:val="3"/>
        </w:numPr>
        <w:shd w:val="clear" w:color="auto" w:fill="FFFFFF"/>
        <w:tabs>
          <w:tab w:val="clear" w:pos="720"/>
          <w:tab w:val="left" w:pos="360"/>
        </w:tabs>
        <w:spacing w:after="0" w:line="324" w:lineRule="exact"/>
        <w:ind w:left="0" w:firstLine="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Основные закономерности роста и развития организма.</w:t>
      </w:r>
    </w:p>
    <w:p w:rsidR="000D1BDC" w:rsidRDefault="003C125D">
      <w:pPr>
        <w:numPr>
          <w:ilvl w:val="0"/>
          <w:numId w:val="3"/>
        </w:numPr>
        <w:shd w:val="clear" w:color="auto" w:fill="FFFFFF"/>
        <w:tabs>
          <w:tab w:val="clear" w:pos="720"/>
          <w:tab w:val="left" w:pos="360"/>
        </w:tabs>
        <w:spacing w:after="0" w:line="324" w:lineRule="exact"/>
        <w:ind w:left="0" w:firstLine="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Влияние физических упражнений на процесс роста и развития.</w:t>
      </w:r>
    </w:p>
    <w:p w:rsidR="000D1BDC" w:rsidRDefault="003C125D">
      <w:pPr>
        <w:numPr>
          <w:ilvl w:val="0"/>
          <w:numId w:val="3"/>
        </w:numPr>
        <w:shd w:val="clear" w:color="auto" w:fill="FFFFFF"/>
        <w:tabs>
          <w:tab w:val="clear" w:pos="720"/>
          <w:tab w:val="left" w:pos="360"/>
        </w:tabs>
        <w:spacing w:after="0" w:line="324" w:lineRule="exact"/>
        <w:ind w:left="0" w:firstLine="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Пути укрепления здоровья детей и подростков средствами физического воспитания.</w:t>
      </w:r>
    </w:p>
    <w:p w:rsidR="000D1BDC" w:rsidRDefault="003C125D">
      <w:pPr>
        <w:numPr>
          <w:ilvl w:val="0"/>
          <w:numId w:val="3"/>
        </w:numPr>
        <w:shd w:val="clear" w:color="auto" w:fill="FFFFFF"/>
        <w:tabs>
          <w:tab w:val="clear" w:pos="720"/>
          <w:tab w:val="left" w:pos="360"/>
        </w:tabs>
        <w:spacing w:after="0" w:line="324" w:lineRule="exact"/>
        <w:ind w:left="0" w:firstLine="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Физическая работоспособность как количественный показатель здоровья.</w:t>
      </w:r>
    </w:p>
    <w:p w:rsidR="000D1BDC" w:rsidRDefault="003C125D">
      <w:pPr>
        <w:numPr>
          <w:ilvl w:val="0"/>
          <w:numId w:val="3"/>
        </w:numPr>
        <w:shd w:val="clear" w:color="auto" w:fill="FFFFFF"/>
        <w:tabs>
          <w:tab w:val="clear" w:pos="720"/>
          <w:tab w:val="left" w:pos="360"/>
        </w:tabs>
        <w:spacing w:after="0" w:line="324" w:lineRule="exact"/>
        <w:ind w:left="0" w:firstLine="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Гигиенические принципы физического воспитания детей и подростков.</w:t>
      </w:r>
    </w:p>
    <w:p w:rsidR="000D1BDC" w:rsidRDefault="003C125D">
      <w:pPr>
        <w:numPr>
          <w:ilvl w:val="0"/>
          <w:numId w:val="3"/>
        </w:numPr>
        <w:shd w:val="clear" w:color="auto" w:fill="FFFFFF"/>
        <w:tabs>
          <w:tab w:val="clear" w:pos="720"/>
          <w:tab w:val="left" w:pos="360"/>
        </w:tabs>
        <w:spacing w:after="0" w:line="324" w:lineRule="exact"/>
        <w:ind w:left="0" w:firstLine="0"/>
        <w:jc w:val="both"/>
      </w:pPr>
      <w:r>
        <w:rPr>
          <w:rFonts w:ascii="Times New Roman" w:hAnsi="Times New Roman" w:cs="Times New Roman"/>
          <w:color w:val="000000"/>
          <w:sz w:val="24"/>
          <w:szCs w:val="24"/>
        </w:rPr>
        <w:t xml:space="preserve">Понятие о физической работоспособности. Методы и оценка </w:t>
      </w:r>
      <w:r>
        <w:rPr>
          <w:rFonts w:ascii="Times New Roman" w:hAnsi="Times New Roman" w:cs="Times New Roman"/>
          <w:color w:val="000000"/>
          <w:spacing w:val="-1"/>
          <w:sz w:val="24"/>
          <w:szCs w:val="24"/>
        </w:rPr>
        <w:t>физической работоспособности.</w:t>
      </w:r>
    </w:p>
    <w:p w:rsidR="000D1BDC" w:rsidRDefault="003C125D">
      <w:pPr>
        <w:numPr>
          <w:ilvl w:val="0"/>
          <w:numId w:val="3"/>
        </w:numPr>
        <w:shd w:val="clear" w:color="auto" w:fill="FFFFFF"/>
        <w:tabs>
          <w:tab w:val="clear" w:pos="720"/>
          <w:tab w:val="left" w:pos="360"/>
        </w:tabs>
        <w:spacing w:after="0" w:line="324" w:lineRule="exact"/>
        <w:ind w:left="0" w:firstLine="0"/>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Особенности реакции организма на физическую нагрузку в различном </w:t>
      </w:r>
      <w:r>
        <w:rPr>
          <w:rFonts w:ascii="Times New Roman" w:hAnsi="Times New Roman" w:cs="Times New Roman"/>
          <w:color w:val="000000"/>
          <w:spacing w:val="-4"/>
          <w:sz w:val="24"/>
          <w:szCs w:val="24"/>
        </w:rPr>
        <w:t>возрасте.</w:t>
      </w:r>
    </w:p>
    <w:p w:rsidR="000D1BDC" w:rsidRDefault="003C125D">
      <w:pPr>
        <w:numPr>
          <w:ilvl w:val="0"/>
          <w:numId w:val="3"/>
        </w:numPr>
        <w:shd w:val="clear" w:color="auto" w:fill="FFFFFF"/>
        <w:tabs>
          <w:tab w:val="clear" w:pos="720"/>
          <w:tab w:val="left" w:pos="317"/>
        </w:tabs>
        <w:spacing w:after="0" w:line="324" w:lineRule="exact"/>
        <w:ind w:left="0" w:firstLine="0"/>
        <w:jc w:val="both"/>
        <w:rPr>
          <w:rFonts w:ascii="Times New Roman" w:hAnsi="Times New Roman" w:cs="Times New Roman"/>
          <w:sz w:val="24"/>
          <w:szCs w:val="24"/>
        </w:rPr>
      </w:pPr>
      <w:r>
        <w:rPr>
          <w:rFonts w:ascii="Times New Roman" w:hAnsi="Times New Roman" w:cs="Times New Roman"/>
          <w:color w:val="000000"/>
          <w:sz w:val="24"/>
          <w:szCs w:val="24"/>
        </w:rPr>
        <w:t>Двигательный режим учащихся. Вред гиподинамии.</w:t>
      </w:r>
    </w:p>
    <w:p w:rsidR="000D1BDC" w:rsidRDefault="003C125D">
      <w:pPr>
        <w:numPr>
          <w:ilvl w:val="0"/>
          <w:numId w:val="3"/>
        </w:numPr>
        <w:shd w:val="clear" w:color="auto" w:fill="FFFFFF"/>
        <w:spacing w:after="0" w:line="324" w:lineRule="exact"/>
        <w:ind w:left="0" w:firstLine="0"/>
        <w:jc w:val="both"/>
        <w:rPr>
          <w:rFonts w:ascii="Times New Roman" w:hAnsi="Times New Roman" w:cs="Times New Roman"/>
          <w:sz w:val="24"/>
          <w:szCs w:val="24"/>
        </w:rPr>
      </w:pPr>
      <w:r>
        <w:rPr>
          <w:rFonts w:ascii="Times New Roman" w:hAnsi="Times New Roman" w:cs="Times New Roman"/>
          <w:color w:val="000000"/>
          <w:spacing w:val="8"/>
          <w:sz w:val="24"/>
          <w:szCs w:val="24"/>
        </w:rPr>
        <w:t xml:space="preserve">Формы  и средства физического воспитания и их значение. Малые </w:t>
      </w:r>
      <w:r>
        <w:rPr>
          <w:rFonts w:ascii="Times New Roman" w:hAnsi="Times New Roman" w:cs="Times New Roman"/>
          <w:color w:val="000000"/>
          <w:spacing w:val="4"/>
          <w:sz w:val="24"/>
          <w:szCs w:val="24"/>
        </w:rPr>
        <w:t xml:space="preserve">формы (утренняя зарядка, гимнастика до уроков, физкультурные паузы </w:t>
      </w:r>
      <w:r>
        <w:rPr>
          <w:rFonts w:ascii="Times New Roman" w:hAnsi="Times New Roman" w:cs="Times New Roman"/>
          <w:color w:val="000000"/>
          <w:sz w:val="24"/>
          <w:szCs w:val="24"/>
        </w:rPr>
        <w:t>подвижные игры на переменах и после окончания занятий).</w:t>
      </w:r>
    </w:p>
    <w:p w:rsidR="000D1BDC" w:rsidRDefault="003C125D">
      <w:pPr>
        <w:numPr>
          <w:ilvl w:val="0"/>
          <w:numId w:val="3"/>
        </w:numPr>
        <w:shd w:val="clear" w:color="auto" w:fill="FFFFFF"/>
        <w:spacing w:after="0" w:line="324" w:lineRule="exact"/>
        <w:ind w:left="0" w:firstLine="0"/>
        <w:jc w:val="both"/>
      </w:pPr>
      <w:r>
        <w:rPr>
          <w:rFonts w:ascii="Times New Roman" w:hAnsi="Times New Roman" w:cs="Times New Roman"/>
          <w:color w:val="000000"/>
          <w:spacing w:val="2"/>
          <w:sz w:val="24"/>
          <w:szCs w:val="24"/>
        </w:rPr>
        <w:t xml:space="preserve">Повышение физической работоспособности детей и подростков </w:t>
      </w:r>
      <w:r>
        <w:rPr>
          <w:rFonts w:ascii="Times New Roman" w:hAnsi="Times New Roman" w:cs="Times New Roman"/>
          <w:color w:val="000000"/>
          <w:sz w:val="24"/>
          <w:szCs w:val="24"/>
        </w:rPr>
        <w:t xml:space="preserve">средствами физической культуры. Допуск к занятиям физкультурой после </w:t>
      </w:r>
      <w:r>
        <w:rPr>
          <w:rFonts w:ascii="Times New Roman" w:hAnsi="Times New Roman" w:cs="Times New Roman"/>
          <w:color w:val="000000"/>
          <w:spacing w:val="-3"/>
          <w:sz w:val="24"/>
          <w:szCs w:val="24"/>
        </w:rPr>
        <w:t>перенесенных заболеваний.</w:t>
      </w:r>
    </w:p>
    <w:p w:rsidR="000D1BDC" w:rsidRDefault="000D1BDC">
      <w:pPr>
        <w:spacing w:after="0" w:line="240" w:lineRule="auto"/>
        <w:ind w:firstLine="709"/>
        <w:jc w:val="center"/>
        <w:rPr>
          <w:rFonts w:ascii="Times New Roman" w:hAnsi="Times New Roman" w:cs="Times New Roman"/>
          <w:b/>
          <w:color w:val="000000"/>
          <w:spacing w:val="-3"/>
          <w:sz w:val="24"/>
          <w:szCs w:val="24"/>
        </w:rPr>
      </w:pPr>
    </w:p>
    <w:p w:rsidR="000D1BDC" w:rsidRDefault="000D1BDC">
      <w:pPr>
        <w:rPr>
          <w:rFonts w:ascii="Times New Roman" w:hAnsi="Times New Roman" w:cs="Times New Roman"/>
          <w:b/>
          <w:sz w:val="24"/>
          <w:szCs w:val="24"/>
        </w:rPr>
      </w:pPr>
    </w:p>
    <w:sectPr w:rsidR="000D1BDC">
      <w:pgSz w:w="11906" w:h="16838"/>
      <w:pgMar w:top="1134" w:right="850" w:bottom="1134" w:left="1701" w:header="0" w:footer="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BDC" w:rsidRDefault="003C125D">
      <w:pPr>
        <w:spacing w:after="0" w:line="240" w:lineRule="auto"/>
      </w:pPr>
      <w:r>
        <w:separator/>
      </w:r>
    </w:p>
  </w:endnote>
  <w:endnote w:type="continuationSeparator" w:id="0">
    <w:p w:rsidR="000D1BDC" w:rsidRDefault="003C1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Malgun Gothic"/>
    <w:charset w:val="00"/>
    <w:family w:val="auto"/>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arial unicode ms">
    <w:charset w:val="00"/>
    <w:family w:val="auto"/>
    <w:pitch w:val="default"/>
  </w:font>
  <w:font w:name="simsun;宋体">
    <w:charset w:val="00"/>
    <w:family w:val="auto"/>
    <w:pitch w:val="default"/>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NewRomanPS-BoldMT;MS Gothi">
    <w:panose1 w:val="00000000000000000000"/>
    <w:charset w:val="00"/>
    <w:family w:val="roman"/>
    <w:notTrueType/>
    <w:pitch w:val="default"/>
  </w:font>
  <w:font w:name="timesnewromanpsmt;ms gothic">
    <w:altName w:val="Wingdings 3"/>
    <w:charset w:val="00"/>
    <w:family w:val="auto"/>
    <w:pitch w:val="default"/>
  </w:font>
  <w:font w:name="symbolmt;ms minch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ulim;arial unicode ms">
    <w:altName w:val="Wingdings 3"/>
    <w:charset w:val="00"/>
    <w:family w:val="auto"/>
    <w:pitch w:val="default"/>
  </w:font>
  <w:font w:name="malgun gothic semilight">
    <w:altName w:val="Wingdings 3"/>
    <w:charset w:val="00"/>
    <w:family w:val="auto"/>
    <w:pitch w:val="default"/>
  </w:font>
  <w:font w:name="batang;바탕">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BDC" w:rsidRDefault="003C125D">
      <w:pPr>
        <w:spacing w:after="0" w:line="240" w:lineRule="auto"/>
      </w:pPr>
      <w:r>
        <w:separator/>
      </w:r>
    </w:p>
  </w:footnote>
  <w:footnote w:type="continuationSeparator" w:id="0">
    <w:p w:rsidR="000D1BDC" w:rsidRDefault="003C12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F432E"/>
    <w:multiLevelType w:val="hybridMultilevel"/>
    <w:tmpl w:val="1A76AA72"/>
    <w:lvl w:ilvl="0" w:tplc="43B2872C">
      <w:start w:val="1"/>
      <w:numFmt w:val="decimal"/>
      <w:pStyle w:val="1"/>
      <w:lvlText w:val="%1)"/>
      <w:lvlJc w:val="left"/>
      <w:pPr>
        <w:tabs>
          <w:tab w:val="num" w:pos="644"/>
        </w:tabs>
        <w:ind w:left="644" w:hanging="360"/>
      </w:pPr>
      <w:rPr>
        <w:rFonts w:cs="Times New Roman"/>
      </w:rPr>
    </w:lvl>
    <w:lvl w:ilvl="1" w:tplc="2D0436FE">
      <w:start w:val="1"/>
      <w:numFmt w:val="none"/>
      <w:suff w:val="nothing"/>
      <w:lvlText w:val=""/>
      <w:lvlJc w:val="left"/>
      <w:pPr>
        <w:tabs>
          <w:tab w:val="num" w:pos="0"/>
        </w:tabs>
        <w:ind w:left="0" w:firstLine="0"/>
      </w:pPr>
    </w:lvl>
    <w:lvl w:ilvl="2" w:tplc="17CE7EA2">
      <w:start w:val="1"/>
      <w:numFmt w:val="none"/>
      <w:suff w:val="nothing"/>
      <w:lvlText w:val=""/>
      <w:lvlJc w:val="left"/>
      <w:pPr>
        <w:tabs>
          <w:tab w:val="num" w:pos="0"/>
        </w:tabs>
        <w:ind w:left="0" w:firstLine="0"/>
      </w:pPr>
    </w:lvl>
    <w:lvl w:ilvl="3" w:tplc="6D888B3E">
      <w:start w:val="1"/>
      <w:numFmt w:val="none"/>
      <w:suff w:val="nothing"/>
      <w:lvlText w:val=""/>
      <w:lvlJc w:val="left"/>
      <w:pPr>
        <w:tabs>
          <w:tab w:val="num" w:pos="0"/>
        </w:tabs>
        <w:ind w:left="0" w:firstLine="0"/>
      </w:pPr>
    </w:lvl>
    <w:lvl w:ilvl="4" w:tplc="57A25534">
      <w:start w:val="1"/>
      <w:numFmt w:val="none"/>
      <w:suff w:val="nothing"/>
      <w:lvlText w:val=""/>
      <w:lvlJc w:val="left"/>
      <w:pPr>
        <w:tabs>
          <w:tab w:val="num" w:pos="0"/>
        </w:tabs>
        <w:ind w:left="0" w:firstLine="0"/>
      </w:pPr>
    </w:lvl>
    <w:lvl w:ilvl="5" w:tplc="26DC3FF0">
      <w:start w:val="1"/>
      <w:numFmt w:val="none"/>
      <w:suff w:val="nothing"/>
      <w:lvlText w:val=""/>
      <w:lvlJc w:val="left"/>
      <w:pPr>
        <w:tabs>
          <w:tab w:val="num" w:pos="0"/>
        </w:tabs>
        <w:ind w:left="0" w:firstLine="0"/>
      </w:pPr>
    </w:lvl>
    <w:lvl w:ilvl="6" w:tplc="6B4CBAEE">
      <w:start w:val="1"/>
      <w:numFmt w:val="none"/>
      <w:suff w:val="nothing"/>
      <w:lvlText w:val=""/>
      <w:lvlJc w:val="left"/>
      <w:pPr>
        <w:tabs>
          <w:tab w:val="num" w:pos="0"/>
        </w:tabs>
        <w:ind w:left="0" w:firstLine="0"/>
      </w:pPr>
    </w:lvl>
    <w:lvl w:ilvl="7" w:tplc="E5EAF35A">
      <w:start w:val="1"/>
      <w:numFmt w:val="none"/>
      <w:suff w:val="nothing"/>
      <w:lvlText w:val=""/>
      <w:lvlJc w:val="left"/>
      <w:pPr>
        <w:tabs>
          <w:tab w:val="num" w:pos="0"/>
        </w:tabs>
        <w:ind w:left="0" w:firstLine="0"/>
      </w:pPr>
    </w:lvl>
    <w:lvl w:ilvl="8" w:tplc="818C4FC6">
      <w:start w:val="1"/>
      <w:numFmt w:val="none"/>
      <w:suff w:val="nothing"/>
      <w:lvlText w:val=""/>
      <w:lvlJc w:val="left"/>
      <w:pPr>
        <w:tabs>
          <w:tab w:val="num" w:pos="0"/>
        </w:tabs>
        <w:ind w:left="0" w:firstLine="0"/>
      </w:pPr>
    </w:lvl>
  </w:abstractNum>
  <w:abstractNum w:abstractNumId="1">
    <w:nsid w:val="70804152"/>
    <w:multiLevelType w:val="hybridMultilevel"/>
    <w:tmpl w:val="3ECA53AE"/>
    <w:lvl w:ilvl="0" w:tplc="B410744A">
      <w:start w:val="1"/>
      <w:numFmt w:val="decimal"/>
      <w:lvlText w:val="%1."/>
      <w:lvlJc w:val="left"/>
      <w:pPr>
        <w:tabs>
          <w:tab w:val="num" w:pos="720"/>
        </w:tabs>
        <w:ind w:left="720" w:hanging="360"/>
      </w:pPr>
      <w:rPr>
        <w:rFonts w:ascii="Times New Roman" w:hAnsi="Times New Roman" w:cs="Times New Roman"/>
        <w:color w:val="000000"/>
        <w:spacing w:val="-1"/>
        <w:sz w:val="28"/>
        <w:szCs w:val="28"/>
      </w:rPr>
    </w:lvl>
    <w:lvl w:ilvl="1" w:tplc="B710627C">
      <w:start w:val="1"/>
      <w:numFmt w:val="bullet"/>
      <w:lvlText w:val="o"/>
      <w:lvlJc w:val="left"/>
      <w:pPr>
        <w:ind w:left="1440" w:hanging="360"/>
      </w:pPr>
      <w:rPr>
        <w:rFonts w:ascii="Courier New" w:eastAsia="Courier New" w:hAnsi="Courier New" w:cs="Courier New" w:hint="default"/>
      </w:rPr>
    </w:lvl>
    <w:lvl w:ilvl="2" w:tplc="C3E0EF58">
      <w:start w:val="1"/>
      <w:numFmt w:val="bullet"/>
      <w:lvlText w:val="§"/>
      <w:lvlJc w:val="left"/>
      <w:pPr>
        <w:ind w:left="2160" w:hanging="360"/>
      </w:pPr>
      <w:rPr>
        <w:rFonts w:ascii="Wingdings" w:eastAsia="Wingdings" w:hAnsi="Wingdings" w:cs="Wingdings" w:hint="default"/>
      </w:rPr>
    </w:lvl>
    <w:lvl w:ilvl="3" w:tplc="A0AA39B8">
      <w:start w:val="1"/>
      <w:numFmt w:val="bullet"/>
      <w:lvlText w:val="·"/>
      <w:lvlJc w:val="left"/>
      <w:pPr>
        <w:ind w:left="2880" w:hanging="360"/>
      </w:pPr>
      <w:rPr>
        <w:rFonts w:ascii="Symbol" w:eastAsia="Symbol" w:hAnsi="Symbol" w:cs="Symbol" w:hint="default"/>
      </w:rPr>
    </w:lvl>
    <w:lvl w:ilvl="4" w:tplc="A6E644EC">
      <w:start w:val="1"/>
      <w:numFmt w:val="bullet"/>
      <w:lvlText w:val="o"/>
      <w:lvlJc w:val="left"/>
      <w:pPr>
        <w:ind w:left="3600" w:hanging="360"/>
      </w:pPr>
      <w:rPr>
        <w:rFonts w:ascii="Courier New" w:eastAsia="Courier New" w:hAnsi="Courier New" w:cs="Courier New" w:hint="default"/>
      </w:rPr>
    </w:lvl>
    <w:lvl w:ilvl="5" w:tplc="683AE8B6">
      <w:start w:val="1"/>
      <w:numFmt w:val="bullet"/>
      <w:lvlText w:val="§"/>
      <w:lvlJc w:val="left"/>
      <w:pPr>
        <w:ind w:left="4320" w:hanging="360"/>
      </w:pPr>
      <w:rPr>
        <w:rFonts w:ascii="Wingdings" w:eastAsia="Wingdings" w:hAnsi="Wingdings" w:cs="Wingdings" w:hint="default"/>
      </w:rPr>
    </w:lvl>
    <w:lvl w:ilvl="6" w:tplc="21923EE6">
      <w:start w:val="1"/>
      <w:numFmt w:val="bullet"/>
      <w:lvlText w:val="·"/>
      <w:lvlJc w:val="left"/>
      <w:pPr>
        <w:ind w:left="5040" w:hanging="360"/>
      </w:pPr>
      <w:rPr>
        <w:rFonts w:ascii="Symbol" w:eastAsia="Symbol" w:hAnsi="Symbol" w:cs="Symbol" w:hint="default"/>
      </w:rPr>
    </w:lvl>
    <w:lvl w:ilvl="7" w:tplc="4F283DB2">
      <w:start w:val="1"/>
      <w:numFmt w:val="bullet"/>
      <w:lvlText w:val="o"/>
      <w:lvlJc w:val="left"/>
      <w:pPr>
        <w:ind w:left="5760" w:hanging="360"/>
      </w:pPr>
      <w:rPr>
        <w:rFonts w:ascii="Courier New" w:eastAsia="Courier New" w:hAnsi="Courier New" w:cs="Courier New" w:hint="default"/>
      </w:rPr>
    </w:lvl>
    <w:lvl w:ilvl="8" w:tplc="22A6AC86">
      <w:start w:val="1"/>
      <w:numFmt w:val="bullet"/>
      <w:lvlText w:val="§"/>
      <w:lvlJc w:val="left"/>
      <w:pPr>
        <w:ind w:left="6480" w:hanging="360"/>
      </w:pPr>
      <w:rPr>
        <w:rFonts w:ascii="Wingdings" w:eastAsia="Wingdings" w:hAnsi="Wingdings" w:cs="Wingdings" w:hint="default"/>
      </w:rPr>
    </w:lvl>
  </w:abstractNum>
  <w:abstractNum w:abstractNumId="2">
    <w:nsid w:val="7A001AC5"/>
    <w:multiLevelType w:val="hybridMultilevel"/>
    <w:tmpl w:val="4A32E1A2"/>
    <w:lvl w:ilvl="0" w:tplc="85684BF6">
      <w:start w:val="1"/>
      <w:numFmt w:val="bullet"/>
      <w:lvlText w:val=""/>
      <w:lvlJc w:val="left"/>
      <w:pPr>
        <w:tabs>
          <w:tab w:val="num" w:pos="0"/>
        </w:tabs>
        <w:ind w:left="720" w:hanging="360"/>
      </w:pPr>
      <w:rPr>
        <w:rFonts w:ascii="Symbol" w:hAnsi="Symbol" w:cs="Symbol" w:hint="default"/>
      </w:rPr>
    </w:lvl>
    <w:lvl w:ilvl="1" w:tplc="707CCEC0">
      <w:start w:val="1"/>
      <w:numFmt w:val="bullet"/>
      <w:lvlText w:val="o"/>
      <w:lvlJc w:val="left"/>
      <w:pPr>
        <w:ind w:left="1440" w:hanging="360"/>
      </w:pPr>
      <w:rPr>
        <w:rFonts w:ascii="Courier New" w:eastAsia="Courier New" w:hAnsi="Courier New" w:cs="Courier New" w:hint="default"/>
      </w:rPr>
    </w:lvl>
    <w:lvl w:ilvl="2" w:tplc="24F2BD66">
      <w:start w:val="1"/>
      <w:numFmt w:val="bullet"/>
      <w:lvlText w:val="§"/>
      <w:lvlJc w:val="left"/>
      <w:pPr>
        <w:ind w:left="2160" w:hanging="360"/>
      </w:pPr>
      <w:rPr>
        <w:rFonts w:ascii="Wingdings" w:eastAsia="Wingdings" w:hAnsi="Wingdings" w:cs="Wingdings" w:hint="default"/>
      </w:rPr>
    </w:lvl>
    <w:lvl w:ilvl="3" w:tplc="86F4B38C">
      <w:start w:val="1"/>
      <w:numFmt w:val="bullet"/>
      <w:lvlText w:val="·"/>
      <w:lvlJc w:val="left"/>
      <w:pPr>
        <w:ind w:left="2880" w:hanging="360"/>
      </w:pPr>
      <w:rPr>
        <w:rFonts w:ascii="Symbol" w:eastAsia="Symbol" w:hAnsi="Symbol" w:cs="Symbol" w:hint="default"/>
      </w:rPr>
    </w:lvl>
    <w:lvl w:ilvl="4" w:tplc="8C2E2BE4">
      <w:start w:val="1"/>
      <w:numFmt w:val="bullet"/>
      <w:lvlText w:val="o"/>
      <w:lvlJc w:val="left"/>
      <w:pPr>
        <w:ind w:left="3600" w:hanging="360"/>
      </w:pPr>
      <w:rPr>
        <w:rFonts w:ascii="Courier New" w:eastAsia="Courier New" w:hAnsi="Courier New" w:cs="Courier New" w:hint="default"/>
      </w:rPr>
    </w:lvl>
    <w:lvl w:ilvl="5" w:tplc="5194ECC8">
      <w:start w:val="1"/>
      <w:numFmt w:val="bullet"/>
      <w:lvlText w:val="§"/>
      <w:lvlJc w:val="left"/>
      <w:pPr>
        <w:ind w:left="4320" w:hanging="360"/>
      </w:pPr>
      <w:rPr>
        <w:rFonts w:ascii="Wingdings" w:eastAsia="Wingdings" w:hAnsi="Wingdings" w:cs="Wingdings" w:hint="default"/>
      </w:rPr>
    </w:lvl>
    <w:lvl w:ilvl="6" w:tplc="4954B1D2">
      <w:start w:val="1"/>
      <w:numFmt w:val="bullet"/>
      <w:lvlText w:val="·"/>
      <w:lvlJc w:val="left"/>
      <w:pPr>
        <w:ind w:left="5040" w:hanging="360"/>
      </w:pPr>
      <w:rPr>
        <w:rFonts w:ascii="Symbol" w:eastAsia="Symbol" w:hAnsi="Symbol" w:cs="Symbol" w:hint="default"/>
      </w:rPr>
    </w:lvl>
    <w:lvl w:ilvl="7" w:tplc="79FEA398">
      <w:start w:val="1"/>
      <w:numFmt w:val="bullet"/>
      <w:lvlText w:val="o"/>
      <w:lvlJc w:val="left"/>
      <w:pPr>
        <w:ind w:left="5760" w:hanging="360"/>
      </w:pPr>
      <w:rPr>
        <w:rFonts w:ascii="Courier New" w:eastAsia="Courier New" w:hAnsi="Courier New" w:cs="Courier New" w:hint="default"/>
      </w:rPr>
    </w:lvl>
    <w:lvl w:ilvl="8" w:tplc="655CFBDC">
      <w:start w:val="1"/>
      <w:numFmt w:val="bullet"/>
      <w:lvlText w:val="§"/>
      <w:lvlJc w:val="left"/>
      <w:pPr>
        <w:ind w:left="6480" w:hanging="360"/>
      </w:pPr>
      <w:rPr>
        <w:rFonts w:ascii="Wingdings" w:eastAsia="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BDC"/>
    <w:rsid w:val="0007398B"/>
    <w:rsid w:val="000D1BDC"/>
    <w:rsid w:val="003C125D"/>
    <w:rsid w:val="00DD1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rPr>
      <w:rFonts w:ascii="Calibri" w:eastAsia="Calibri" w:hAnsi="Calibri" w:cs="Calibri"/>
      <w:sz w:val="22"/>
      <w:szCs w:val="22"/>
      <w:lang w:val="ru-RU" w:bidi="ar-SA"/>
    </w:rPr>
  </w:style>
  <w:style w:type="paragraph" w:styleId="1">
    <w:name w:val="heading 1"/>
    <w:basedOn w:val="10"/>
    <w:next w:val="a0"/>
    <w:link w:val="11"/>
    <w:qFormat/>
    <w:pPr>
      <w:keepNext/>
      <w:numPr>
        <w:numId w:val="1"/>
      </w:numPr>
      <w:spacing w:before="240" w:after="120"/>
      <w:outlineLvl w:val="0"/>
    </w:pPr>
    <w:rPr>
      <w:b/>
      <w:bCs/>
      <w:sz w:val="48"/>
      <w:szCs w:val="48"/>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4">
    <w:name w:val="List Paragraph"/>
    <w:basedOn w:val="a"/>
    <w:uiPriority w:val="34"/>
    <w:qFormat/>
    <w:pPr>
      <w:ind w:left="720"/>
      <w:contextualSpacing/>
    </w:pPr>
  </w:style>
  <w:style w:type="paragraph" w:styleId="a5">
    <w:name w:val="No Spacing"/>
    <w:uiPriority w:val="1"/>
    <w:qFormat/>
  </w:style>
  <w:style w:type="paragraph" w:styleId="a6">
    <w:name w:val="Title"/>
    <w:basedOn w:val="a"/>
    <w:next w:val="a"/>
    <w:link w:val="a7"/>
    <w:uiPriority w:val="10"/>
    <w:qFormat/>
    <w:pPr>
      <w:spacing w:before="300" w:after="200"/>
      <w:contextualSpacing/>
    </w:pPr>
    <w:rPr>
      <w:sz w:val="48"/>
      <w:szCs w:val="48"/>
    </w:rPr>
  </w:style>
  <w:style w:type="character" w:customStyle="1" w:styleId="a7">
    <w:name w:val="Название Знак"/>
    <w:link w:val="a6"/>
    <w:uiPriority w:val="10"/>
    <w:rPr>
      <w:sz w:val="48"/>
      <w:szCs w:val="48"/>
    </w:rPr>
  </w:style>
  <w:style w:type="paragraph" w:styleId="a8">
    <w:name w:val="Subtitle"/>
    <w:basedOn w:val="a"/>
    <w:next w:val="a"/>
    <w:link w:val="a9"/>
    <w:uiPriority w:val="11"/>
    <w:qFormat/>
    <w:pPr>
      <w:spacing w:before="200" w:after="200"/>
    </w:pPr>
    <w:rPr>
      <w:sz w:val="24"/>
      <w:szCs w:val="24"/>
    </w:rPr>
  </w:style>
  <w:style w:type="character" w:customStyle="1" w:styleId="a9">
    <w:name w:val="Подзаголовок Знак"/>
    <w:link w:val="a8"/>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a">
    <w:name w:val="Intense Quote"/>
    <w:basedOn w:val="a"/>
    <w:next w:val="a"/>
    <w:link w:val="a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Pr>
      <w:i/>
    </w:rPr>
  </w:style>
  <w:style w:type="character" w:customStyle="1" w:styleId="12">
    <w:name w:val="Верхний колонтитул Знак1"/>
    <w:link w:val="ac"/>
    <w:uiPriority w:val="99"/>
  </w:style>
  <w:style w:type="character" w:customStyle="1" w:styleId="FooterChar">
    <w:name w:val="Footer Char"/>
    <w:uiPriority w:val="99"/>
  </w:style>
  <w:style w:type="character" w:customStyle="1" w:styleId="13">
    <w:name w:val="Нижний колонтитул Знак1"/>
    <w:link w:val="ad"/>
    <w:uiPriority w:val="99"/>
  </w:style>
  <w:style w:type="table" w:styleId="ae">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character" w:customStyle="1" w:styleId="WW8Num1z0">
    <w:name w:val="WW8Num1z0"/>
    <w:qFormat/>
    <w:rPr>
      <w:rFonts w:cs="Times New Roman"/>
    </w:rPr>
  </w:style>
  <w:style w:type="character" w:customStyle="1" w:styleId="WW8Num2z0">
    <w:name w:val="WW8Num2z0"/>
    <w:qFormat/>
    <w:rPr>
      <w:rFonts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Wingdings" w:hAnsi="Wingdings" w:cs="Wingdings"/>
      <w:sz w:val="18"/>
    </w:rPr>
  </w:style>
  <w:style w:type="character" w:customStyle="1" w:styleId="WW8Num3z1">
    <w:name w:val="WW8Num3z1"/>
    <w:qFormat/>
    <w:rPr>
      <w:rFonts w:ascii="Wingdings 2" w:hAnsi="Wingdings 2" w:cs="Wingdings 2"/>
      <w:sz w:val="18"/>
    </w:rPr>
  </w:style>
  <w:style w:type="character" w:customStyle="1" w:styleId="WW8Num3z2">
    <w:name w:val="WW8Num3z2"/>
    <w:qFormat/>
    <w:rPr>
      <w:rFonts w:ascii="starsymbol;arial unicode ms" w:hAnsi="starsymbol;arial unicode ms" w:cs="starsymbol;arial unicode ms"/>
      <w:sz w:val="18"/>
    </w:rPr>
  </w:style>
  <w:style w:type="character" w:customStyle="1" w:styleId="WW8Num4z0">
    <w:name w:val="WW8Num4z0"/>
    <w:qFormat/>
    <w:rPr>
      <w:rFonts w:cs="Times New Roman"/>
    </w:rPr>
  </w:style>
  <w:style w:type="character" w:customStyle="1" w:styleId="WW8Num4z1">
    <w:name w:val="WW8Num4z1"/>
    <w:qFormat/>
    <w:rPr>
      <w:rFonts w:cs="Times New Roman"/>
    </w:rPr>
  </w:style>
  <w:style w:type="character" w:customStyle="1" w:styleId="WW8Num5z0">
    <w:name w:val="WW8Num5z0"/>
    <w:qFormat/>
    <w:rPr>
      <w:rFonts w:cs="Times New Roman"/>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cs="Times New Roman"/>
    </w:rPr>
  </w:style>
  <w:style w:type="character" w:customStyle="1" w:styleId="WW8Num7z1">
    <w:name w:val="WW8Num7z1"/>
    <w:qFormat/>
    <w:rPr>
      <w:rFonts w:cs="Times New Roman"/>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cs="Times New Roman"/>
    </w:rPr>
  </w:style>
  <w:style w:type="character" w:customStyle="1" w:styleId="WW8Num10z0">
    <w:name w:val="WW8Num10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0z1">
    <w:name w:val="WW8Num10z1"/>
    <w:qFormat/>
    <w:rPr>
      <w:rFonts w:cs="Times New Roman"/>
    </w:rPr>
  </w:style>
  <w:style w:type="character" w:customStyle="1" w:styleId="WW8Num11z0">
    <w:name w:val="WW8Num11z0"/>
    <w:qFormat/>
    <w:rPr>
      <w:rFonts w:cs="Times New Roman"/>
    </w:rPr>
  </w:style>
  <w:style w:type="character" w:customStyle="1" w:styleId="WW8Num12z0">
    <w:name w:val="WW8Num12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2z1">
    <w:name w:val="WW8Num12z1"/>
    <w:qFormat/>
    <w:rPr>
      <w:rFonts w:cs="Times New Roman"/>
    </w:rPr>
  </w:style>
  <w:style w:type="character" w:customStyle="1" w:styleId="WW8Num13z0">
    <w:name w:val="WW8Num13z0"/>
    <w:qFormat/>
    <w:rPr>
      <w:rFonts w:cs="Times New Roman"/>
    </w:rPr>
  </w:style>
  <w:style w:type="character" w:customStyle="1" w:styleId="WW8Num13z1">
    <w:name w:val="WW8Num13z1"/>
    <w:qFormat/>
    <w:rPr>
      <w:rFonts w:cs="Times New Roman"/>
    </w:rPr>
  </w:style>
  <w:style w:type="character" w:customStyle="1" w:styleId="WW8Num14z0">
    <w:name w:val="WW8Num14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4z1">
    <w:name w:val="WW8Num14z1"/>
    <w:qFormat/>
    <w:rPr>
      <w:rFonts w:cs="Times New Roman"/>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6z1">
    <w:name w:val="WW8Num16z1"/>
    <w:qFormat/>
    <w:rPr>
      <w:rFonts w:cs="Times New Roman"/>
    </w:rPr>
  </w:style>
  <w:style w:type="character" w:customStyle="1" w:styleId="WW8Num17z0">
    <w:name w:val="WW8Num17z0"/>
    <w:qFormat/>
    <w:rPr>
      <w:rFonts w:ascii="Times New Roman" w:eastAsia="Times New Roman" w:hAnsi="Times New Roman" w:cs="Times New Roman"/>
      <w:color w:val="000000"/>
      <w:spacing w:val="10"/>
      <w:position w:val="0"/>
      <w:sz w:val="15"/>
      <w:szCs w:val="15"/>
      <w:u w:val="none"/>
      <w:vertAlign w:val="baseline"/>
    </w:rPr>
  </w:style>
  <w:style w:type="character" w:customStyle="1" w:styleId="WW8Num17z1">
    <w:name w:val="WW8Num17z1"/>
    <w:qFormat/>
    <w:rPr>
      <w:rFonts w:cs="Times New Roman"/>
    </w:rPr>
  </w:style>
  <w:style w:type="character" w:customStyle="1" w:styleId="WW8Num18z0">
    <w:name w:val="WW8Num18z0"/>
    <w:qFormat/>
    <w:rPr>
      <w:rFonts w:ascii="Symbol" w:hAnsi="Symbol" w:cs="Symbol"/>
      <w:sz w:val="20"/>
    </w:rPr>
  </w:style>
  <w:style w:type="character" w:customStyle="1" w:styleId="WW8Num18z1">
    <w:name w:val="WW8Num18z1"/>
    <w:qFormat/>
    <w:rPr>
      <w:rFonts w:ascii="Courier New" w:hAnsi="Courier New" w:cs="Courier New"/>
      <w:sz w:val="20"/>
    </w:rPr>
  </w:style>
  <w:style w:type="character" w:customStyle="1" w:styleId="WW8Num18z2">
    <w:name w:val="WW8Num18z2"/>
    <w:qFormat/>
    <w:rPr>
      <w:rFonts w:ascii="Wingdings" w:hAnsi="Wingdings" w:cs="Wingdings"/>
      <w:sz w:val="20"/>
    </w:rPr>
  </w:style>
  <w:style w:type="character" w:customStyle="1" w:styleId="WW8Num19z0">
    <w:name w:val="WW8Num19z0"/>
    <w:qFormat/>
    <w:rPr>
      <w:rFonts w:ascii="Times New Roman" w:eastAsia="Times New Roman" w:hAnsi="Times New Roman" w:cs="Times New Roman"/>
      <w:color w:val="000000"/>
      <w:spacing w:val="10"/>
      <w:position w:val="0"/>
      <w:sz w:val="24"/>
      <w:szCs w:val="24"/>
      <w:u w:val="none"/>
      <w:vertAlign w:val="baseline"/>
    </w:rPr>
  </w:style>
  <w:style w:type="character" w:customStyle="1" w:styleId="WW8Num19z1">
    <w:name w:val="WW8Num19z1"/>
    <w:qFormat/>
    <w:rPr>
      <w:rFonts w:cs="Times New Roman"/>
    </w:rPr>
  </w:style>
  <w:style w:type="character" w:customStyle="1" w:styleId="WW8Num20z0">
    <w:name w:val="WW8Num20z0"/>
    <w:qFormat/>
    <w:rPr>
      <w:rFonts w:cs="Times New Roman"/>
    </w:rPr>
  </w:style>
  <w:style w:type="character" w:customStyle="1" w:styleId="WW8Num21z0">
    <w:name w:val="WW8Num21z0"/>
    <w:qFormat/>
    <w:rPr>
      <w:rFonts w:cs="Times New Roman"/>
    </w:rPr>
  </w:style>
  <w:style w:type="character" w:customStyle="1" w:styleId="WW8Num22z0">
    <w:name w:val="WW8Num22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2z1">
    <w:name w:val="WW8Num22z1"/>
    <w:qFormat/>
    <w:rPr>
      <w:rFonts w:cs="Times New Roman"/>
    </w:rPr>
  </w:style>
  <w:style w:type="character" w:customStyle="1" w:styleId="WW8Num23z0">
    <w:name w:val="WW8Num23z0"/>
    <w:qFormat/>
    <w:rPr>
      <w:rFonts w:cs="Times New Roman"/>
    </w:rPr>
  </w:style>
  <w:style w:type="character" w:customStyle="1" w:styleId="WW8Num24z0">
    <w:name w:val="WW8Num24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4z1">
    <w:name w:val="WW8Num24z1"/>
    <w:qFormat/>
    <w:rPr>
      <w:rFonts w:cs="Times New Roman"/>
    </w:rPr>
  </w:style>
  <w:style w:type="character" w:customStyle="1" w:styleId="WW8Num25z0">
    <w:name w:val="WW8Num25z0"/>
    <w:qFormat/>
    <w:rPr>
      <w:rFonts w:cs="Times New Roman"/>
    </w:rPr>
  </w:style>
  <w:style w:type="character" w:customStyle="1" w:styleId="WW8Num26z0">
    <w:name w:val="WW8Num26z0"/>
    <w:qFormat/>
    <w:rPr>
      <w:rFonts w:cs="Times New Roman"/>
    </w:rPr>
  </w:style>
  <w:style w:type="character" w:customStyle="1" w:styleId="WW8Num27z0">
    <w:name w:val="WW8Num27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7z1">
    <w:name w:val="WW8Num27z1"/>
    <w:qFormat/>
    <w:rPr>
      <w:rFonts w:cs="Times New Roman"/>
    </w:rPr>
  </w:style>
  <w:style w:type="character" w:customStyle="1" w:styleId="WW8Num28z0">
    <w:name w:val="WW8Num28z0"/>
    <w:qFormat/>
    <w:rPr>
      <w:rFonts w:cs="Times New Roman"/>
    </w:rPr>
  </w:style>
  <w:style w:type="character" w:customStyle="1" w:styleId="WW8Num29z0">
    <w:name w:val="WW8Num29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9z1">
    <w:name w:val="WW8Num29z1"/>
    <w:qFormat/>
    <w:rPr>
      <w:rFonts w:cs="Times New Roman"/>
    </w:rPr>
  </w:style>
  <w:style w:type="character" w:customStyle="1" w:styleId="WW8Num30z0">
    <w:name w:val="WW8Num30z0"/>
    <w:qFormat/>
    <w:rPr>
      <w:rFonts w:ascii="Times New Roman" w:eastAsia="Times New Roman" w:hAnsi="Times New Roman" w:cs="Times New Roman"/>
      <w:bCs/>
      <w:iCs/>
      <w:color w:val="000000"/>
      <w:spacing w:val="0"/>
      <w:position w:val="0"/>
      <w:sz w:val="22"/>
      <w:szCs w:val="22"/>
      <w:u w:val="none"/>
      <w:vertAlign w:val="baseline"/>
    </w:rPr>
  </w:style>
  <w:style w:type="character" w:customStyle="1" w:styleId="WW8Num30z1">
    <w:name w:val="WW8Num30z1"/>
    <w:qFormat/>
    <w:rPr>
      <w:rFonts w:cs="Times New Roman"/>
    </w:rPr>
  </w:style>
  <w:style w:type="character" w:customStyle="1" w:styleId="WW8Num31z0">
    <w:name w:val="WW8Num31z0"/>
    <w:qFormat/>
    <w:rPr>
      <w:rFonts w:ascii="Times New Roman" w:hAnsi="Times New Roman" w:cs="Times New Roman"/>
      <w:color w:val="000000"/>
      <w:spacing w:val="-1"/>
      <w:sz w:val="28"/>
      <w:szCs w:val="28"/>
    </w:rPr>
  </w:style>
  <w:style w:type="character" w:customStyle="1" w:styleId="WW8Num31z1">
    <w:name w:val="WW8Num31z1"/>
    <w:qFormat/>
    <w:rPr>
      <w:rFonts w:cs="Times New Roman"/>
    </w:rPr>
  </w:style>
  <w:style w:type="character" w:customStyle="1" w:styleId="WW8Num32z0">
    <w:name w:val="WW8Num32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32z1">
    <w:name w:val="WW8Num32z1"/>
    <w:qFormat/>
    <w:rPr>
      <w:rFonts w:cs="Times New Roman"/>
    </w:rPr>
  </w:style>
  <w:style w:type="character" w:customStyle="1" w:styleId="WW8Num33z0">
    <w:name w:val="WW8Num33z0"/>
    <w:qFormat/>
    <w:rPr>
      <w:rFonts w:cs="Times New Roman"/>
    </w:rPr>
  </w:style>
  <w:style w:type="character" w:customStyle="1" w:styleId="WW8Num34z0">
    <w:name w:val="WW8Num34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34z1">
    <w:name w:val="WW8Num34z1"/>
    <w:qFormat/>
    <w:rPr>
      <w:rFonts w:cs="Times New Roman"/>
    </w:rPr>
  </w:style>
  <w:style w:type="character" w:customStyle="1" w:styleId="af8">
    <w:name w:val="Основной текст Знак"/>
    <w:qFormat/>
    <w:rPr>
      <w:rFonts w:ascii="Arial" w:eastAsia="simsun;宋体" w:hAnsi="Arial" w:cs="Mangal"/>
      <w:szCs w:val="24"/>
      <w:lang w:val="ru-RU" w:bidi="hi-IN"/>
    </w:rPr>
  </w:style>
  <w:style w:type="character" w:customStyle="1" w:styleId="14">
    <w:name w:val="Заголовок 1 Знак"/>
    <w:qFormat/>
    <w:rPr>
      <w:rFonts w:eastAsia="Calibri" w:cs="Tahoma"/>
      <w:b/>
      <w:bCs/>
      <w:sz w:val="48"/>
      <w:szCs w:val="48"/>
      <w:lang w:val="ru-RU" w:bidi="hi-IN"/>
    </w:rPr>
  </w:style>
  <w:style w:type="character" w:customStyle="1" w:styleId="32">
    <w:name w:val="Основной текст (3)_"/>
    <w:qFormat/>
    <w:rPr>
      <w:b/>
      <w:bCs/>
      <w:sz w:val="30"/>
      <w:szCs w:val="30"/>
      <w:shd w:val="clear" w:color="auto" w:fill="FFFFFF"/>
      <w:lang w:bidi="ar-SA"/>
    </w:rPr>
  </w:style>
  <w:style w:type="character" w:customStyle="1" w:styleId="33">
    <w:name w:val="Заголовок №3_"/>
    <w:qFormat/>
    <w:rPr>
      <w:shd w:val="clear" w:color="auto" w:fill="FFFFFF"/>
      <w:lang w:bidi="ar-SA"/>
    </w:rPr>
  </w:style>
  <w:style w:type="character" w:customStyle="1" w:styleId="15">
    <w:name w:val="Заголовок №1_"/>
    <w:qFormat/>
    <w:rPr>
      <w:b/>
      <w:bCs/>
      <w:sz w:val="26"/>
      <w:szCs w:val="26"/>
      <w:shd w:val="clear" w:color="auto" w:fill="FFFFFF"/>
      <w:lang w:bidi="ar-SA"/>
    </w:rPr>
  </w:style>
  <w:style w:type="character" w:customStyle="1" w:styleId="af9">
    <w:name w:val="Подпись к таблице_"/>
    <w:qFormat/>
    <w:rPr>
      <w:sz w:val="19"/>
      <w:szCs w:val="19"/>
      <w:shd w:val="clear" w:color="auto" w:fill="FFFFFF"/>
      <w:lang w:bidi="ar-SA"/>
    </w:rPr>
  </w:style>
  <w:style w:type="character" w:customStyle="1" w:styleId="42">
    <w:name w:val="Основной текст (4)_"/>
    <w:qFormat/>
    <w:rPr>
      <w:sz w:val="19"/>
      <w:szCs w:val="19"/>
      <w:shd w:val="clear" w:color="auto" w:fill="FFFFFF"/>
      <w:lang w:bidi="ar-SA"/>
    </w:rPr>
  </w:style>
  <w:style w:type="character" w:customStyle="1" w:styleId="24">
    <w:name w:val="Заголовок №2_"/>
    <w:qFormat/>
    <w:rPr>
      <w:sz w:val="26"/>
      <w:szCs w:val="26"/>
      <w:shd w:val="clear" w:color="auto" w:fill="FFFFFF"/>
      <w:lang w:bidi="ar-SA"/>
    </w:rPr>
  </w:style>
  <w:style w:type="character" w:customStyle="1" w:styleId="34">
    <w:name w:val="Подпись к таблице (3)_"/>
    <w:qFormat/>
    <w:rPr>
      <w:sz w:val="26"/>
      <w:szCs w:val="26"/>
      <w:shd w:val="clear" w:color="auto" w:fill="FFFFFF"/>
      <w:lang w:bidi="ar-SA"/>
    </w:rPr>
  </w:style>
  <w:style w:type="character" w:customStyle="1" w:styleId="5Exact">
    <w:name w:val="Основной текст (5) Exact"/>
    <w:qFormat/>
    <w:rPr>
      <w:rFonts w:ascii="Arial" w:hAnsi="Arial" w:cs="Arial"/>
      <w:b/>
      <w:bCs/>
      <w:sz w:val="15"/>
      <w:szCs w:val="15"/>
      <w:shd w:val="clear" w:color="auto" w:fill="FFFFFF"/>
      <w:lang w:bidi="ar-SA"/>
    </w:rPr>
  </w:style>
  <w:style w:type="character" w:customStyle="1" w:styleId="35">
    <w:name w:val="Номер заголовка №3_"/>
    <w:qFormat/>
    <w:rPr>
      <w:shd w:val="clear" w:color="auto" w:fill="FFFFFF"/>
      <w:lang w:bidi="ar-SA"/>
    </w:rPr>
  </w:style>
  <w:style w:type="character" w:customStyle="1" w:styleId="320">
    <w:name w:val="Заголовок №3 (2)_"/>
    <w:qFormat/>
    <w:rPr>
      <w:b/>
      <w:bCs/>
      <w:shd w:val="clear" w:color="auto" w:fill="FFFFFF"/>
      <w:lang w:bidi="ar-SA"/>
    </w:rPr>
  </w:style>
  <w:style w:type="character" w:customStyle="1" w:styleId="16">
    <w:name w:val="Оглавление 1 Знак"/>
    <w:qFormat/>
    <w:rPr>
      <w:shd w:val="clear" w:color="auto" w:fill="FFFFFF"/>
      <w:lang w:bidi="ar-SA"/>
    </w:rPr>
  </w:style>
  <w:style w:type="character" w:customStyle="1" w:styleId="afa">
    <w:name w:val="Верхний колонтитул Знак"/>
    <w:qFormat/>
    <w:rPr>
      <w:rFonts w:ascii="Calibri" w:eastAsia="Calibri" w:hAnsi="Calibri" w:cs="Calibri"/>
      <w:sz w:val="22"/>
      <w:szCs w:val="22"/>
      <w:lang w:val="ru-RU" w:bidi="ar-SA"/>
    </w:rPr>
  </w:style>
  <w:style w:type="character" w:customStyle="1" w:styleId="afb">
    <w:name w:val="Нижний колонтитул Знак"/>
    <w:qFormat/>
    <w:rPr>
      <w:rFonts w:ascii="Calibri" w:eastAsia="Calibri" w:hAnsi="Calibri" w:cs="Calibri"/>
      <w:sz w:val="22"/>
      <w:szCs w:val="22"/>
      <w:lang w:val="ru-RU" w:bidi="ar-SA"/>
    </w:rPr>
  </w:style>
  <w:style w:type="character" w:customStyle="1" w:styleId="apple-converted-space">
    <w:name w:val="apple-converted-space"/>
    <w:qFormat/>
    <w:rPr>
      <w:rFonts w:cs="Times New Roman"/>
    </w:rPr>
  </w:style>
  <w:style w:type="character" w:customStyle="1" w:styleId="afc">
    <w:name w:val="Текст выноски Знак"/>
    <w:qFormat/>
    <w:rPr>
      <w:rFonts w:ascii="Segoe UI" w:eastAsia="Calibri" w:hAnsi="Segoe UI" w:cs="Segoe UI"/>
      <w:sz w:val="18"/>
      <w:szCs w:val="18"/>
      <w:lang w:val="ru-RU" w:bidi="ar-SA"/>
    </w:rPr>
  </w:style>
  <w:style w:type="paragraph" w:customStyle="1" w:styleId="Heading">
    <w:name w:val="Heading"/>
    <w:basedOn w:val="a"/>
    <w:next w:val="a0"/>
    <w:qFormat/>
    <w:pPr>
      <w:keepNext/>
      <w:spacing w:before="240" w:after="120"/>
    </w:pPr>
    <w:rPr>
      <w:rFonts w:ascii="Arial" w:eastAsia="DejaVu Sans" w:hAnsi="Arial" w:cs="DejaVu Sans"/>
      <w:sz w:val="28"/>
      <w:szCs w:val="28"/>
    </w:rPr>
  </w:style>
  <w:style w:type="paragraph" w:styleId="a0">
    <w:name w:val="Body Text"/>
    <w:basedOn w:val="a"/>
    <w:pPr>
      <w:widowControl w:val="0"/>
      <w:spacing w:after="120" w:line="240" w:lineRule="auto"/>
    </w:pPr>
    <w:rPr>
      <w:rFonts w:ascii="Arial" w:eastAsia="simsun;宋体" w:hAnsi="Arial" w:cs="Mangal"/>
      <w:sz w:val="20"/>
      <w:szCs w:val="24"/>
      <w:lang w:bidi="hi-IN"/>
    </w:rPr>
  </w:style>
  <w:style w:type="paragraph" w:styleId="afd">
    <w:name w:val="List"/>
    <w:basedOn w:val="a0"/>
  </w:style>
  <w:style w:type="paragraph" w:styleId="afe">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line="100" w:lineRule="atLeast"/>
    </w:pPr>
    <w:rPr>
      <w:rFonts w:eastAsia="Calibri" w:cs="Tahoma"/>
      <w:lang w:val="ru-RU"/>
    </w:rPr>
  </w:style>
  <w:style w:type="paragraph" w:customStyle="1" w:styleId="36">
    <w:name w:val="Основной текст (3)"/>
    <w:basedOn w:val="a"/>
    <w:qFormat/>
    <w:pPr>
      <w:widowControl w:val="0"/>
      <w:shd w:val="clear" w:color="auto" w:fill="FFFFFF"/>
      <w:spacing w:after="360" w:line="394" w:lineRule="exact"/>
      <w:jc w:val="center"/>
    </w:pPr>
    <w:rPr>
      <w:rFonts w:ascii="Times New Roman" w:eastAsia="Times New Roman" w:hAnsi="Times New Roman" w:cs="Times New Roman"/>
      <w:b/>
      <w:bCs/>
      <w:sz w:val="30"/>
      <w:szCs w:val="30"/>
      <w:shd w:val="clear" w:color="auto" w:fill="FFFFFF"/>
      <w:lang w:val="en-US" w:eastAsia="en-US"/>
    </w:rPr>
  </w:style>
  <w:style w:type="paragraph" w:customStyle="1" w:styleId="37">
    <w:name w:val="Заголовок №3"/>
    <w:basedOn w:val="a"/>
    <w:qFormat/>
    <w:pPr>
      <w:widowControl w:val="0"/>
      <w:shd w:val="clear" w:color="auto" w:fill="FFFFFF"/>
      <w:spacing w:before="1680" w:after="360" w:line="240" w:lineRule="atLeast"/>
      <w:jc w:val="center"/>
      <w:outlineLvl w:val="2"/>
    </w:pPr>
    <w:rPr>
      <w:rFonts w:ascii="Times New Roman" w:eastAsia="Times New Roman" w:hAnsi="Times New Roman" w:cs="Times New Roman"/>
      <w:sz w:val="20"/>
      <w:szCs w:val="20"/>
      <w:shd w:val="clear" w:color="auto" w:fill="FFFFFF"/>
      <w:lang w:val="en-US" w:eastAsia="en-US"/>
    </w:rPr>
  </w:style>
  <w:style w:type="paragraph" w:customStyle="1" w:styleId="17">
    <w:name w:val="Заголовок №1"/>
    <w:basedOn w:val="a"/>
    <w:qFormat/>
    <w:pPr>
      <w:widowControl w:val="0"/>
      <w:shd w:val="clear" w:color="auto" w:fill="FFFFFF"/>
      <w:spacing w:after="600" w:line="240" w:lineRule="atLeast"/>
      <w:outlineLvl w:val="0"/>
    </w:pPr>
    <w:rPr>
      <w:rFonts w:ascii="Times New Roman" w:eastAsia="Times New Roman" w:hAnsi="Times New Roman" w:cs="Times New Roman"/>
      <w:b/>
      <w:bCs/>
      <w:sz w:val="26"/>
      <w:szCs w:val="26"/>
      <w:shd w:val="clear" w:color="auto" w:fill="FFFFFF"/>
      <w:lang w:val="en-US" w:eastAsia="en-US"/>
    </w:rPr>
  </w:style>
  <w:style w:type="paragraph" w:customStyle="1" w:styleId="aff">
    <w:name w:val="Подпись к таблице"/>
    <w:basedOn w:val="a"/>
    <w:qFormat/>
    <w:pPr>
      <w:widowControl w:val="0"/>
      <w:shd w:val="clear" w:color="auto" w:fill="FFFFFF"/>
      <w:spacing w:after="0" w:line="221" w:lineRule="exact"/>
      <w:ind w:hanging="1980"/>
    </w:pPr>
    <w:rPr>
      <w:rFonts w:ascii="Times New Roman" w:eastAsia="Times New Roman" w:hAnsi="Times New Roman" w:cs="Times New Roman"/>
      <w:sz w:val="19"/>
      <w:szCs w:val="19"/>
      <w:shd w:val="clear" w:color="auto" w:fill="FFFFFF"/>
      <w:lang w:val="en-US" w:eastAsia="en-US"/>
    </w:rPr>
  </w:style>
  <w:style w:type="paragraph" w:customStyle="1" w:styleId="43">
    <w:name w:val="Основной текст (4)"/>
    <w:basedOn w:val="a"/>
    <w:qFormat/>
    <w:pPr>
      <w:widowControl w:val="0"/>
      <w:shd w:val="clear" w:color="auto" w:fill="FFFFFF"/>
      <w:spacing w:after="240" w:line="221" w:lineRule="exact"/>
      <w:ind w:hanging="1120"/>
    </w:pPr>
    <w:rPr>
      <w:rFonts w:ascii="Times New Roman" w:eastAsia="Times New Roman" w:hAnsi="Times New Roman" w:cs="Times New Roman"/>
      <w:sz w:val="19"/>
      <w:szCs w:val="19"/>
      <w:shd w:val="clear" w:color="auto" w:fill="FFFFFF"/>
      <w:lang w:val="en-US" w:eastAsia="en-US"/>
    </w:rPr>
  </w:style>
  <w:style w:type="paragraph" w:customStyle="1" w:styleId="25">
    <w:name w:val="Заголовок №2"/>
    <w:basedOn w:val="a"/>
    <w:qFormat/>
    <w:pPr>
      <w:widowControl w:val="0"/>
      <w:shd w:val="clear" w:color="auto" w:fill="FFFFFF"/>
      <w:spacing w:after="0" w:line="307" w:lineRule="exact"/>
      <w:outlineLvl w:val="1"/>
    </w:pPr>
    <w:rPr>
      <w:rFonts w:ascii="Times New Roman" w:eastAsia="Times New Roman" w:hAnsi="Times New Roman" w:cs="Times New Roman"/>
      <w:sz w:val="26"/>
      <w:szCs w:val="26"/>
      <w:shd w:val="clear" w:color="auto" w:fill="FFFFFF"/>
      <w:lang w:val="en-US" w:eastAsia="en-US"/>
    </w:rPr>
  </w:style>
  <w:style w:type="paragraph" w:customStyle="1" w:styleId="38">
    <w:name w:val="Подпись к таблице (3)"/>
    <w:basedOn w:val="a"/>
    <w:qFormat/>
    <w:pPr>
      <w:widowControl w:val="0"/>
      <w:shd w:val="clear" w:color="auto" w:fill="FFFFFF"/>
      <w:spacing w:after="0" w:line="307" w:lineRule="exact"/>
      <w:jc w:val="right"/>
    </w:pPr>
    <w:rPr>
      <w:rFonts w:ascii="Times New Roman" w:eastAsia="Times New Roman" w:hAnsi="Times New Roman" w:cs="Times New Roman"/>
      <w:sz w:val="26"/>
      <w:szCs w:val="26"/>
      <w:shd w:val="clear" w:color="auto" w:fill="FFFFFF"/>
      <w:lang w:val="en-US" w:eastAsia="en-US"/>
    </w:rPr>
  </w:style>
  <w:style w:type="paragraph" w:customStyle="1" w:styleId="52">
    <w:name w:val="Основной текст (5)"/>
    <w:basedOn w:val="a"/>
    <w:qFormat/>
    <w:pPr>
      <w:widowControl w:val="0"/>
      <w:shd w:val="clear" w:color="auto" w:fill="FFFFFF"/>
      <w:spacing w:after="300" w:line="240" w:lineRule="atLeast"/>
      <w:jc w:val="both"/>
    </w:pPr>
    <w:rPr>
      <w:rFonts w:ascii="Arial" w:eastAsia="Times New Roman" w:hAnsi="Arial" w:cs="Arial"/>
      <w:b/>
      <w:bCs/>
      <w:sz w:val="15"/>
      <w:szCs w:val="15"/>
      <w:shd w:val="clear" w:color="auto" w:fill="FFFFFF"/>
      <w:lang w:val="en-US" w:eastAsia="en-US"/>
    </w:rPr>
  </w:style>
  <w:style w:type="paragraph" w:customStyle="1" w:styleId="39">
    <w:name w:val="Номер заголовка №3"/>
    <w:basedOn w:val="a"/>
    <w:qFormat/>
    <w:pPr>
      <w:widowControl w:val="0"/>
      <w:shd w:val="clear" w:color="auto" w:fill="FFFFFF"/>
      <w:spacing w:after="0" w:line="269" w:lineRule="exact"/>
    </w:pPr>
    <w:rPr>
      <w:rFonts w:ascii="Times New Roman" w:eastAsia="Times New Roman" w:hAnsi="Times New Roman" w:cs="Times New Roman"/>
      <w:sz w:val="20"/>
      <w:szCs w:val="20"/>
      <w:shd w:val="clear" w:color="auto" w:fill="FFFFFF"/>
      <w:lang w:val="en-US" w:eastAsia="en-US"/>
    </w:rPr>
  </w:style>
  <w:style w:type="paragraph" w:customStyle="1" w:styleId="321">
    <w:name w:val="Заголовок №3 (2)"/>
    <w:basedOn w:val="a"/>
    <w:qFormat/>
    <w:pPr>
      <w:widowControl w:val="0"/>
      <w:shd w:val="clear" w:color="auto" w:fill="FFFFFF"/>
      <w:spacing w:before="240" w:after="0" w:line="269" w:lineRule="exact"/>
      <w:jc w:val="center"/>
      <w:outlineLvl w:val="2"/>
    </w:pPr>
    <w:rPr>
      <w:rFonts w:ascii="Times New Roman" w:eastAsia="Times New Roman" w:hAnsi="Times New Roman" w:cs="Times New Roman"/>
      <w:b/>
      <w:bCs/>
      <w:sz w:val="20"/>
      <w:szCs w:val="20"/>
      <w:shd w:val="clear" w:color="auto" w:fill="FFFFFF"/>
      <w:lang w:val="en-US" w:eastAsia="en-US"/>
    </w:rPr>
  </w:style>
  <w:style w:type="paragraph" w:styleId="18">
    <w:name w:val="toc 1"/>
    <w:basedOn w:val="a"/>
    <w:pPr>
      <w:widowControl w:val="0"/>
      <w:shd w:val="clear" w:color="auto" w:fill="FFFFFF"/>
      <w:spacing w:after="0" w:line="264" w:lineRule="exact"/>
      <w:jc w:val="both"/>
    </w:pPr>
    <w:rPr>
      <w:rFonts w:ascii="Times New Roman" w:eastAsia="Times New Roman" w:hAnsi="Times New Roman" w:cs="Times New Roman"/>
      <w:sz w:val="20"/>
      <w:szCs w:val="20"/>
      <w:shd w:val="clear" w:color="auto" w:fill="FFFFFF"/>
      <w:lang w:val="en-US" w:eastAsia="en-US"/>
    </w:rPr>
  </w:style>
  <w:style w:type="paragraph" w:customStyle="1" w:styleId="HeaderandFooter">
    <w:name w:val="Header and Footer"/>
    <w:basedOn w:val="a"/>
    <w:qFormat/>
    <w:pPr>
      <w:suppressLineNumbers/>
      <w:tabs>
        <w:tab w:val="center" w:pos="4819"/>
        <w:tab w:val="right" w:pos="9638"/>
      </w:tabs>
    </w:pPr>
  </w:style>
  <w:style w:type="paragraph" w:styleId="ac">
    <w:name w:val="header"/>
    <w:basedOn w:val="a"/>
    <w:link w:val="12"/>
    <w:pPr>
      <w:tabs>
        <w:tab w:val="center" w:pos="4677"/>
        <w:tab w:val="right" w:pos="9355"/>
      </w:tabs>
      <w:spacing w:after="0" w:line="240" w:lineRule="auto"/>
    </w:pPr>
  </w:style>
  <w:style w:type="paragraph" w:styleId="ad">
    <w:name w:val="footer"/>
    <w:basedOn w:val="a"/>
    <w:link w:val="13"/>
    <w:pPr>
      <w:tabs>
        <w:tab w:val="center" w:pos="4677"/>
        <w:tab w:val="right" w:pos="9355"/>
      </w:tabs>
      <w:spacing w:after="0" w:line="240" w:lineRule="auto"/>
    </w:pPr>
  </w:style>
  <w:style w:type="paragraph" w:styleId="aff0">
    <w:name w:val="Normal (Web)"/>
    <w:basedOn w:val="a"/>
    <w:qFormat/>
    <w:pPr>
      <w:spacing w:before="280" w:after="280" w:line="240" w:lineRule="auto"/>
    </w:pPr>
    <w:rPr>
      <w:rFonts w:ascii="Times New Roman" w:eastAsia="Times New Roman" w:hAnsi="Times New Roman" w:cs="Times New Roman"/>
      <w:sz w:val="24"/>
      <w:szCs w:val="24"/>
    </w:rPr>
  </w:style>
  <w:style w:type="paragraph" w:styleId="aff1">
    <w:name w:val="Balloon Text"/>
    <w:basedOn w:val="a"/>
    <w:qFormat/>
    <w:pPr>
      <w:spacing w:after="0" w:line="240" w:lineRule="auto"/>
    </w:pPr>
    <w:rPr>
      <w:rFonts w:ascii="Segoe UI" w:hAnsi="Segoe UI" w:cs="Segoe UI"/>
      <w:sz w:val="18"/>
      <w:szCs w:val="1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rPr>
      <w:rFonts w:ascii="Calibri" w:eastAsia="Calibri" w:hAnsi="Calibri" w:cs="Calibri"/>
      <w:sz w:val="22"/>
      <w:szCs w:val="22"/>
      <w:lang w:val="ru-RU" w:bidi="ar-SA"/>
    </w:rPr>
  </w:style>
  <w:style w:type="paragraph" w:styleId="1">
    <w:name w:val="heading 1"/>
    <w:basedOn w:val="10"/>
    <w:next w:val="a0"/>
    <w:link w:val="11"/>
    <w:qFormat/>
    <w:pPr>
      <w:keepNext/>
      <w:numPr>
        <w:numId w:val="1"/>
      </w:numPr>
      <w:spacing w:before="240" w:after="120"/>
      <w:outlineLvl w:val="0"/>
    </w:pPr>
    <w:rPr>
      <w:b/>
      <w:bCs/>
      <w:sz w:val="48"/>
      <w:szCs w:val="48"/>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4">
    <w:name w:val="List Paragraph"/>
    <w:basedOn w:val="a"/>
    <w:uiPriority w:val="34"/>
    <w:qFormat/>
    <w:pPr>
      <w:ind w:left="720"/>
      <w:contextualSpacing/>
    </w:pPr>
  </w:style>
  <w:style w:type="paragraph" w:styleId="a5">
    <w:name w:val="No Spacing"/>
    <w:uiPriority w:val="1"/>
    <w:qFormat/>
  </w:style>
  <w:style w:type="paragraph" w:styleId="a6">
    <w:name w:val="Title"/>
    <w:basedOn w:val="a"/>
    <w:next w:val="a"/>
    <w:link w:val="a7"/>
    <w:uiPriority w:val="10"/>
    <w:qFormat/>
    <w:pPr>
      <w:spacing w:before="300" w:after="200"/>
      <w:contextualSpacing/>
    </w:pPr>
    <w:rPr>
      <w:sz w:val="48"/>
      <w:szCs w:val="48"/>
    </w:rPr>
  </w:style>
  <w:style w:type="character" w:customStyle="1" w:styleId="a7">
    <w:name w:val="Название Знак"/>
    <w:link w:val="a6"/>
    <w:uiPriority w:val="10"/>
    <w:rPr>
      <w:sz w:val="48"/>
      <w:szCs w:val="48"/>
    </w:rPr>
  </w:style>
  <w:style w:type="paragraph" w:styleId="a8">
    <w:name w:val="Subtitle"/>
    <w:basedOn w:val="a"/>
    <w:next w:val="a"/>
    <w:link w:val="a9"/>
    <w:uiPriority w:val="11"/>
    <w:qFormat/>
    <w:pPr>
      <w:spacing w:before="200" w:after="200"/>
    </w:pPr>
    <w:rPr>
      <w:sz w:val="24"/>
      <w:szCs w:val="24"/>
    </w:rPr>
  </w:style>
  <w:style w:type="character" w:customStyle="1" w:styleId="a9">
    <w:name w:val="Подзаголовок Знак"/>
    <w:link w:val="a8"/>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a">
    <w:name w:val="Intense Quote"/>
    <w:basedOn w:val="a"/>
    <w:next w:val="a"/>
    <w:link w:val="ab"/>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Pr>
      <w:i/>
    </w:rPr>
  </w:style>
  <w:style w:type="character" w:customStyle="1" w:styleId="12">
    <w:name w:val="Верхний колонтитул Знак1"/>
    <w:link w:val="ac"/>
    <w:uiPriority w:val="99"/>
  </w:style>
  <w:style w:type="character" w:customStyle="1" w:styleId="FooterChar">
    <w:name w:val="Footer Char"/>
    <w:uiPriority w:val="99"/>
  </w:style>
  <w:style w:type="character" w:customStyle="1" w:styleId="13">
    <w:name w:val="Нижний колонтитул Знак1"/>
    <w:link w:val="ad"/>
    <w:uiPriority w:val="99"/>
  </w:style>
  <w:style w:type="table" w:styleId="ae">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character" w:customStyle="1" w:styleId="WW8Num1z0">
    <w:name w:val="WW8Num1z0"/>
    <w:qFormat/>
    <w:rPr>
      <w:rFonts w:cs="Times New Roman"/>
    </w:rPr>
  </w:style>
  <w:style w:type="character" w:customStyle="1" w:styleId="WW8Num2z0">
    <w:name w:val="WW8Num2z0"/>
    <w:qFormat/>
    <w:rPr>
      <w:rFonts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Wingdings" w:hAnsi="Wingdings" w:cs="Wingdings"/>
      <w:sz w:val="18"/>
    </w:rPr>
  </w:style>
  <w:style w:type="character" w:customStyle="1" w:styleId="WW8Num3z1">
    <w:name w:val="WW8Num3z1"/>
    <w:qFormat/>
    <w:rPr>
      <w:rFonts w:ascii="Wingdings 2" w:hAnsi="Wingdings 2" w:cs="Wingdings 2"/>
      <w:sz w:val="18"/>
    </w:rPr>
  </w:style>
  <w:style w:type="character" w:customStyle="1" w:styleId="WW8Num3z2">
    <w:name w:val="WW8Num3z2"/>
    <w:qFormat/>
    <w:rPr>
      <w:rFonts w:ascii="starsymbol;arial unicode ms" w:hAnsi="starsymbol;arial unicode ms" w:cs="starsymbol;arial unicode ms"/>
      <w:sz w:val="18"/>
    </w:rPr>
  </w:style>
  <w:style w:type="character" w:customStyle="1" w:styleId="WW8Num4z0">
    <w:name w:val="WW8Num4z0"/>
    <w:qFormat/>
    <w:rPr>
      <w:rFonts w:cs="Times New Roman"/>
    </w:rPr>
  </w:style>
  <w:style w:type="character" w:customStyle="1" w:styleId="WW8Num4z1">
    <w:name w:val="WW8Num4z1"/>
    <w:qFormat/>
    <w:rPr>
      <w:rFonts w:cs="Times New Roman"/>
    </w:rPr>
  </w:style>
  <w:style w:type="character" w:customStyle="1" w:styleId="WW8Num5z0">
    <w:name w:val="WW8Num5z0"/>
    <w:qFormat/>
    <w:rPr>
      <w:rFonts w:cs="Times New Roman"/>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cs="Times New Roman"/>
    </w:rPr>
  </w:style>
  <w:style w:type="character" w:customStyle="1" w:styleId="WW8Num7z1">
    <w:name w:val="WW8Num7z1"/>
    <w:qFormat/>
    <w:rPr>
      <w:rFonts w:cs="Times New Roman"/>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cs="Times New Roman"/>
    </w:rPr>
  </w:style>
  <w:style w:type="character" w:customStyle="1" w:styleId="WW8Num10z0">
    <w:name w:val="WW8Num10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0z1">
    <w:name w:val="WW8Num10z1"/>
    <w:qFormat/>
    <w:rPr>
      <w:rFonts w:cs="Times New Roman"/>
    </w:rPr>
  </w:style>
  <w:style w:type="character" w:customStyle="1" w:styleId="WW8Num11z0">
    <w:name w:val="WW8Num11z0"/>
    <w:qFormat/>
    <w:rPr>
      <w:rFonts w:cs="Times New Roman"/>
    </w:rPr>
  </w:style>
  <w:style w:type="character" w:customStyle="1" w:styleId="WW8Num12z0">
    <w:name w:val="WW8Num12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2z1">
    <w:name w:val="WW8Num12z1"/>
    <w:qFormat/>
    <w:rPr>
      <w:rFonts w:cs="Times New Roman"/>
    </w:rPr>
  </w:style>
  <w:style w:type="character" w:customStyle="1" w:styleId="WW8Num13z0">
    <w:name w:val="WW8Num13z0"/>
    <w:qFormat/>
    <w:rPr>
      <w:rFonts w:cs="Times New Roman"/>
    </w:rPr>
  </w:style>
  <w:style w:type="character" w:customStyle="1" w:styleId="WW8Num13z1">
    <w:name w:val="WW8Num13z1"/>
    <w:qFormat/>
    <w:rPr>
      <w:rFonts w:cs="Times New Roman"/>
    </w:rPr>
  </w:style>
  <w:style w:type="character" w:customStyle="1" w:styleId="WW8Num14z0">
    <w:name w:val="WW8Num14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4z1">
    <w:name w:val="WW8Num14z1"/>
    <w:qFormat/>
    <w:rPr>
      <w:rFonts w:cs="Times New Roman"/>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16z1">
    <w:name w:val="WW8Num16z1"/>
    <w:qFormat/>
    <w:rPr>
      <w:rFonts w:cs="Times New Roman"/>
    </w:rPr>
  </w:style>
  <w:style w:type="character" w:customStyle="1" w:styleId="WW8Num17z0">
    <w:name w:val="WW8Num17z0"/>
    <w:qFormat/>
    <w:rPr>
      <w:rFonts w:ascii="Times New Roman" w:eastAsia="Times New Roman" w:hAnsi="Times New Roman" w:cs="Times New Roman"/>
      <w:color w:val="000000"/>
      <w:spacing w:val="10"/>
      <w:position w:val="0"/>
      <w:sz w:val="15"/>
      <w:szCs w:val="15"/>
      <w:u w:val="none"/>
      <w:vertAlign w:val="baseline"/>
    </w:rPr>
  </w:style>
  <w:style w:type="character" w:customStyle="1" w:styleId="WW8Num17z1">
    <w:name w:val="WW8Num17z1"/>
    <w:qFormat/>
    <w:rPr>
      <w:rFonts w:cs="Times New Roman"/>
    </w:rPr>
  </w:style>
  <w:style w:type="character" w:customStyle="1" w:styleId="WW8Num18z0">
    <w:name w:val="WW8Num18z0"/>
    <w:qFormat/>
    <w:rPr>
      <w:rFonts w:ascii="Symbol" w:hAnsi="Symbol" w:cs="Symbol"/>
      <w:sz w:val="20"/>
    </w:rPr>
  </w:style>
  <w:style w:type="character" w:customStyle="1" w:styleId="WW8Num18z1">
    <w:name w:val="WW8Num18z1"/>
    <w:qFormat/>
    <w:rPr>
      <w:rFonts w:ascii="Courier New" w:hAnsi="Courier New" w:cs="Courier New"/>
      <w:sz w:val="20"/>
    </w:rPr>
  </w:style>
  <w:style w:type="character" w:customStyle="1" w:styleId="WW8Num18z2">
    <w:name w:val="WW8Num18z2"/>
    <w:qFormat/>
    <w:rPr>
      <w:rFonts w:ascii="Wingdings" w:hAnsi="Wingdings" w:cs="Wingdings"/>
      <w:sz w:val="20"/>
    </w:rPr>
  </w:style>
  <w:style w:type="character" w:customStyle="1" w:styleId="WW8Num19z0">
    <w:name w:val="WW8Num19z0"/>
    <w:qFormat/>
    <w:rPr>
      <w:rFonts w:ascii="Times New Roman" w:eastAsia="Times New Roman" w:hAnsi="Times New Roman" w:cs="Times New Roman"/>
      <w:color w:val="000000"/>
      <w:spacing w:val="10"/>
      <w:position w:val="0"/>
      <w:sz w:val="24"/>
      <w:szCs w:val="24"/>
      <w:u w:val="none"/>
      <w:vertAlign w:val="baseline"/>
    </w:rPr>
  </w:style>
  <w:style w:type="character" w:customStyle="1" w:styleId="WW8Num19z1">
    <w:name w:val="WW8Num19z1"/>
    <w:qFormat/>
    <w:rPr>
      <w:rFonts w:cs="Times New Roman"/>
    </w:rPr>
  </w:style>
  <w:style w:type="character" w:customStyle="1" w:styleId="WW8Num20z0">
    <w:name w:val="WW8Num20z0"/>
    <w:qFormat/>
    <w:rPr>
      <w:rFonts w:cs="Times New Roman"/>
    </w:rPr>
  </w:style>
  <w:style w:type="character" w:customStyle="1" w:styleId="WW8Num21z0">
    <w:name w:val="WW8Num21z0"/>
    <w:qFormat/>
    <w:rPr>
      <w:rFonts w:cs="Times New Roman"/>
    </w:rPr>
  </w:style>
  <w:style w:type="character" w:customStyle="1" w:styleId="WW8Num22z0">
    <w:name w:val="WW8Num22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2z1">
    <w:name w:val="WW8Num22z1"/>
    <w:qFormat/>
    <w:rPr>
      <w:rFonts w:cs="Times New Roman"/>
    </w:rPr>
  </w:style>
  <w:style w:type="character" w:customStyle="1" w:styleId="WW8Num23z0">
    <w:name w:val="WW8Num23z0"/>
    <w:qFormat/>
    <w:rPr>
      <w:rFonts w:cs="Times New Roman"/>
    </w:rPr>
  </w:style>
  <w:style w:type="character" w:customStyle="1" w:styleId="WW8Num24z0">
    <w:name w:val="WW8Num24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4z1">
    <w:name w:val="WW8Num24z1"/>
    <w:qFormat/>
    <w:rPr>
      <w:rFonts w:cs="Times New Roman"/>
    </w:rPr>
  </w:style>
  <w:style w:type="character" w:customStyle="1" w:styleId="WW8Num25z0">
    <w:name w:val="WW8Num25z0"/>
    <w:qFormat/>
    <w:rPr>
      <w:rFonts w:cs="Times New Roman"/>
    </w:rPr>
  </w:style>
  <w:style w:type="character" w:customStyle="1" w:styleId="WW8Num26z0">
    <w:name w:val="WW8Num26z0"/>
    <w:qFormat/>
    <w:rPr>
      <w:rFonts w:cs="Times New Roman"/>
    </w:rPr>
  </w:style>
  <w:style w:type="character" w:customStyle="1" w:styleId="WW8Num27z0">
    <w:name w:val="WW8Num27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7z1">
    <w:name w:val="WW8Num27z1"/>
    <w:qFormat/>
    <w:rPr>
      <w:rFonts w:cs="Times New Roman"/>
    </w:rPr>
  </w:style>
  <w:style w:type="character" w:customStyle="1" w:styleId="WW8Num28z0">
    <w:name w:val="WW8Num28z0"/>
    <w:qFormat/>
    <w:rPr>
      <w:rFonts w:cs="Times New Roman"/>
    </w:rPr>
  </w:style>
  <w:style w:type="character" w:customStyle="1" w:styleId="WW8Num29z0">
    <w:name w:val="WW8Num29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29z1">
    <w:name w:val="WW8Num29z1"/>
    <w:qFormat/>
    <w:rPr>
      <w:rFonts w:cs="Times New Roman"/>
    </w:rPr>
  </w:style>
  <w:style w:type="character" w:customStyle="1" w:styleId="WW8Num30z0">
    <w:name w:val="WW8Num30z0"/>
    <w:qFormat/>
    <w:rPr>
      <w:rFonts w:ascii="Times New Roman" w:eastAsia="Times New Roman" w:hAnsi="Times New Roman" w:cs="Times New Roman"/>
      <w:bCs/>
      <w:iCs/>
      <w:color w:val="000000"/>
      <w:spacing w:val="0"/>
      <w:position w:val="0"/>
      <w:sz w:val="22"/>
      <w:szCs w:val="22"/>
      <w:u w:val="none"/>
      <w:vertAlign w:val="baseline"/>
    </w:rPr>
  </w:style>
  <w:style w:type="character" w:customStyle="1" w:styleId="WW8Num30z1">
    <w:name w:val="WW8Num30z1"/>
    <w:qFormat/>
    <w:rPr>
      <w:rFonts w:cs="Times New Roman"/>
    </w:rPr>
  </w:style>
  <w:style w:type="character" w:customStyle="1" w:styleId="WW8Num31z0">
    <w:name w:val="WW8Num31z0"/>
    <w:qFormat/>
    <w:rPr>
      <w:rFonts w:ascii="Times New Roman" w:hAnsi="Times New Roman" w:cs="Times New Roman"/>
      <w:color w:val="000000"/>
      <w:spacing w:val="-1"/>
      <w:sz w:val="28"/>
      <w:szCs w:val="28"/>
    </w:rPr>
  </w:style>
  <w:style w:type="character" w:customStyle="1" w:styleId="WW8Num31z1">
    <w:name w:val="WW8Num31z1"/>
    <w:qFormat/>
    <w:rPr>
      <w:rFonts w:cs="Times New Roman"/>
    </w:rPr>
  </w:style>
  <w:style w:type="character" w:customStyle="1" w:styleId="WW8Num32z0">
    <w:name w:val="WW8Num32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32z1">
    <w:name w:val="WW8Num32z1"/>
    <w:qFormat/>
    <w:rPr>
      <w:rFonts w:cs="Times New Roman"/>
    </w:rPr>
  </w:style>
  <w:style w:type="character" w:customStyle="1" w:styleId="WW8Num33z0">
    <w:name w:val="WW8Num33z0"/>
    <w:qFormat/>
    <w:rPr>
      <w:rFonts w:cs="Times New Roman"/>
    </w:rPr>
  </w:style>
  <w:style w:type="character" w:customStyle="1" w:styleId="WW8Num34z0">
    <w:name w:val="WW8Num34z0"/>
    <w:qFormat/>
    <w:rPr>
      <w:rFonts w:ascii="Times New Roman" w:eastAsia="Times New Roman" w:hAnsi="Times New Roman" w:cs="Times New Roman"/>
      <w:color w:val="000000"/>
      <w:spacing w:val="0"/>
      <w:position w:val="0"/>
      <w:sz w:val="22"/>
      <w:szCs w:val="22"/>
      <w:u w:val="none"/>
      <w:vertAlign w:val="baseline"/>
    </w:rPr>
  </w:style>
  <w:style w:type="character" w:customStyle="1" w:styleId="WW8Num34z1">
    <w:name w:val="WW8Num34z1"/>
    <w:qFormat/>
    <w:rPr>
      <w:rFonts w:cs="Times New Roman"/>
    </w:rPr>
  </w:style>
  <w:style w:type="character" w:customStyle="1" w:styleId="af8">
    <w:name w:val="Основной текст Знак"/>
    <w:qFormat/>
    <w:rPr>
      <w:rFonts w:ascii="Arial" w:eastAsia="simsun;宋体" w:hAnsi="Arial" w:cs="Mangal"/>
      <w:szCs w:val="24"/>
      <w:lang w:val="ru-RU" w:bidi="hi-IN"/>
    </w:rPr>
  </w:style>
  <w:style w:type="character" w:customStyle="1" w:styleId="14">
    <w:name w:val="Заголовок 1 Знак"/>
    <w:qFormat/>
    <w:rPr>
      <w:rFonts w:eastAsia="Calibri" w:cs="Tahoma"/>
      <w:b/>
      <w:bCs/>
      <w:sz w:val="48"/>
      <w:szCs w:val="48"/>
      <w:lang w:val="ru-RU" w:bidi="hi-IN"/>
    </w:rPr>
  </w:style>
  <w:style w:type="character" w:customStyle="1" w:styleId="32">
    <w:name w:val="Основной текст (3)_"/>
    <w:qFormat/>
    <w:rPr>
      <w:b/>
      <w:bCs/>
      <w:sz w:val="30"/>
      <w:szCs w:val="30"/>
      <w:shd w:val="clear" w:color="auto" w:fill="FFFFFF"/>
      <w:lang w:bidi="ar-SA"/>
    </w:rPr>
  </w:style>
  <w:style w:type="character" w:customStyle="1" w:styleId="33">
    <w:name w:val="Заголовок №3_"/>
    <w:qFormat/>
    <w:rPr>
      <w:shd w:val="clear" w:color="auto" w:fill="FFFFFF"/>
      <w:lang w:bidi="ar-SA"/>
    </w:rPr>
  </w:style>
  <w:style w:type="character" w:customStyle="1" w:styleId="15">
    <w:name w:val="Заголовок №1_"/>
    <w:qFormat/>
    <w:rPr>
      <w:b/>
      <w:bCs/>
      <w:sz w:val="26"/>
      <w:szCs w:val="26"/>
      <w:shd w:val="clear" w:color="auto" w:fill="FFFFFF"/>
      <w:lang w:bidi="ar-SA"/>
    </w:rPr>
  </w:style>
  <w:style w:type="character" w:customStyle="1" w:styleId="af9">
    <w:name w:val="Подпись к таблице_"/>
    <w:qFormat/>
    <w:rPr>
      <w:sz w:val="19"/>
      <w:szCs w:val="19"/>
      <w:shd w:val="clear" w:color="auto" w:fill="FFFFFF"/>
      <w:lang w:bidi="ar-SA"/>
    </w:rPr>
  </w:style>
  <w:style w:type="character" w:customStyle="1" w:styleId="42">
    <w:name w:val="Основной текст (4)_"/>
    <w:qFormat/>
    <w:rPr>
      <w:sz w:val="19"/>
      <w:szCs w:val="19"/>
      <w:shd w:val="clear" w:color="auto" w:fill="FFFFFF"/>
      <w:lang w:bidi="ar-SA"/>
    </w:rPr>
  </w:style>
  <w:style w:type="character" w:customStyle="1" w:styleId="24">
    <w:name w:val="Заголовок №2_"/>
    <w:qFormat/>
    <w:rPr>
      <w:sz w:val="26"/>
      <w:szCs w:val="26"/>
      <w:shd w:val="clear" w:color="auto" w:fill="FFFFFF"/>
      <w:lang w:bidi="ar-SA"/>
    </w:rPr>
  </w:style>
  <w:style w:type="character" w:customStyle="1" w:styleId="34">
    <w:name w:val="Подпись к таблице (3)_"/>
    <w:qFormat/>
    <w:rPr>
      <w:sz w:val="26"/>
      <w:szCs w:val="26"/>
      <w:shd w:val="clear" w:color="auto" w:fill="FFFFFF"/>
      <w:lang w:bidi="ar-SA"/>
    </w:rPr>
  </w:style>
  <w:style w:type="character" w:customStyle="1" w:styleId="5Exact">
    <w:name w:val="Основной текст (5) Exact"/>
    <w:qFormat/>
    <w:rPr>
      <w:rFonts w:ascii="Arial" w:hAnsi="Arial" w:cs="Arial"/>
      <w:b/>
      <w:bCs/>
      <w:sz w:val="15"/>
      <w:szCs w:val="15"/>
      <w:shd w:val="clear" w:color="auto" w:fill="FFFFFF"/>
      <w:lang w:bidi="ar-SA"/>
    </w:rPr>
  </w:style>
  <w:style w:type="character" w:customStyle="1" w:styleId="35">
    <w:name w:val="Номер заголовка №3_"/>
    <w:qFormat/>
    <w:rPr>
      <w:shd w:val="clear" w:color="auto" w:fill="FFFFFF"/>
      <w:lang w:bidi="ar-SA"/>
    </w:rPr>
  </w:style>
  <w:style w:type="character" w:customStyle="1" w:styleId="320">
    <w:name w:val="Заголовок №3 (2)_"/>
    <w:qFormat/>
    <w:rPr>
      <w:b/>
      <w:bCs/>
      <w:shd w:val="clear" w:color="auto" w:fill="FFFFFF"/>
      <w:lang w:bidi="ar-SA"/>
    </w:rPr>
  </w:style>
  <w:style w:type="character" w:customStyle="1" w:styleId="16">
    <w:name w:val="Оглавление 1 Знак"/>
    <w:qFormat/>
    <w:rPr>
      <w:shd w:val="clear" w:color="auto" w:fill="FFFFFF"/>
      <w:lang w:bidi="ar-SA"/>
    </w:rPr>
  </w:style>
  <w:style w:type="character" w:customStyle="1" w:styleId="afa">
    <w:name w:val="Верхний колонтитул Знак"/>
    <w:qFormat/>
    <w:rPr>
      <w:rFonts w:ascii="Calibri" w:eastAsia="Calibri" w:hAnsi="Calibri" w:cs="Calibri"/>
      <w:sz w:val="22"/>
      <w:szCs w:val="22"/>
      <w:lang w:val="ru-RU" w:bidi="ar-SA"/>
    </w:rPr>
  </w:style>
  <w:style w:type="character" w:customStyle="1" w:styleId="afb">
    <w:name w:val="Нижний колонтитул Знак"/>
    <w:qFormat/>
    <w:rPr>
      <w:rFonts w:ascii="Calibri" w:eastAsia="Calibri" w:hAnsi="Calibri" w:cs="Calibri"/>
      <w:sz w:val="22"/>
      <w:szCs w:val="22"/>
      <w:lang w:val="ru-RU" w:bidi="ar-SA"/>
    </w:rPr>
  </w:style>
  <w:style w:type="character" w:customStyle="1" w:styleId="apple-converted-space">
    <w:name w:val="apple-converted-space"/>
    <w:qFormat/>
    <w:rPr>
      <w:rFonts w:cs="Times New Roman"/>
    </w:rPr>
  </w:style>
  <w:style w:type="character" w:customStyle="1" w:styleId="afc">
    <w:name w:val="Текст выноски Знак"/>
    <w:qFormat/>
    <w:rPr>
      <w:rFonts w:ascii="Segoe UI" w:eastAsia="Calibri" w:hAnsi="Segoe UI" w:cs="Segoe UI"/>
      <w:sz w:val="18"/>
      <w:szCs w:val="18"/>
      <w:lang w:val="ru-RU" w:bidi="ar-SA"/>
    </w:rPr>
  </w:style>
  <w:style w:type="paragraph" w:customStyle="1" w:styleId="Heading">
    <w:name w:val="Heading"/>
    <w:basedOn w:val="a"/>
    <w:next w:val="a0"/>
    <w:qFormat/>
    <w:pPr>
      <w:keepNext/>
      <w:spacing w:before="240" w:after="120"/>
    </w:pPr>
    <w:rPr>
      <w:rFonts w:ascii="Arial" w:eastAsia="DejaVu Sans" w:hAnsi="Arial" w:cs="DejaVu Sans"/>
      <w:sz w:val="28"/>
      <w:szCs w:val="28"/>
    </w:rPr>
  </w:style>
  <w:style w:type="paragraph" w:styleId="a0">
    <w:name w:val="Body Text"/>
    <w:basedOn w:val="a"/>
    <w:pPr>
      <w:widowControl w:val="0"/>
      <w:spacing w:after="120" w:line="240" w:lineRule="auto"/>
    </w:pPr>
    <w:rPr>
      <w:rFonts w:ascii="Arial" w:eastAsia="simsun;宋体" w:hAnsi="Arial" w:cs="Mangal"/>
      <w:sz w:val="20"/>
      <w:szCs w:val="24"/>
      <w:lang w:bidi="hi-IN"/>
    </w:rPr>
  </w:style>
  <w:style w:type="paragraph" w:styleId="afd">
    <w:name w:val="List"/>
    <w:basedOn w:val="a0"/>
  </w:style>
  <w:style w:type="paragraph" w:styleId="afe">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line="100" w:lineRule="atLeast"/>
    </w:pPr>
    <w:rPr>
      <w:rFonts w:eastAsia="Calibri" w:cs="Tahoma"/>
      <w:lang w:val="ru-RU"/>
    </w:rPr>
  </w:style>
  <w:style w:type="paragraph" w:customStyle="1" w:styleId="36">
    <w:name w:val="Основной текст (3)"/>
    <w:basedOn w:val="a"/>
    <w:qFormat/>
    <w:pPr>
      <w:widowControl w:val="0"/>
      <w:shd w:val="clear" w:color="auto" w:fill="FFFFFF"/>
      <w:spacing w:after="360" w:line="394" w:lineRule="exact"/>
      <w:jc w:val="center"/>
    </w:pPr>
    <w:rPr>
      <w:rFonts w:ascii="Times New Roman" w:eastAsia="Times New Roman" w:hAnsi="Times New Roman" w:cs="Times New Roman"/>
      <w:b/>
      <w:bCs/>
      <w:sz w:val="30"/>
      <w:szCs w:val="30"/>
      <w:shd w:val="clear" w:color="auto" w:fill="FFFFFF"/>
      <w:lang w:val="en-US" w:eastAsia="en-US"/>
    </w:rPr>
  </w:style>
  <w:style w:type="paragraph" w:customStyle="1" w:styleId="37">
    <w:name w:val="Заголовок №3"/>
    <w:basedOn w:val="a"/>
    <w:qFormat/>
    <w:pPr>
      <w:widowControl w:val="0"/>
      <w:shd w:val="clear" w:color="auto" w:fill="FFFFFF"/>
      <w:spacing w:before="1680" w:after="360" w:line="240" w:lineRule="atLeast"/>
      <w:jc w:val="center"/>
      <w:outlineLvl w:val="2"/>
    </w:pPr>
    <w:rPr>
      <w:rFonts w:ascii="Times New Roman" w:eastAsia="Times New Roman" w:hAnsi="Times New Roman" w:cs="Times New Roman"/>
      <w:sz w:val="20"/>
      <w:szCs w:val="20"/>
      <w:shd w:val="clear" w:color="auto" w:fill="FFFFFF"/>
      <w:lang w:val="en-US" w:eastAsia="en-US"/>
    </w:rPr>
  </w:style>
  <w:style w:type="paragraph" w:customStyle="1" w:styleId="17">
    <w:name w:val="Заголовок №1"/>
    <w:basedOn w:val="a"/>
    <w:qFormat/>
    <w:pPr>
      <w:widowControl w:val="0"/>
      <w:shd w:val="clear" w:color="auto" w:fill="FFFFFF"/>
      <w:spacing w:after="600" w:line="240" w:lineRule="atLeast"/>
      <w:outlineLvl w:val="0"/>
    </w:pPr>
    <w:rPr>
      <w:rFonts w:ascii="Times New Roman" w:eastAsia="Times New Roman" w:hAnsi="Times New Roman" w:cs="Times New Roman"/>
      <w:b/>
      <w:bCs/>
      <w:sz w:val="26"/>
      <w:szCs w:val="26"/>
      <w:shd w:val="clear" w:color="auto" w:fill="FFFFFF"/>
      <w:lang w:val="en-US" w:eastAsia="en-US"/>
    </w:rPr>
  </w:style>
  <w:style w:type="paragraph" w:customStyle="1" w:styleId="aff">
    <w:name w:val="Подпись к таблице"/>
    <w:basedOn w:val="a"/>
    <w:qFormat/>
    <w:pPr>
      <w:widowControl w:val="0"/>
      <w:shd w:val="clear" w:color="auto" w:fill="FFFFFF"/>
      <w:spacing w:after="0" w:line="221" w:lineRule="exact"/>
      <w:ind w:hanging="1980"/>
    </w:pPr>
    <w:rPr>
      <w:rFonts w:ascii="Times New Roman" w:eastAsia="Times New Roman" w:hAnsi="Times New Roman" w:cs="Times New Roman"/>
      <w:sz w:val="19"/>
      <w:szCs w:val="19"/>
      <w:shd w:val="clear" w:color="auto" w:fill="FFFFFF"/>
      <w:lang w:val="en-US" w:eastAsia="en-US"/>
    </w:rPr>
  </w:style>
  <w:style w:type="paragraph" w:customStyle="1" w:styleId="43">
    <w:name w:val="Основной текст (4)"/>
    <w:basedOn w:val="a"/>
    <w:qFormat/>
    <w:pPr>
      <w:widowControl w:val="0"/>
      <w:shd w:val="clear" w:color="auto" w:fill="FFFFFF"/>
      <w:spacing w:after="240" w:line="221" w:lineRule="exact"/>
      <w:ind w:hanging="1120"/>
    </w:pPr>
    <w:rPr>
      <w:rFonts w:ascii="Times New Roman" w:eastAsia="Times New Roman" w:hAnsi="Times New Roman" w:cs="Times New Roman"/>
      <w:sz w:val="19"/>
      <w:szCs w:val="19"/>
      <w:shd w:val="clear" w:color="auto" w:fill="FFFFFF"/>
      <w:lang w:val="en-US" w:eastAsia="en-US"/>
    </w:rPr>
  </w:style>
  <w:style w:type="paragraph" w:customStyle="1" w:styleId="25">
    <w:name w:val="Заголовок №2"/>
    <w:basedOn w:val="a"/>
    <w:qFormat/>
    <w:pPr>
      <w:widowControl w:val="0"/>
      <w:shd w:val="clear" w:color="auto" w:fill="FFFFFF"/>
      <w:spacing w:after="0" w:line="307" w:lineRule="exact"/>
      <w:outlineLvl w:val="1"/>
    </w:pPr>
    <w:rPr>
      <w:rFonts w:ascii="Times New Roman" w:eastAsia="Times New Roman" w:hAnsi="Times New Roman" w:cs="Times New Roman"/>
      <w:sz w:val="26"/>
      <w:szCs w:val="26"/>
      <w:shd w:val="clear" w:color="auto" w:fill="FFFFFF"/>
      <w:lang w:val="en-US" w:eastAsia="en-US"/>
    </w:rPr>
  </w:style>
  <w:style w:type="paragraph" w:customStyle="1" w:styleId="38">
    <w:name w:val="Подпись к таблице (3)"/>
    <w:basedOn w:val="a"/>
    <w:qFormat/>
    <w:pPr>
      <w:widowControl w:val="0"/>
      <w:shd w:val="clear" w:color="auto" w:fill="FFFFFF"/>
      <w:spacing w:after="0" w:line="307" w:lineRule="exact"/>
      <w:jc w:val="right"/>
    </w:pPr>
    <w:rPr>
      <w:rFonts w:ascii="Times New Roman" w:eastAsia="Times New Roman" w:hAnsi="Times New Roman" w:cs="Times New Roman"/>
      <w:sz w:val="26"/>
      <w:szCs w:val="26"/>
      <w:shd w:val="clear" w:color="auto" w:fill="FFFFFF"/>
      <w:lang w:val="en-US" w:eastAsia="en-US"/>
    </w:rPr>
  </w:style>
  <w:style w:type="paragraph" w:customStyle="1" w:styleId="52">
    <w:name w:val="Основной текст (5)"/>
    <w:basedOn w:val="a"/>
    <w:qFormat/>
    <w:pPr>
      <w:widowControl w:val="0"/>
      <w:shd w:val="clear" w:color="auto" w:fill="FFFFFF"/>
      <w:spacing w:after="300" w:line="240" w:lineRule="atLeast"/>
      <w:jc w:val="both"/>
    </w:pPr>
    <w:rPr>
      <w:rFonts w:ascii="Arial" w:eastAsia="Times New Roman" w:hAnsi="Arial" w:cs="Arial"/>
      <w:b/>
      <w:bCs/>
      <w:sz w:val="15"/>
      <w:szCs w:val="15"/>
      <w:shd w:val="clear" w:color="auto" w:fill="FFFFFF"/>
      <w:lang w:val="en-US" w:eastAsia="en-US"/>
    </w:rPr>
  </w:style>
  <w:style w:type="paragraph" w:customStyle="1" w:styleId="39">
    <w:name w:val="Номер заголовка №3"/>
    <w:basedOn w:val="a"/>
    <w:qFormat/>
    <w:pPr>
      <w:widowControl w:val="0"/>
      <w:shd w:val="clear" w:color="auto" w:fill="FFFFFF"/>
      <w:spacing w:after="0" w:line="269" w:lineRule="exact"/>
    </w:pPr>
    <w:rPr>
      <w:rFonts w:ascii="Times New Roman" w:eastAsia="Times New Roman" w:hAnsi="Times New Roman" w:cs="Times New Roman"/>
      <w:sz w:val="20"/>
      <w:szCs w:val="20"/>
      <w:shd w:val="clear" w:color="auto" w:fill="FFFFFF"/>
      <w:lang w:val="en-US" w:eastAsia="en-US"/>
    </w:rPr>
  </w:style>
  <w:style w:type="paragraph" w:customStyle="1" w:styleId="321">
    <w:name w:val="Заголовок №3 (2)"/>
    <w:basedOn w:val="a"/>
    <w:qFormat/>
    <w:pPr>
      <w:widowControl w:val="0"/>
      <w:shd w:val="clear" w:color="auto" w:fill="FFFFFF"/>
      <w:spacing w:before="240" w:after="0" w:line="269" w:lineRule="exact"/>
      <w:jc w:val="center"/>
      <w:outlineLvl w:val="2"/>
    </w:pPr>
    <w:rPr>
      <w:rFonts w:ascii="Times New Roman" w:eastAsia="Times New Roman" w:hAnsi="Times New Roman" w:cs="Times New Roman"/>
      <w:b/>
      <w:bCs/>
      <w:sz w:val="20"/>
      <w:szCs w:val="20"/>
      <w:shd w:val="clear" w:color="auto" w:fill="FFFFFF"/>
      <w:lang w:val="en-US" w:eastAsia="en-US"/>
    </w:rPr>
  </w:style>
  <w:style w:type="paragraph" w:styleId="18">
    <w:name w:val="toc 1"/>
    <w:basedOn w:val="a"/>
    <w:pPr>
      <w:widowControl w:val="0"/>
      <w:shd w:val="clear" w:color="auto" w:fill="FFFFFF"/>
      <w:spacing w:after="0" w:line="264" w:lineRule="exact"/>
      <w:jc w:val="both"/>
    </w:pPr>
    <w:rPr>
      <w:rFonts w:ascii="Times New Roman" w:eastAsia="Times New Roman" w:hAnsi="Times New Roman" w:cs="Times New Roman"/>
      <w:sz w:val="20"/>
      <w:szCs w:val="20"/>
      <w:shd w:val="clear" w:color="auto" w:fill="FFFFFF"/>
      <w:lang w:val="en-US" w:eastAsia="en-US"/>
    </w:rPr>
  </w:style>
  <w:style w:type="paragraph" w:customStyle="1" w:styleId="HeaderandFooter">
    <w:name w:val="Header and Footer"/>
    <w:basedOn w:val="a"/>
    <w:qFormat/>
    <w:pPr>
      <w:suppressLineNumbers/>
      <w:tabs>
        <w:tab w:val="center" w:pos="4819"/>
        <w:tab w:val="right" w:pos="9638"/>
      </w:tabs>
    </w:pPr>
  </w:style>
  <w:style w:type="paragraph" w:styleId="ac">
    <w:name w:val="header"/>
    <w:basedOn w:val="a"/>
    <w:link w:val="12"/>
    <w:pPr>
      <w:tabs>
        <w:tab w:val="center" w:pos="4677"/>
        <w:tab w:val="right" w:pos="9355"/>
      </w:tabs>
      <w:spacing w:after="0" w:line="240" w:lineRule="auto"/>
    </w:pPr>
  </w:style>
  <w:style w:type="paragraph" w:styleId="ad">
    <w:name w:val="footer"/>
    <w:basedOn w:val="a"/>
    <w:link w:val="13"/>
    <w:pPr>
      <w:tabs>
        <w:tab w:val="center" w:pos="4677"/>
        <w:tab w:val="right" w:pos="9355"/>
      </w:tabs>
      <w:spacing w:after="0" w:line="240" w:lineRule="auto"/>
    </w:pPr>
  </w:style>
  <w:style w:type="paragraph" w:styleId="aff0">
    <w:name w:val="Normal (Web)"/>
    <w:basedOn w:val="a"/>
    <w:qFormat/>
    <w:pPr>
      <w:spacing w:before="280" w:after="280" w:line="240" w:lineRule="auto"/>
    </w:pPr>
    <w:rPr>
      <w:rFonts w:ascii="Times New Roman" w:eastAsia="Times New Roman" w:hAnsi="Times New Roman" w:cs="Times New Roman"/>
      <w:sz w:val="24"/>
      <w:szCs w:val="24"/>
    </w:rPr>
  </w:style>
  <w:style w:type="paragraph" w:styleId="aff1">
    <w:name w:val="Balloon Text"/>
    <w:basedOn w:val="a"/>
    <w:qFormat/>
    <w:pPr>
      <w:spacing w:after="0" w:line="240" w:lineRule="auto"/>
    </w:pPr>
    <w:rPr>
      <w:rFonts w:ascii="Segoe UI" w:hAnsi="Segoe UI" w:cs="Segoe UI"/>
      <w:sz w:val="18"/>
      <w:szCs w:val="1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0.emf"/><Relationship Id="rId21" Type="http://schemas.openxmlformats.org/officeDocument/2006/relationships/image" Target="media/image70.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00.emf"/><Relationship Id="rId50" Type="http://schemas.openxmlformats.org/officeDocument/2006/relationships/image" Target="media/image22.emf"/><Relationship Id="rId55" Type="http://schemas.openxmlformats.org/officeDocument/2006/relationships/image" Target="media/image240.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1.emf"/><Relationship Id="rId41" Type="http://schemas.openxmlformats.org/officeDocument/2006/relationships/image" Target="media/image170.emf"/><Relationship Id="rId54" Type="http://schemas.openxmlformats.org/officeDocument/2006/relationships/image" Target="media/image24.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6.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0.emf"/><Relationship Id="rId40" Type="http://schemas.openxmlformats.org/officeDocument/2006/relationships/image" Target="media/image17.emf"/><Relationship Id="rId45" Type="http://schemas.openxmlformats.org/officeDocument/2006/relationships/image" Target="media/image190.emf"/><Relationship Id="rId53" Type="http://schemas.openxmlformats.org/officeDocument/2006/relationships/image" Target="media/image230.emf"/><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80.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0.emf"/><Relationship Id="rId57" Type="http://schemas.openxmlformats.org/officeDocument/2006/relationships/image" Target="media/image250.emf"/><Relationship Id="rId61" Type="http://schemas.openxmlformats.org/officeDocument/2006/relationships/image" Target="media/image270.jpg"/><Relationship Id="rId10" Type="http://schemas.openxmlformats.org/officeDocument/2006/relationships/image" Target="media/image2.emf"/><Relationship Id="rId19" Type="http://schemas.openxmlformats.org/officeDocument/2006/relationships/image" Target="media/image60.emf"/><Relationship Id="rId31" Type="http://schemas.openxmlformats.org/officeDocument/2006/relationships/image" Target="media/image120.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110.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0.emf"/><Relationship Id="rId30" Type="http://schemas.openxmlformats.org/officeDocument/2006/relationships/image" Target="media/image12.emf"/><Relationship Id="rId35" Type="http://schemas.openxmlformats.org/officeDocument/2006/relationships/image" Target="media/image140.emf"/><Relationship Id="rId43" Type="http://schemas.openxmlformats.org/officeDocument/2006/relationships/image" Target="media/image180.emf"/><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image" Target="media/image1.emf"/><Relationship Id="rId51" Type="http://schemas.openxmlformats.org/officeDocument/2006/relationships/image" Target="media/image220.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50.emf"/><Relationship Id="rId25" Type="http://schemas.openxmlformats.org/officeDocument/2006/relationships/image" Target="media/image90.emf"/><Relationship Id="rId33" Type="http://schemas.openxmlformats.org/officeDocument/2006/relationships/image" Target="media/image130.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60.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32815</Words>
  <Characters>187050</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МЕТОДИЧЕСКАЯ РАЗРАБОТКА № 1</vt:lpstr>
    </vt:vector>
  </TitlesOfParts>
  <Company/>
  <LinksUpToDate>false</LinksUpToDate>
  <CharactersWithSpaces>219427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 1</dc:title>
  <dc:creator>223</dc:creator>
  <cp:lastModifiedBy>Admin</cp:lastModifiedBy>
  <cp:revision>2</cp:revision>
  <dcterms:created xsi:type="dcterms:W3CDTF">2022-11-09T12:26:00Z</dcterms:created>
  <dcterms:modified xsi:type="dcterms:W3CDTF">2022-11-09T12:26:00Z</dcterms:modified>
  <dc:language>en-US</dc:language>
</cp:coreProperties>
</file>