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FA" w:rsidRDefault="00265CFA" w:rsidP="008F4BD3">
      <w:pPr>
        <w:pStyle w:val="2"/>
        <w:tabs>
          <w:tab w:val="center" w:pos="1196"/>
          <w:tab w:val="center" w:pos="5179"/>
        </w:tabs>
        <w:spacing w:before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5CFA" w:rsidRDefault="00265CFA" w:rsidP="008F4BD3">
      <w:pPr>
        <w:pStyle w:val="2"/>
        <w:tabs>
          <w:tab w:val="center" w:pos="1196"/>
          <w:tab w:val="center" w:pos="5179"/>
        </w:tabs>
        <w:spacing w:before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5CFA" w:rsidRPr="00265CFA" w:rsidRDefault="00265CFA" w:rsidP="00265CFA">
      <w:pPr>
        <w:pStyle w:val="a5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В формате </w:t>
      </w:r>
      <w:r>
        <w:rPr>
          <w:rFonts w:asciiTheme="minorHAnsi" w:hAnsiTheme="minorHAnsi" w:cstheme="minorHAnsi"/>
          <w:b/>
          <w:color w:val="FF0000"/>
          <w:sz w:val="28"/>
          <w:szCs w:val="28"/>
          <w:lang w:val="en-US"/>
        </w:rPr>
        <w:t>WORD</w:t>
      </w:r>
      <w:r>
        <w:rPr>
          <w:rFonts w:asciiTheme="minorHAnsi" w:hAnsiTheme="minorHAnsi" w:cstheme="minorHAnsi"/>
          <w:b/>
          <w:sz w:val="28"/>
          <w:szCs w:val="28"/>
        </w:rPr>
        <w:t xml:space="preserve"> сформулировать ответы на вопросы,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выполнить практические задания </w:t>
      </w:r>
      <w:r>
        <w:rPr>
          <w:rFonts w:asciiTheme="minorHAnsi" w:hAnsiTheme="minorHAnsi" w:cstheme="minorHAnsi"/>
          <w:b/>
          <w:sz w:val="28"/>
          <w:szCs w:val="28"/>
        </w:rPr>
        <w:t>к лекции</w:t>
      </w:r>
      <w:r>
        <w:rPr>
          <w:rFonts w:asciiTheme="minorHAnsi" w:hAnsiTheme="minorHAnsi" w:cstheme="minorHAnsi"/>
          <w:b/>
          <w:sz w:val="24"/>
          <w:szCs w:val="24"/>
        </w:rPr>
        <w:t xml:space="preserve"> «</w:t>
      </w:r>
      <w:r w:rsidRPr="00265CFA">
        <w:rPr>
          <w:rFonts w:asciiTheme="minorHAnsi" w:hAnsiTheme="minorHAnsi" w:cstheme="minorHAnsi"/>
          <w:b/>
          <w:sz w:val="28"/>
          <w:szCs w:val="28"/>
        </w:rPr>
        <w:t>Сущность анимации в социально-культурном сервисе и туризме</w:t>
      </w:r>
      <w:r w:rsidR="00312066">
        <w:rPr>
          <w:rFonts w:asciiTheme="minorHAnsi" w:hAnsiTheme="minorHAnsi" w:cstheme="minorHAnsi"/>
          <w:b/>
          <w:sz w:val="28"/>
          <w:szCs w:val="28"/>
        </w:rPr>
        <w:t>»</w:t>
      </w:r>
    </w:p>
    <w:p w:rsidR="00265CFA" w:rsidRDefault="00265CFA" w:rsidP="00265CFA">
      <w:pPr>
        <w:shd w:val="clear" w:color="auto" w:fill="FFFFFF"/>
        <w:ind w:firstLine="708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6952AE" w:rsidRDefault="006952AE" w:rsidP="006952AE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Присланные позже срока работы не принимаются!</w:t>
      </w:r>
    </w:p>
    <w:p w:rsidR="00312066" w:rsidRDefault="00312066" w:rsidP="008F4BD3">
      <w:pPr>
        <w:pStyle w:val="2"/>
        <w:tabs>
          <w:tab w:val="center" w:pos="1196"/>
          <w:tab w:val="center" w:pos="5179"/>
        </w:tabs>
        <w:spacing w:before="0"/>
        <w:ind w:firstLine="851"/>
        <w:jc w:val="both"/>
      </w:pPr>
    </w:p>
    <w:p w:rsidR="00312066" w:rsidRPr="00312066" w:rsidRDefault="00312066" w:rsidP="00312066">
      <w:pPr>
        <w:pStyle w:val="a5"/>
        <w:ind w:firstLine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12066">
        <w:rPr>
          <w:rFonts w:ascii="Arial" w:hAnsi="Arial" w:cs="Arial"/>
          <w:b/>
          <w:color w:val="000000" w:themeColor="text1"/>
          <w:sz w:val="24"/>
          <w:szCs w:val="24"/>
        </w:rPr>
        <w:t>Задание 1. Сформулируйте ответы на следующие вопросы:</w:t>
      </w:r>
    </w:p>
    <w:p w:rsidR="00312066" w:rsidRPr="00312066" w:rsidRDefault="00312066" w:rsidP="008F4BD3">
      <w:pPr>
        <w:pStyle w:val="2"/>
        <w:tabs>
          <w:tab w:val="center" w:pos="1196"/>
          <w:tab w:val="center" w:pos="5179"/>
        </w:tabs>
        <w:spacing w:before="0"/>
        <w:ind w:firstLine="851"/>
        <w:jc w:val="both"/>
        <w:rPr>
          <w:rFonts w:ascii="Arial" w:hAnsi="Arial" w:cs="Arial"/>
          <w:color w:val="000000" w:themeColor="text1"/>
        </w:rPr>
      </w:pPr>
      <w:r w:rsidRPr="00312066">
        <w:rPr>
          <w:rFonts w:ascii="Arial" w:hAnsi="Arial" w:cs="Arial"/>
          <w:color w:val="000000" w:themeColor="text1"/>
        </w:rPr>
        <w:t xml:space="preserve">1. Каковы основные предпосылки возникновения анимации? </w:t>
      </w:r>
    </w:p>
    <w:p w:rsidR="00312066" w:rsidRPr="00312066" w:rsidRDefault="00312066" w:rsidP="008F4BD3">
      <w:pPr>
        <w:pStyle w:val="2"/>
        <w:tabs>
          <w:tab w:val="center" w:pos="1196"/>
          <w:tab w:val="center" w:pos="5179"/>
        </w:tabs>
        <w:spacing w:before="0"/>
        <w:ind w:firstLine="851"/>
        <w:jc w:val="both"/>
        <w:rPr>
          <w:rFonts w:ascii="Arial" w:hAnsi="Arial" w:cs="Arial"/>
          <w:color w:val="000000" w:themeColor="text1"/>
        </w:rPr>
      </w:pPr>
      <w:r w:rsidRPr="00312066">
        <w:rPr>
          <w:rFonts w:ascii="Arial" w:hAnsi="Arial" w:cs="Arial"/>
          <w:color w:val="000000" w:themeColor="text1"/>
        </w:rPr>
        <w:t xml:space="preserve">2. Чем отличаются понятия «досуг» и «рекреация»? </w:t>
      </w:r>
    </w:p>
    <w:p w:rsidR="00312066" w:rsidRPr="00312066" w:rsidRDefault="00312066" w:rsidP="008F4BD3">
      <w:pPr>
        <w:pStyle w:val="2"/>
        <w:tabs>
          <w:tab w:val="center" w:pos="1196"/>
          <w:tab w:val="center" w:pos="5179"/>
        </w:tabs>
        <w:spacing w:before="0"/>
        <w:ind w:firstLine="851"/>
        <w:jc w:val="both"/>
        <w:rPr>
          <w:rFonts w:ascii="Arial" w:hAnsi="Arial" w:cs="Arial"/>
          <w:color w:val="000000" w:themeColor="text1"/>
        </w:rPr>
      </w:pPr>
      <w:r w:rsidRPr="00312066">
        <w:rPr>
          <w:rFonts w:ascii="Arial" w:hAnsi="Arial" w:cs="Arial"/>
          <w:color w:val="000000" w:themeColor="text1"/>
        </w:rPr>
        <w:t>3. Перечислите основные вид</w:t>
      </w:r>
      <w:bookmarkStart w:id="0" w:name="_GoBack"/>
      <w:bookmarkEnd w:id="0"/>
      <w:r w:rsidRPr="00312066">
        <w:rPr>
          <w:rFonts w:ascii="Arial" w:hAnsi="Arial" w:cs="Arial"/>
          <w:color w:val="000000" w:themeColor="text1"/>
        </w:rPr>
        <w:t xml:space="preserve">ы анимации. </w:t>
      </w:r>
    </w:p>
    <w:p w:rsidR="00312066" w:rsidRPr="00312066" w:rsidRDefault="00312066" w:rsidP="008F4BD3">
      <w:pPr>
        <w:pStyle w:val="2"/>
        <w:tabs>
          <w:tab w:val="center" w:pos="1196"/>
          <w:tab w:val="center" w:pos="5179"/>
        </w:tabs>
        <w:spacing w:before="0"/>
        <w:ind w:firstLine="851"/>
        <w:jc w:val="both"/>
        <w:rPr>
          <w:rFonts w:ascii="Arial" w:hAnsi="Arial" w:cs="Arial"/>
          <w:color w:val="000000" w:themeColor="text1"/>
        </w:rPr>
      </w:pPr>
      <w:r w:rsidRPr="00312066">
        <w:rPr>
          <w:rFonts w:ascii="Arial" w:hAnsi="Arial" w:cs="Arial"/>
          <w:color w:val="000000" w:themeColor="text1"/>
        </w:rPr>
        <w:t xml:space="preserve">4. Что означает «рекреационная функция анимации»? </w:t>
      </w:r>
    </w:p>
    <w:p w:rsidR="00312066" w:rsidRPr="00312066" w:rsidRDefault="00312066" w:rsidP="008F4BD3">
      <w:pPr>
        <w:pStyle w:val="2"/>
        <w:tabs>
          <w:tab w:val="center" w:pos="1196"/>
          <w:tab w:val="center" w:pos="5179"/>
        </w:tabs>
        <w:spacing w:before="0"/>
        <w:ind w:firstLine="851"/>
        <w:jc w:val="both"/>
        <w:rPr>
          <w:rFonts w:ascii="Arial" w:hAnsi="Arial" w:cs="Arial"/>
          <w:color w:val="000000" w:themeColor="text1"/>
        </w:rPr>
      </w:pPr>
      <w:r w:rsidRPr="00312066">
        <w:rPr>
          <w:rFonts w:ascii="Arial" w:hAnsi="Arial" w:cs="Arial"/>
          <w:color w:val="000000" w:themeColor="text1"/>
        </w:rPr>
        <w:t xml:space="preserve">5. Что такое гостиничная анимация? </w:t>
      </w:r>
    </w:p>
    <w:p w:rsidR="00312066" w:rsidRDefault="00312066" w:rsidP="00312066">
      <w:pPr>
        <w:rPr>
          <w:rFonts w:ascii="Arial" w:hAnsi="Arial" w:cs="Arial"/>
          <w:color w:val="002060"/>
        </w:rPr>
      </w:pPr>
    </w:p>
    <w:p w:rsidR="00C03FF7" w:rsidRPr="00C03FF7" w:rsidRDefault="00C03FF7" w:rsidP="00C03FF7">
      <w:pPr>
        <w:pStyle w:val="a5"/>
        <w:ind w:firstLine="0"/>
        <w:jc w:val="both"/>
        <w:rPr>
          <w:b/>
          <w:sz w:val="28"/>
          <w:szCs w:val="28"/>
        </w:rPr>
      </w:pPr>
      <w:r w:rsidRPr="00C03FF7">
        <w:rPr>
          <w:rFonts w:ascii="Arial" w:hAnsi="Arial" w:cs="Arial"/>
          <w:b/>
          <w:color w:val="000000" w:themeColor="text1"/>
          <w:sz w:val="24"/>
          <w:szCs w:val="24"/>
        </w:rPr>
        <w:t>Задание 2. Составление словаря основных понятий и терминов</w:t>
      </w:r>
    </w:p>
    <w:p w:rsidR="00C03FF7" w:rsidRPr="00C03FF7" w:rsidRDefault="00C03FF7" w:rsidP="00C03FF7">
      <w:pPr>
        <w:jc w:val="center"/>
        <w:rPr>
          <w:rFonts w:eastAsia="Times New Roman"/>
          <w:sz w:val="28"/>
          <w:szCs w:val="28"/>
        </w:rPr>
      </w:pPr>
      <w:r w:rsidRPr="00C03FF7">
        <w:rPr>
          <w:sz w:val="28"/>
          <w:szCs w:val="28"/>
        </w:rPr>
        <w:t>Составьте словарь основных понятий и терминов.</w:t>
      </w:r>
    </w:p>
    <w:p w:rsidR="00C03FF7" w:rsidRDefault="00C03FF7" w:rsidP="00C03FF7">
      <w:pPr>
        <w:rPr>
          <w:sz w:val="28"/>
          <w:szCs w:val="28"/>
        </w:rPr>
      </w:pPr>
      <w:r>
        <w:rPr>
          <w:sz w:val="28"/>
          <w:szCs w:val="28"/>
        </w:rPr>
        <w:t>Анимация_______________________________________________________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>Аниматор________________________________________________________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Деятельность анимационная_______________________________________ </w:t>
      </w:r>
    </w:p>
    <w:p w:rsidR="00EB00D5" w:rsidRDefault="00EB00D5" w:rsidP="00EB00D5">
      <w:pPr>
        <w:rPr>
          <w:sz w:val="28"/>
          <w:szCs w:val="28"/>
        </w:rPr>
      </w:pPr>
      <w:r>
        <w:rPr>
          <w:sz w:val="28"/>
          <w:szCs w:val="28"/>
        </w:rPr>
        <w:t>Досуг___________________________________________________________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>Игра____________________________________________________________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Игра деловая ____________________________________________________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Игра-драма______________________________________________________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Игровая оболочка________________________________________________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Игра-переживание_______________________________________________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Игра подвижная_________________________________________________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Интермедия_____________________________________________________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Инфраструктура анимации________________________________________ </w:t>
      </w:r>
    </w:p>
    <w:p w:rsidR="00EB00D5" w:rsidRDefault="00EB00D5" w:rsidP="00EB00D5">
      <w:pPr>
        <w:rPr>
          <w:sz w:val="28"/>
          <w:szCs w:val="28"/>
        </w:rPr>
      </w:pPr>
      <w:r>
        <w:rPr>
          <w:sz w:val="28"/>
          <w:szCs w:val="28"/>
        </w:rPr>
        <w:t>Культурно-досуговая деятельность_________________________________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Программа анимационная_________________________________________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Программа зрелищно-развлекательная______________________________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Программа культурно-досуговая___________________________________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Программа культурно-познавательная_______________________________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proofErr w:type="gramStart"/>
      <w:r w:rsidRPr="00C03FF7">
        <w:rPr>
          <w:sz w:val="28"/>
          <w:szCs w:val="28"/>
        </w:rPr>
        <w:t>Программа</w:t>
      </w:r>
      <w:proofErr w:type="gramEnd"/>
      <w:r w:rsidRPr="00C03FF7">
        <w:rPr>
          <w:sz w:val="28"/>
          <w:szCs w:val="28"/>
        </w:rPr>
        <w:t xml:space="preserve"> обучающая___________________________________________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Программа отдыха_______________________________________________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Программа спортивно-оздоровительная_____________________________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Программа спортивно-познавательная_______________________________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Программа спортивно-развлекательная______________________________ </w:t>
      </w:r>
    </w:p>
    <w:p w:rsidR="00C03FF7" w:rsidRPr="00C03FF7" w:rsidRDefault="00C03FF7" w:rsidP="00C03FF7">
      <w:pPr>
        <w:rPr>
          <w:sz w:val="28"/>
          <w:szCs w:val="28"/>
        </w:rPr>
      </w:pPr>
      <w:r w:rsidRPr="00C03FF7">
        <w:rPr>
          <w:sz w:val="28"/>
          <w:szCs w:val="28"/>
        </w:rPr>
        <w:t xml:space="preserve">Программа спортивная____________________________________________ </w:t>
      </w:r>
    </w:p>
    <w:p w:rsidR="00EB00D5" w:rsidRDefault="00EB00D5" w:rsidP="00EB00D5">
      <w:pPr>
        <w:rPr>
          <w:sz w:val="28"/>
          <w:szCs w:val="28"/>
        </w:rPr>
      </w:pPr>
      <w:r>
        <w:rPr>
          <w:sz w:val="28"/>
          <w:szCs w:val="28"/>
        </w:rPr>
        <w:t>Рекреация_______________________________________________________</w:t>
      </w:r>
    </w:p>
    <w:p w:rsidR="00312066" w:rsidRDefault="00C03FF7" w:rsidP="00312066">
      <w:pPr>
        <w:pStyle w:val="a4"/>
        <w:spacing w:line="360" w:lineRule="auto"/>
        <w:ind w:left="0"/>
        <w:jc w:val="center"/>
        <w:rPr>
          <w:b/>
          <w:color w:val="FF0000"/>
          <w:sz w:val="28"/>
          <w:szCs w:val="28"/>
        </w:rPr>
      </w:pPr>
      <w:r w:rsidRPr="00C03F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6985</wp:posOffset>
                </wp:positionV>
                <wp:extent cx="190500" cy="304800"/>
                <wp:effectExtent l="19050" t="0" r="19050" b="38100"/>
                <wp:wrapNone/>
                <wp:docPr id="184" name="Стрелка вниз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04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FA5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4" o:spid="_x0000_s1026" type="#_x0000_t67" style="position:absolute;margin-left:375.75pt;margin-top:.55pt;width: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" adj="14850" fillcolor="red" strokecolor="#1f4d78 [1604]" strokeweight="1pt"/>
            </w:pict>
          </mc:Fallback>
        </mc:AlternateContent>
      </w:r>
      <w:r w:rsidR="00312066">
        <w:rPr>
          <w:b/>
          <w:color w:val="FF0000"/>
          <w:sz w:val="28"/>
          <w:szCs w:val="28"/>
        </w:rPr>
        <w:t>Нажать ссылку в источнике литературы</w:t>
      </w:r>
    </w:p>
    <w:p w:rsidR="00312066" w:rsidRDefault="00312066" w:rsidP="00312066"/>
    <w:p w:rsidR="00312066" w:rsidRPr="001E2838" w:rsidRDefault="00312066" w:rsidP="001E2838">
      <w:pPr>
        <w:pStyle w:val="3"/>
        <w:spacing w:before="0" w:after="0"/>
        <w:ind w:firstLine="180"/>
        <w:rPr>
          <w:bCs w:val="0"/>
        </w:rPr>
      </w:pPr>
      <w:r w:rsidRPr="001E2838">
        <w:rPr>
          <w:bCs w:val="0"/>
        </w:rPr>
        <w:lastRenderedPageBreak/>
        <w:t>. Основная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312066" w:rsidTr="00312066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Наименование, библиографическое описание</w:t>
            </w:r>
          </w:p>
        </w:tc>
      </w:tr>
      <w:tr w:rsidR="00312066" w:rsidTr="0031206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iCs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Кулагина, Е.В. Технологии рекреации и анимации: учебное пособие / Е.В. Кулагина, Ю.В. 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Сливкова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;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Минобрнауки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России, Омский государственный технический университет. - </w:t>
            </w:r>
            <w:proofErr w:type="gramStart"/>
            <w:r>
              <w:rPr>
                <w:color w:val="000000" w:themeColor="text1"/>
                <w:lang w:eastAsia="en-US"/>
              </w:rPr>
              <w:t>Омск 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Издательство </w:t>
            </w:r>
            <w:proofErr w:type="spellStart"/>
            <w:r>
              <w:rPr>
                <w:color w:val="000000" w:themeColor="text1"/>
                <w:lang w:eastAsia="en-US"/>
              </w:rPr>
              <w:t>ОмГТУ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2017. - 96 </w:t>
            </w:r>
            <w:proofErr w:type="gramStart"/>
            <w:r>
              <w:rPr>
                <w:color w:val="000000" w:themeColor="text1"/>
                <w:lang w:eastAsia="en-US"/>
              </w:rPr>
              <w:t>с. 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табл., граф., схем. -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Библиогр</w:t>
            </w:r>
            <w:proofErr w:type="spellEnd"/>
            <w:r>
              <w:rPr>
                <w:color w:val="000000" w:themeColor="text1"/>
                <w:lang w:eastAsia="en-US"/>
              </w:rPr>
              <w:t>.: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с. 86. - ISBN 978-5-8149-2422-3 ; То же [Электронный ресурс]. - URL: </w:t>
            </w:r>
            <w:hyperlink r:id="rId7" w:history="1">
              <w:proofErr w:type="gramStart"/>
              <w:r w:rsidR="001E2838" w:rsidRPr="00657292">
                <w:rPr>
                  <w:rStyle w:val="ab"/>
                  <w:lang w:eastAsia="en-US"/>
                </w:rPr>
                <w:t>http://biblioclub.ru/index.php?page=book&amp;id=493340/</w:t>
              </w:r>
            </w:hyperlink>
            <w:r w:rsidR="001E2838">
              <w:rPr>
                <w:rStyle w:val="ab"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 (</w:t>
            </w:r>
            <w:proofErr w:type="gramEnd"/>
            <w:r>
              <w:rPr>
                <w:color w:val="000000" w:themeColor="text1"/>
                <w:lang w:eastAsia="en-US"/>
              </w:rPr>
              <w:t>13.11.2018).</w:t>
            </w:r>
          </w:p>
        </w:tc>
      </w:tr>
      <w:tr w:rsidR="001E2838" w:rsidTr="0031206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Default="001E283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Default="001E283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Хайретдинова</w:t>
            </w:r>
            <w:proofErr w:type="spellEnd"/>
            <w:r>
              <w:rPr>
                <w:lang w:eastAsia="en-US"/>
              </w:rPr>
              <w:t>, О.А. Организация досуга туристов: Учебное пособие для студентов и преподавателей по междисциплинарному курсу по специальности среднего профессионального образования 43.02.01 Туризм / О.А. </w:t>
            </w:r>
            <w:proofErr w:type="spellStart"/>
            <w:proofErr w:type="gramStart"/>
            <w:r>
              <w:rPr>
                <w:lang w:eastAsia="en-US"/>
              </w:rPr>
              <w:t>Хайретдинова</w:t>
            </w:r>
            <w:proofErr w:type="spellEnd"/>
            <w:r>
              <w:rPr>
                <w:lang w:eastAsia="en-US"/>
              </w:rPr>
              <w:t xml:space="preserve"> ;</w:t>
            </w:r>
            <w:proofErr w:type="gramEnd"/>
            <w:r>
              <w:rPr>
                <w:lang w:eastAsia="en-US"/>
              </w:rPr>
              <w:t xml:space="preserve">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"Уфимский государственный университет экономики и сервиса" (УГУЭС). - </w:t>
            </w:r>
            <w:proofErr w:type="gramStart"/>
            <w:r>
              <w:rPr>
                <w:lang w:eastAsia="en-US"/>
              </w:rPr>
              <w:t>Уфа :</w:t>
            </w:r>
            <w:proofErr w:type="gramEnd"/>
            <w:r>
              <w:rPr>
                <w:lang w:eastAsia="en-US"/>
              </w:rPr>
              <w:t xml:space="preserve"> Уфимский государственный университет экономики и сервиса, 2015. - 55 </w:t>
            </w:r>
            <w:proofErr w:type="gramStart"/>
            <w:r>
              <w:rPr>
                <w:lang w:eastAsia="en-US"/>
              </w:rPr>
              <w:t>с. :</w:t>
            </w:r>
            <w:proofErr w:type="gramEnd"/>
            <w:r>
              <w:rPr>
                <w:lang w:eastAsia="en-US"/>
              </w:rPr>
              <w:t xml:space="preserve"> табл., схем.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 в кн. - ISBN 978-5-88469-745-</w:t>
            </w:r>
            <w:proofErr w:type="gramStart"/>
            <w:r>
              <w:rPr>
                <w:lang w:eastAsia="en-US"/>
              </w:rPr>
              <w:t>4 ;</w:t>
            </w:r>
            <w:proofErr w:type="gramEnd"/>
            <w:r>
              <w:rPr>
                <w:lang w:eastAsia="en-US"/>
              </w:rPr>
              <w:t xml:space="preserve"> То же [Электронный ресурс]. - URL: http://biblioclub.ru/index.php?page=book&amp;id=445127(29.10.2018).</w:t>
            </w:r>
          </w:p>
        </w:tc>
      </w:tr>
    </w:tbl>
    <w:p w:rsidR="00312066" w:rsidRDefault="00312066" w:rsidP="00312066">
      <w:pPr>
        <w:ind w:firstLine="540"/>
        <w:jc w:val="both"/>
        <w:rPr>
          <w:rFonts w:eastAsia="Times New Roman"/>
        </w:rPr>
      </w:pPr>
    </w:p>
    <w:p w:rsidR="00312066" w:rsidRPr="001E2838" w:rsidRDefault="00312066" w:rsidP="001E2838">
      <w:pPr>
        <w:pStyle w:val="3"/>
        <w:spacing w:before="0" w:after="0"/>
        <w:ind w:firstLine="180"/>
        <w:rPr>
          <w:bCs w:val="0"/>
        </w:rPr>
      </w:pPr>
      <w:r w:rsidRPr="001E2838">
        <w:rPr>
          <w:bCs w:val="0"/>
        </w:rPr>
        <w:t>Дополнительная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312066" w:rsidTr="00312066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Наименование, библиографическое описание</w:t>
            </w:r>
          </w:p>
        </w:tc>
      </w:tr>
      <w:tr w:rsidR="00312066" w:rsidTr="0031206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Приезжева</w:t>
            </w:r>
            <w:proofErr w:type="spellEnd"/>
            <w:r>
              <w:rPr>
                <w:lang w:eastAsia="en-US"/>
              </w:rPr>
              <w:t xml:space="preserve"> Е.М. Анимационный менеджмент в туризме [Электронный ресурс</w:t>
            </w:r>
            <w:proofErr w:type="gramStart"/>
            <w:r>
              <w:rPr>
                <w:lang w:eastAsia="en-US"/>
              </w:rPr>
              <w:t>] :</w:t>
            </w:r>
            <w:proofErr w:type="gramEnd"/>
            <w:r>
              <w:rPr>
                <w:lang w:eastAsia="en-US"/>
              </w:rPr>
              <w:t xml:space="preserve"> учебное пособие / Е.М. </w:t>
            </w:r>
            <w:proofErr w:type="spellStart"/>
            <w:r>
              <w:rPr>
                <w:lang w:eastAsia="en-US"/>
              </w:rPr>
              <w:t>Приезжева</w:t>
            </w:r>
            <w:proofErr w:type="spellEnd"/>
            <w:r>
              <w:rPr>
                <w:lang w:eastAsia="en-US"/>
              </w:rPr>
              <w:t xml:space="preserve">. — Электрон. текстовые данные. — </w:t>
            </w:r>
            <w:proofErr w:type="gramStart"/>
            <w:r>
              <w:rPr>
                <w:lang w:eastAsia="en-US"/>
              </w:rPr>
              <w:t>М. :</w:t>
            </w:r>
            <w:proofErr w:type="gramEnd"/>
            <w:r>
              <w:rPr>
                <w:lang w:eastAsia="en-US"/>
              </w:rPr>
              <w:t xml:space="preserve"> Советский спорт, 2014. — 240 c. — 978-5-9718-0749-0. — Режим доступа: </w:t>
            </w:r>
            <w:hyperlink r:id="rId8" w:history="1">
              <w:r w:rsidR="001E2838" w:rsidRPr="00657292">
                <w:rPr>
                  <w:rStyle w:val="ab"/>
                  <w:lang w:eastAsia="en-US"/>
                </w:rPr>
                <w:t>http://www.iprbookshop.ru/40767.html/</w:t>
              </w:r>
            </w:hyperlink>
            <w:r w:rsidR="001E2838">
              <w:rPr>
                <w:lang w:eastAsia="en-US"/>
              </w:rPr>
              <w:t xml:space="preserve"> </w:t>
            </w:r>
          </w:p>
        </w:tc>
      </w:tr>
      <w:tr w:rsidR="00312066" w:rsidTr="0031206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Ермакова, Е.Е. Анимационный сервис [Электронный ресурс</w:t>
            </w:r>
            <w:proofErr w:type="gramStart"/>
            <w:r>
              <w:rPr>
                <w:lang w:eastAsia="en-US"/>
              </w:rPr>
              <w:t>] :</w:t>
            </w:r>
            <w:proofErr w:type="gramEnd"/>
            <w:r>
              <w:rPr>
                <w:lang w:eastAsia="en-US"/>
              </w:rPr>
              <w:t xml:space="preserve"> учебное пособие / Е.Е. Ермакова. — Электрон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дан. — </w:t>
            </w:r>
            <w:proofErr w:type="gramStart"/>
            <w:r>
              <w:rPr>
                <w:lang w:eastAsia="en-US"/>
              </w:rPr>
              <w:t>Тюмень :</w:t>
            </w:r>
            <w:proofErr w:type="gramEnd"/>
            <w:r>
              <w:rPr>
                <w:lang w:eastAsia="en-US"/>
              </w:rPr>
              <w:t xml:space="preserve"> , 2013. — 256 с. — Режим доступа: https://e.lanbook.com/book/109791. —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</w:tbl>
    <w:p w:rsidR="00312066" w:rsidRDefault="00312066" w:rsidP="00312066">
      <w:pPr>
        <w:rPr>
          <w:rFonts w:eastAsia="Times New Roman"/>
        </w:rPr>
      </w:pPr>
    </w:p>
    <w:p w:rsidR="00312066" w:rsidRDefault="00312066" w:rsidP="00312066">
      <w:pPr>
        <w:pStyle w:val="3"/>
        <w:spacing w:before="0" w:after="0"/>
        <w:ind w:firstLine="180"/>
        <w:jc w:val="left"/>
        <w:rPr>
          <w:b w:val="0"/>
          <w:bCs w:val="0"/>
        </w:rPr>
      </w:pPr>
      <w:r>
        <w:rPr>
          <w:b w:val="0"/>
          <w:bCs w:val="0"/>
        </w:rPr>
        <w:t>Таблица 6. Ресурсы информационно-телекоммуникационной сети «Интернет»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312066" w:rsidTr="00312066">
        <w:trPr>
          <w:trHeight w:val="70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(адрес) ресурса</w:t>
            </w:r>
          </w:p>
        </w:tc>
      </w:tr>
      <w:tr w:rsidR="00312066" w:rsidTr="0031206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tabs>
                <w:tab w:val="left" w:pos="0"/>
                <w:tab w:val="left" w:pos="284"/>
                <w:tab w:val="left" w:pos="70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Федерального агентства по туризму Министерства культуры Российской Федерации [Электронный ресурс]. – Режим доступа: </w:t>
            </w:r>
            <w:hyperlink r:id="rId9" w:history="1">
              <w:r>
                <w:rPr>
                  <w:rStyle w:val="ab"/>
                  <w:color w:val="000000"/>
                  <w:lang w:eastAsia="en-US"/>
                </w:rPr>
                <w:t>http://www.russiatourism.ru.</w:t>
              </w:r>
            </w:hyperlink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  <w:tr w:rsidR="00312066" w:rsidTr="0031206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6" w:rsidRDefault="0031206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66" w:rsidRDefault="00312066">
            <w:pPr>
              <w:tabs>
                <w:tab w:val="left" w:pos="0"/>
                <w:tab w:val="left" w:pos="284"/>
                <w:tab w:val="left" w:pos="70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Сайт «Все о туризме - туристическая библиотека» [Электронный ресурс]. – Режим доступа: </w:t>
            </w:r>
            <w:hyperlink r:id="rId10" w:history="1">
              <w:r>
                <w:rPr>
                  <w:rStyle w:val="ab"/>
                  <w:color w:val="000000"/>
                  <w:lang w:eastAsia="en-US"/>
                </w:rPr>
                <w:t>http://tourlib.net.</w:t>
              </w:r>
            </w:hyperlink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</w:tbl>
    <w:p w:rsidR="00312066" w:rsidRDefault="00312066" w:rsidP="00312066">
      <w:pPr>
        <w:rPr>
          <w:rFonts w:eastAsia="Times New Roman"/>
        </w:rPr>
      </w:pPr>
    </w:p>
    <w:p w:rsidR="00312066" w:rsidRPr="00312066" w:rsidRDefault="00312066" w:rsidP="00312066"/>
    <w:sectPr w:rsidR="00312066" w:rsidRPr="00312066" w:rsidSect="00265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D4" w:rsidRDefault="000731D4" w:rsidP="008F4BD3">
      <w:r>
        <w:separator/>
      </w:r>
    </w:p>
  </w:endnote>
  <w:endnote w:type="continuationSeparator" w:id="0">
    <w:p w:rsidR="000731D4" w:rsidRDefault="000731D4" w:rsidP="008F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9A" w:rsidRDefault="00D02D9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9A" w:rsidRDefault="00D02D9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9A" w:rsidRDefault="00D02D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D4" w:rsidRDefault="000731D4" w:rsidP="008F4BD3">
      <w:r>
        <w:separator/>
      </w:r>
    </w:p>
  </w:footnote>
  <w:footnote w:type="continuationSeparator" w:id="0">
    <w:p w:rsidR="000731D4" w:rsidRDefault="000731D4" w:rsidP="008F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9A" w:rsidRDefault="00D02D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FA" w:rsidRPr="00265CFA" w:rsidRDefault="00265CFA" w:rsidP="00265CFA">
    <w:pPr>
      <w:pStyle w:val="a5"/>
      <w:ind w:firstLine="0"/>
      <w:jc w:val="center"/>
      <w:rPr>
        <w:rFonts w:asciiTheme="minorHAnsi" w:hAnsiTheme="minorHAnsi" w:cstheme="minorHAnsi"/>
        <w:b/>
        <w:color w:val="002060"/>
        <w:sz w:val="22"/>
        <w:szCs w:val="22"/>
      </w:rPr>
    </w:pPr>
    <w:r w:rsidRPr="00265CFA">
      <w:rPr>
        <w:rFonts w:asciiTheme="minorHAnsi" w:hAnsiTheme="minorHAnsi" w:cstheme="minorHAnsi"/>
        <w:b/>
        <w:color w:val="002060"/>
        <w:sz w:val="22"/>
        <w:szCs w:val="22"/>
      </w:rPr>
      <w:t>Раздел 1. Теоретические основы и хронология развития анимационной деятельности в социально-культурном сервисе и туризме</w:t>
    </w:r>
  </w:p>
  <w:p w:rsidR="00265CFA" w:rsidRPr="00265CFA" w:rsidRDefault="00265CFA" w:rsidP="00265CFA">
    <w:pPr>
      <w:spacing w:line="276" w:lineRule="auto"/>
      <w:jc w:val="center"/>
      <w:rPr>
        <w:rFonts w:asciiTheme="minorHAnsi" w:hAnsiTheme="minorHAnsi" w:cstheme="minorHAnsi"/>
        <w:b/>
        <w:color w:val="002060"/>
        <w:sz w:val="22"/>
        <w:szCs w:val="22"/>
      </w:rPr>
    </w:pPr>
    <w:r w:rsidRPr="00265CFA">
      <w:rPr>
        <w:rFonts w:asciiTheme="minorHAnsi" w:hAnsiTheme="minorHAnsi" w:cstheme="minorHAnsi"/>
        <w:b/>
        <w:color w:val="002060"/>
        <w:sz w:val="22"/>
        <w:szCs w:val="22"/>
      </w:rPr>
      <w:t>Практическое занятие 2. Сущность анимации в социально-культурном сервисе и туризме</w:t>
    </w:r>
  </w:p>
  <w:p w:rsidR="00265CFA" w:rsidRPr="00265CFA" w:rsidRDefault="00265CFA" w:rsidP="00265CFA">
    <w:pPr>
      <w:pStyle w:val="a5"/>
      <w:ind w:firstLine="0"/>
      <w:jc w:val="right"/>
      <w:rPr>
        <w:rFonts w:asciiTheme="minorHAnsi" w:hAnsiTheme="minorHAnsi" w:cstheme="minorHAnsi"/>
        <w:b/>
        <w:color w:val="002060"/>
        <w:sz w:val="22"/>
        <w:szCs w:val="22"/>
      </w:rPr>
    </w:pPr>
    <w:r w:rsidRPr="00265CFA">
      <w:rPr>
        <w:rFonts w:asciiTheme="minorHAnsi" w:hAnsiTheme="minorHAnsi" w:cstheme="minorHAnsi"/>
        <w:b/>
        <w:color w:val="002060"/>
        <w:sz w:val="22"/>
        <w:szCs w:val="22"/>
      </w:rPr>
      <w:t>Преподаватель: к.с.н., доцент Ожева С.Б.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9A" w:rsidRDefault="00D02D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B4730"/>
    <w:multiLevelType w:val="hybridMultilevel"/>
    <w:tmpl w:val="A51CCB18"/>
    <w:lvl w:ilvl="0" w:tplc="EFCCE88A">
      <w:start w:val="1"/>
      <w:numFmt w:val="bullet"/>
      <w:lvlText w:val="•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824218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E00F34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221348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E320E62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C84ECB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CCDF68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0AA6A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42CE996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2840CE2"/>
    <w:multiLevelType w:val="hybridMultilevel"/>
    <w:tmpl w:val="EABA87DE"/>
    <w:lvl w:ilvl="0" w:tplc="AE86E4B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B78CF06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566502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08E2630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1A66198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FEA27C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A83DA0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76BE26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125742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D3"/>
    <w:rsid w:val="000731D4"/>
    <w:rsid w:val="001E2838"/>
    <w:rsid w:val="00265CFA"/>
    <w:rsid w:val="002764A3"/>
    <w:rsid w:val="002A578B"/>
    <w:rsid w:val="00312066"/>
    <w:rsid w:val="003D5A01"/>
    <w:rsid w:val="005805C5"/>
    <w:rsid w:val="006952AE"/>
    <w:rsid w:val="007D2593"/>
    <w:rsid w:val="008F4BD3"/>
    <w:rsid w:val="009B7F0F"/>
    <w:rsid w:val="00AC3345"/>
    <w:rsid w:val="00C03FF7"/>
    <w:rsid w:val="00D02D9A"/>
    <w:rsid w:val="00D73C7F"/>
    <w:rsid w:val="00EB00D5"/>
    <w:rsid w:val="00E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5CCEBA-4A1C-446D-BFB4-2F8846C0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B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8F4BD3"/>
    <w:pPr>
      <w:keepLines w:val="0"/>
      <w:spacing w:before="240" w:after="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  <w:rPr>
      <w:rFonts w:eastAsia="Times New Roman" w:cs="Times New Roman"/>
    </w:rPr>
  </w:style>
  <w:style w:type="paragraph" w:styleId="a5">
    <w:name w:val="Body Text Indent"/>
    <w:basedOn w:val="a"/>
    <w:link w:val="a6"/>
    <w:unhideWhenUsed/>
    <w:rsid w:val="008F4BD3"/>
    <w:pPr>
      <w:ind w:firstLine="708"/>
    </w:pPr>
    <w:rPr>
      <w:rFonts w:eastAsia="Times New Roman" w:cs="Times New Roman"/>
      <w:sz w:val="36"/>
      <w:szCs w:val="20"/>
    </w:rPr>
  </w:style>
  <w:style w:type="character" w:customStyle="1" w:styleId="a6">
    <w:name w:val="Основной текст с отступом Знак"/>
    <w:basedOn w:val="a0"/>
    <w:link w:val="a5"/>
    <w:rsid w:val="008F4BD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4B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4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locked/>
    <w:rsid w:val="008F4BD3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rsid w:val="008F4BD3"/>
    <w:pPr>
      <w:spacing w:after="0" w:line="254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footnotemark">
    <w:name w:val="footnote mark"/>
    <w:rsid w:val="008F4BD3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7">
    <w:name w:val="header"/>
    <w:basedOn w:val="a"/>
    <w:link w:val="a8"/>
    <w:uiPriority w:val="99"/>
    <w:unhideWhenUsed/>
    <w:rsid w:val="00265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5CFA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5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5CFA"/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65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0767.htm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93340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tourlib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9</cp:revision>
  <dcterms:created xsi:type="dcterms:W3CDTF">2020-03-19T20:23:00Z</dcterms:created>
  <dcterms:modified xsi:type="dcterms:W3CDTF">2020-04-29T19:10:00Z</dcterms:modified>
</cp:coreProperties>
</file>