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359D7" w14:textId="66EF4032" w:rsidR="006A622C" w:rsidRPr="006A622C" w:rsidRDefault="006A622C" w:rsidP="006A622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22C">
        <w:rPr>
          <w:rFonts w:ascii="Times New Roman" w:hAnsi="Times New Roman" w:cs="Times New Roman"/>
          <w:b/>
          <w:sz w:val="28"/>
          <w:szCs w:val="28"/>
        </w:rPr>
        <w:t xml:space="preserve">Вопросы к экзамену по «Теории </w:t>
      </w:r>
      <w:r>
        <w:rPr>
          <w:rFonts w:ascii="Times New Roman" w:hAnsi="Times New Roman" w:cs="Times New Roman"/>
          <w:b/>
          <w:sz w:val="28"/>
          <w:szCs w:val="28"/>
        </w:rPr>
        <w:t>и м</w:t>
      </w:r>
      <w:r w:rsidRPr="006A622C">
        <w:rPr>
          <w:rFonts w:ascii="Times New Roman" w:hAnsi="Times New Roman" w:cs="Times New Roman"/>
          <w:b/>
          <w:sz w:val="28"/>
          <w:szCs w:val="28"/>
        </w:rPr>
        <w:t>етодике литературного чтения»</w:t>
      </w:r>
    </w:p>
    <w:p w14:paraId="554A631F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22C">
        <w:rPr>
          <w:rFonts w:ascii="Times New Roman" w:hAnsi="Times New Roman" w:cs="Times New Roman"/>
          <w:sz w:val="28"/>
          <w:szCs w:val="28"/>
        </w:rPr>
        <w:t>Теория литературы как наука. Понятие об основных разделах теории литературы.</w:t>
      </w:r>
    </w:p>
    <w:p w14:paraId="21C98A2F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22C">
        <w:rPr>
          <w:rFonts w:ascii="Times New Roman" w:hAnsi="Times New Roman" w:cs="Times New Roman"/>
          <w:sz w:val="28"/>
          <w:szCs w:val="28"/>
        </w:rPr>
        <w:t>Связь теории литературы с другими науками. Понятие об эстетическом идеале.</w:t>
      </w:r>
    </w:p>
    <w:p w14:paraId="4BC6F275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22C">
        <w:rPr>
          <w:rFonts w:ascii="Times New Roman" w:hAnsi="Times New Roman" w:cs="Times New Roman"/>
          <w:sz w:val="28"/>
          <w:szCs w:val="28"/>
        </w:rPr>
        <w:t>Характеристика литературы как особой формы отражения богатства и многообразия общественного бытия и общественного сознания.</w:t>
      </w:r>
    </w:p>
    <w:p w14:paraId="2A5053FD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6A622C">
        <w:rPr>
          <w:rFonts w:ascii="Times New Roman" w:hAnsi="Times New Roman" w:cs="Times New Roman"/>
          <w:sz w:val="28"/>
          <w:szCs w:val="28"/>
          <w:lang w:bidi="en-US"/>
        </w:rPr>
        <w:t>Литературный образ. Виды образности.</w:t>
      </w:r>
    </w:p>
    <w:p w14:paraId="66B2D073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22C">
        <w:rPr>
          <w:rFonts w:ascii="Times New Roman" w:hAnsi="Times New Roman" w:cs="Times New Roman"/>
          <w:sz w:val="28"/>
          <w:szCs w:val="28"/>
        </w:rPr>
        <w:t>Проблема типичности в художественной литературе. Понятие о характере и типе.</w:t>
      </w:r>
    </w:p>
    <w:p w14:paraId="74F3A6D0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22C">
        <w:rPr>
          <w:rFonts w:ascii="Times New Roman" w:hAnsi="Times New Roman" w:cs="Times New Roman"/>
          <w:sz w:val="28"/>
          <w:szCs w:val="28"/>
        </w:rPr>
        <w:t>Принципы сатирической и юмористической типизации (юмор, ирония, сарказм, гротеск).</w:t>
      </w:r>
    </w:p>
    <w:p w14:paraId="42536E00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22C">
        <w:rPr>
          <w:rFonts w:ascii="Times New Roman" w:hAnsi="Times New Roman" w:cs="Times New Roman"/>
          <w:sz w:val="28"/>
          <w:szCs w:val="28"/>
        </w:rPr>
        <w:t>Литературное произведение как целое. Содержание и форма художественной литературы.</w:t>
      </w:r>
    </w:p>
    <w:p w14:paraId="15AFDA55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22C">
        <w:rPr>
          <w:rFonts w:ascii="Times New Roman" w:hAnsi="Times New Roman" w:cs="Times New Roman"/>
          <w:sz w:val="28"/>
          <w:szCs w:val="28"/>
        </w:rPr>
        <w:t>Литературное произведение как целое. Тема и идея.</w:t>
      </w:r>
    </w:p>
    <w:p w14:paraId="1657AAAD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22C">
        <w:rPr>
          <w:rFonts w:ascii="Times New Roman" w:hAnsi="Times New Roman" w:cs="Times New Roman"/>
          <w:sz w:val="28"/>
          <w:szCs w:val="28"/>
        </w:rPr>
        <w:t>Сюжет литературного произведения. Элементы сюжета – пролог, экспозиция, завязка, развитие действия, кульминация, развязка, эпилог.</w:t>
      </w:r>
    </w:p>
    <w:p w14:paraId="3C3B6060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6A622C">
        <w:rPr>
          <w:rFonts w:ascii="Times New Roman" w:hAnsi="Times New Roman" w:cs="Times New Roman"/>
          <w:sz w:val="28"/>
          <w:szCs w:val="28"/>
        </w:rPr>
        <w:t xml:space="preserve">Композиция литературного произведения. Лирические отступления. </w:t>
      </w:r>
      <w:r w:rsidRPr="006A622C">
        <w:rPr>
          <w:rFonts w:ascii="Times New Roman" w:hAnsi="Times New Roman" w:cs="Times New Roman"/>
          <w:sz w:val="28"/>
          <w:szCs w:val="28"/>
          <w:lang w:bidi="en-US"/>
        </w:rPr>
        <w:t>Вводные эпизоды.</w:t>
      </w:r>
    </w:p>
    <w:p w14:paraId="4CED1F30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22C">
        <w:rPr>
          <w:rFonts w:ascii="Times New Roman" w:hAnsi="Times New Roman" w:cs="Times New Roman"/>
          <w:sz w:val="28"/>
          <w:szCs w:val="28"/>
        </w:rPr>
        <w:t>Композиция литературного произведения. Пейзаж. Интерьер.</w:t>
      </w:r>
    </w:p>
    <w:p w14:paraId="3FD245E3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22C">
        <w:rPr>
          <w:rFonts w:ascii="Times New Roman" w:hAnsi="Times New Roman" w:cs="Times New Roman"/>
          <w:sz w:val="28"/>
          <w:szCs w:val="28"/>
        </w:rPr>
        <w:t>Язык литературного произведения. Синонимы и антонимы. Особые лексические ресурсы языка (славянизмы, архаизмы, неологизмы, диалектизмы, варваризмы и др.)</w:t>
      </w:r>
    </w:p>
    <w:p w14:paraId="00CFD9F4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22C">
        <w:rPr>
          <w:rFonts w:ascii="Times New Roman" w:hAnsi="Times New Roman" w:cs="Times New Roman"/>
          <w:sz w:val="28"/>
          <w:szCs w:val="28"/>
        </w:rPr>
        <w:t>Язык литературного произведения. Эпитет и сравнение.</w:t>
      </w:r>
    </w:p>
    <w:p w14:paraId="40E919DE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6A622C">
        <w:rPr>
          <w:rFonts w:ascii="Times New Roman" w:hAnsi="Times New Roman" w:cs="Times New Roman"/>
          <w:sz w:val="28"/>
          <w:szCs w:val="28"/>
        </w:rPr>
        <w:t xml:space="preserve">Язык литературного произведения. Тропы. Метафора. </w:t>
      </w:r>
      <w:r w:rsidRPr="006A622C">
        <w:rPr>
          <w:rFonts w:ascii="Times New Roman" w:hAnsi="Times New Roman" w:cs="Times New Roman"/>
          <w:sz w:val="28"/>
          <w:szCs w:val="28"/>
          <w:lang w:bidi="en-US"/>
        </w:rPr>
        <w:t>Олицетворение. Аллегория.</w:t>
      </w:r>
    </w:p>
    <w:p w14:paraId="49922447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6A622C">
        <w:rPr>
          <w:rFonts w:ascii="Times New Roman" w:hAnsi="Times New Roman" w:cs="Times New Roman"/>
          <w:sz w:val="28"/>
          <w:szCs w:val="28"/>
        </w:rPr>
        <w:t xml:space="preserve">Язык литературного произведения. Метонимия. Синекдоха. </w:t>
      </w:r>
      <w:r w:rsidRPr="006A622C">
        <w:rPr>
          <w:rFonts w:ascii="Times New Roman" w:hAnsi="Times New Roman" w:cs="Times New Roman"/>
          <w:sz w:val="28"/>
          <w:szCs w:val="28"/>
          <w:lang w:bidi="en-US"/>
        </w:rPr>
        <w:t>Перифраз.</w:t>
      </w:r>
    </w:p>
    <w:p w14:paraId="068699CE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22C">
        <w:rPr>
          <w:rFonts w:ascii="Times New Roman" w:hAnsi="Times New Roman" w:cs="Times New Roman"/>
          <w:sz w:val="28"/>
          <w:szCs w:val="28"/>
        </w:rPr>
        <w:t>Язык литературного произведения. Гипербола и литота.</w:t>
      </w:r>
    </w:p>
    <w:p w14:paraId="74C7176D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22C">
        <w:rPr>
          <w:rFonts w:ascii="Times New Roman" w:hAnsi="Times New Roman" w:cs="Times New Roman"/>
          <w:sz w:val="28"/>
          <w:szCs w:val="28"/>
        </w:rPr>
        <w:t xml:space="preserve">Язык литературного произведения. Поэтические фигуры языка (риторический вопрос, риторическое обращения, анафора, стык, усиление, </w:t>
      </w:r>
      <w:r w:rsidRPr="006A622C">
        <w:rPr>
          <w:rFonts w:ascii="Times New Roman" w:hAnsi="Times New Roman" w:cs="Times New Roman"/>
          <w:sz w:val="28"/>
          <w:szCs w:val="28"/>
        </w:rPr>
        <w:lastRenderedPageBreak/>
        <w:t>параллелизм, противоположение, умолчание, инверсия, бессоюзие, многосоюзие).</w:t>
      </w:r>
    </w:p>
    <w:p w14:paraId="14DA9528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22C">
        <w:rPr>
          <w:rFonts w:ascii="Times New Roman" w:hAnsi="Times New Roman" w:cs="Times New Roman"/>
          <w:sz w:val="28"/>
          <w:szCs w:val="28"/>
        </w:rPr>
        <w:t>Основы стихосложения. Ритм, вопрос о происхождении стихотворного ритма.</w:t>
      </w:r>
    </w:p>
    <w:p w14:paraId="2098CA05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6A622C">
        <w:rPr>
          <w:rFonts w:ascii="Times New Roman" w:hAnsi="Times New Roman" w:cs="Times New Roman"/>
          <w:sz w:val="28"/>
          <w:szCs w:val="28"/>
          <w:lang w:bidi="en-US"/>
        </w:rPr>
        <w:t>Основы стихосложения. Стопа. Гекзаметр.</w:t>
      </w:r>
    </w:p>
    <w:p w14:paraId="208AD4EB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6A622C">
        <w:rPr>
          <w:rFonts w:ascii="Times New Roman" w:hAnsi="Times New Roman" w:cs="Times New Roman"/>
          <w:sz w:val="28"/>
          <w:szCs w:val="28"/>
          <w:lang w:bidi="en-US"/>
        </w:rPr>
        <w:t>Тоническое стихосложение.</w:t>
      </w:r>
    </w:p>
    <w:p w14:paraId="09171091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6A622C">
        <w:rPr>
          <w:rFonts w:ascii="Times New Roman" w:hAnsi="Times New Roman" w:cs="Times New Roman"/>
          <w:sz w:val="28"/>
          <w:szCs w:val="28"/>
          <w:lang w:bidi="en-US"/>
        </w:rPr>
        <w:t>Силлабо-тоническое стихосложение.</w:t>
      </w:r>
    </w:p>
    <w:p w14:paraId="54E3524E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6A622C">
        <w:rPr>
          <w:rFonts w:ascii="Times New Roman" w:hAnsi="Times New Roman" w:cs="Times New Roman"/>
          <w:sz w:val="28"/>
          <w:szCs w:val="28"/>
          <w:lang w:bidi="en-US"/>
        </w:rPr>
        <w:t>Силлабический стих.</w:t>
      </w:r>
    </w:p>
    <w:p w14:paraId="2FD96D0D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6A622C">
        <w:rPr>
          <w:rFonts w:ascii="Times New Roman" w:hAnsi="Times New Roman" w:cs="Times New Roman"/>
          <w:sz w:val="28"/>
          <w:szCs w:val="28"/>
          <w:lang w:bidi="en-US"/>
        </w:rPr>
        <w:t>Рифма.</w:t>
      </w:r>
    </w:p>
    <w:p w14:paraId="43396915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6A622C">
        <w:rPr>
          <w:rFonts w:ascii="Times New Roman" w:hAnsi="Times New Roman" w:cs="Times New Roman"/>
          <w:sz w:val="28"/>
          <w:szCs w:val="28"/>
          <w:lang w:bidi="en-US"/>
        </w:rPr>
        <w:t>Строфы.</w:t>
      </w:r>
    </w:p>
    <w:p w14:paraId="0C8130E9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22C">
        <w:rPr>
          <w:rFonts w:ascii="Times New Roman" w:hAnsi="Times New Roman" w:cs="Times New Roman"/>
          <w:sz w:val="28"/>
          <w:szCs w:val="28"/>
        </w:rPr>
        <w:t>Принципы деления произведений художественной литературы на роды, виды, жанры.</w:t>
      </w:r>
    </w:p>
    <w:p w14:paraId="533E0BCC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6A622C">
        <w:rPr>
          <w:rFonts w:ascii="Times New Roman" w:hAnsi="Times New Roman" w:cs="Times New Roman"/>
          <w:sz w:val="28"/>
          <w:szCs w:val="28"/>
          <w:lang w:bidi="en-US"/>
        </w:rPr>
        <w:t>Виды эпических произведений.</w:t>
      </w:r>
    </w:p>
    <w:p w14:paraId="0E5770F2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6A622C">
        <w:rPr>
          <w:rFonts w:ascii="Times New Roman" w:hAnsi="Times New Roman" w:cs="Times New Roman"/>
          <w:sz w:val="28"/>
          <w:szCs w:val="28"/>
          <w:lang w:bidi="en-US"/>
        </w:rPr>
        <w:t>Виды лирических произведений.</w:t>
      </w:r>
    </w:p>
    <w:p w14:paraId="4B94B39A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22C">
        <w:rPr>
          <w:rFonts w:ascii="Times New Roman" w:hAnsi="Times New Roman" w:cs="Times New Roman"/>
          <w:sz w:val="28"/>
          <w:szCs w:val="28"/>
        </w:rPr>
        <w:t>Общее понятие о литературном процессе.</w:t>
      </w:r>
    </w:p>
    <w:p w14:paraId="22BB03EC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22C">
        <w:rPr>
          <w:rFonts w:ascii="Times New Roman" w:hAnsi="Times New Roman" w:cs="Times New Roman"/>
          <w:sz w:val="28"/>
          <w:szCs w:val="28"/>
        </w:rPr>
        <w:t>Проблема художественного метода. Отражение типических характеров в типических обстоятельствах – закон реалистической литературы.</w:t>
      </w:r>
    </w:p>
    <w:p w14:paraId="7B923A90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6A622C">
        <w:rPr>
          <w:rFonts w:ascii="Times New Roman" w:hAnsi="Times New Roman" w:cs="Times New Roman"/>
          <w:sz w:val="28"/>
          <w:szCs w:val="28"/>
          <w:lang w:bidi="en-US"/>
        </w:rPr>
        <w:t>Социалистический реализм. Постмодернизм.</w:t>
      </w:r>
    </w:p>
    <w:p w14:paraId="33DDB19B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22C">
        <w:rPr>
          <w:rFonts w:ascii="Times New Roman" w:hAnsi="Times New Roman" w:cs="Times New Roman"/>
          <w:sz w:val="28"/>
          <w:szCs w:val="28"/>
        </w:rPr>
        <w:t>Автор, герой и читатель в художественном произведении.</w:t>
      </w:r>
    </w:p>
    <w:p w14:paraId="5AF3548F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22C">
        <w:rPr>
          <w:rFonts w:ascii="Times New Roman" w:hAnsi="Times New Roman" w:cs="Times New Roman"/>
          <w:sz w:val="28"/>
          <w:szCs w:val="28"/>
        </w:rPr>
        <w:t>Принципы организации читательской деятельности учащихся начальных классов.</w:t>
      </w:r>
    </w:p>
    <w:p w14:paraId="43FFD634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22C">
        <w:rPr>
          <w:rFonts w:ascii="Times New Roman" w:hAnsi="Times New Roman" w:cs="Times New Roman"/>
          <w:sz w:val="28"/>
          <w:szCs w:val="28"/>
        </w:rPr>
        <w:t>Критерии отбора учебного материала для чтения и литературного образования детей младшего школьного возраста.</w:t>
      </w:r>
    </w:p>
    <w:p w14:paraId="48C96414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22C">
        <w:rPr>
          <w:rFonts w:ascii="Times New Roman" w:hAnsi="Times New Roman" w:cs="Times New Roman"/>
          <w:sz w:val="28"/>
          <w:szCs w:val="28"/>
        </w:rPr>
        <w:t>Моделирование фрагментов организации читательской деятельности младших школьников.</w:t>
      </w:r>
    </w:p>
    <w:p w14:paraId="71112F46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22C">
        <w:rPr>
          <w:rFonts w:ascii="Times New Roman" w:hAnsi="Times New Roman" w:cs="Times New Roman"/>
          <w:sz w:val="28"/>
          <w:szCs w:val="28"/>
        </w:rPr>
        <w:t>Литературное образование и литературное развитие младших школьников.</w:t>
      </w:r>
    </w:p>
    <w:p w14:paraId="3B4F92BB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22C">
        <w:rPr>
          <w:rFonts w:ascii="Times New Roman" w:hAnsi="Times New Roman" w:cs="Times New Roman"/>
          <w:sz w:val="28"/>
          <w:szCs w:val="28"/>
        </w:rPr>
        <w:t>Формирование навыка чтения (правильности, беглости, сознательности, выразительности) как средства квалифицированной читательской деятельности учащихся.</w:t>
      </w:r>
    </w:p>
    <w:p w14:paraId="76BCE4F9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22C">
        <w:rPr>
          <w:rFonts w:ascii="Times New Roman" w:hAnsi="Times New Roman" w:cs="Times New Roman"/>
          <w:sz w:val="28"/>
          <w:szCs w:val="28"/>
        </w:rPr>
        <w:lastRenderedPageBreak/>
        <w:t>Научные основы методики работы над художественными произведениями разных родов, видов, жанров.</w:t>
      </w:r>
    </w:p>
    <w:p w14:paraId="47A92AE1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22C">
        <w:rPr>
          <w:rFonts w:ascii="Times New Roman" w:hAnsi="Times New Roman" w:cs="Times New Roman"/>
          <w:sz w:val="28"/>
          <w:szCs w:val="28"/>
        </w:rPr>
        <w:t>Работа над научно-познавательным текстом.</w:t>
      </w:r>
    </w:p>
    <w:p w14:paraId="3FDECE7C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6A622C">
        <w:rPr>
          <w:rFonts w:ascii="Times New Roman" w:hAnsi="Times New Roman" w:cs="Times New Roman"/>
          <w:sz w:val="28"/>
          <w:szCs w:val="28"/>
          <w:lang w:bidi="en-US"/>
        </w:rPr>
        <w:t>Уроки литературного чтения.</w:t>
      </w:r>
    </w:p>
    <w:p w14:paraId="61A42F3B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22C">
        <w:rPr>
          <w:rFonts w:ascii="Times New Roman" w:hAnsi="Times New Roman" w:cs="Times New Roman"/>
          <w:sz w:val="28"/>
          <w:szCs w:val="28"/>
        </w:rPr>
        <w:t xml:space="preserve"> Книга как особый вид учебного материала.</w:t>
      </w:r>
    </w:p>
    <w:p w14:paraId="72B4CF82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22C">
        <w:rPr>
          <w:rFonts w:ascii="Times New Roman" w:hAnsi="Times New Roman" w:cs="Times New Roman"/>
          <w:sz w:val="28"/>
          <w:szCs w:val="28"/>
        </w:rPr>
        <w:t>Закономерности формирования читательской самостоятельности младших школьников.</w:t>
      </w:r>
    </w:p>
    <w:p w14:paraId="1D89AFB4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22C">
        <w:rPr>
          <w:rFonts w:ascii="Times New Roman" w:hAnsi="Times New Roman" w:cs="Times New Roman"/>
          <w:sz w:val="28"/>
          <w:szCs w:val="28"/>
        </w:rPr>
        <w:t>Варианты работы с детской книгой в современных системах литературного чтения</w:t>
      </w:r>
    </w:p>
    <w:p w14:paraId="4626616F" w14:textId="77777777" w:rsidR="006A622C" w:rsidRPr="006A622C" w:rsidRDefault="006A622C" w:rsidP="006A622C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622C">
        <w:rPr>
          <w:rFonts w:ascii="Times New Roman" w:hAnsi="Times New Roman" w:cs="Times New Roman"/>
          <w:sz w:val="28"/>
          <w:szCs w:val="28"/>
        </w:rPr>
        <w:t>Уроки и фрагменты уроков по обучению детей работе с книгой.</w:t>
      </w:r>
    </w:p>
    <w:p w14:paraId="4974BF62" w14:textId="77777777" w:rsidR="006A622C" w:rsidRPr="006A622C" w:rsidRDefault="006A622C" w:rsidP="006A622C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6A622C">
        <w:rPr>
          <w:rFonts w:ascii="Times New Roman" w:hAnsi="Times New Roman" w:cs="Times New Roman"/>
          <w:sz w:val="28"/>
          <w:szCs w:val="28"/>
        </w:rPr>
        <w:t>Формы и методы внеурочной работы по литературному чтению.</w:t>
      </w:r>
    </w:p>
    <w:p w14:paraId="6DF45F27" w14:textId="77777777" w:rsidR="00D306D7" w:rsidRPr="006A622C" w:rsidRDefault="00D306D7" w:rsidP="006A62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306D7" w:rsidRPr="006A6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87FC2"/>
    <w:multiLevelType w:val="multilevel"/>
    <w:tmpl w:val="125A8E28"/>
    <w:styleLink w:val="WW8Num15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877738691">
    <w:abstractNumId w:val="0"/>
  </w:num>
  <w:num w:numId="2" w16cid:durableId="2582173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22C"/>
    <w:rsid w:val="006A622C"/>
    <w:rsid w:val="00B176E4"/>
    <w:rsid w:val="00C241FE"/>
    <w:rsid w:val="00CE2334"/>
    <w:rsid w:val="00D3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BE6F5"/>
  <w15:chartTrackingRefBased/>
  <w15:docId w15:val="{FF9C1C21-CB99-4A48-919B-5A783345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62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2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2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2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2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2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2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2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2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62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A62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62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62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62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62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62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62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62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62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6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2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62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62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62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62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62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62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62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A622C"/>
    <w:rPr>
      <w:b/>
      <w:bCs/>
      <w:smallCaps/>
      <w:color w:val="2F5496" w:themeColor="accent1" w:themeShade="BF"/>
      <w:spacing w:val="5"/>
    </w:rPr>
  </w:style>
  <w:style w:type="numbering" w:customStyle="1" w:styleId="WW8Num153">
    <w:name w:val="WW8Num153"/>
    <w:basedOn w:val="a2"/>
    <w:rsid w:val="006A622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2025-03-18T09:33:00Z</dcterms:created>
  <dcterms:modified xsi:type="dcterms:W3CDTF">2025-03-18T09:35:00Z</dcterms:modified>
</cp:coreProperties>
</file>