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CF2" w:rsidRPr="00483AF5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AF5">
        <w:rPr>
          <w:rFonts w:ascii="Times New Roman" w:hAnsi="Times New Roman" w:cs="Times New Roman"/>
          <w:sz w:val="28"/>
          <w:szCs w:val="28"/>
        </w:rPr>
        <w:t>Лабораторная работа № 1</w:t>
      </w:r>
    </w:p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AF5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Двустворчатые моллюски. Головоногие моллюски</w:t>
      </w:r>
    </w:p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строение двустворчатых и головоногих </w:t>
      </w:r>
      <w:r>
        <w:rPr>
          <w:rFonts w:ascii="Times New Roman" w:hAnsi="Times New Roman" w:cs="Times New Roman"/>
          <w:sz w:val="28"/>
          <w:szCs w:val="28"/>
        </w:rPr>
        <w:t>моллюсков, как специализированных организмов.</w:t>
      </w:r>
    </w:p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Рассмотрите строение раковины двустворчатых моллюсков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47"/>
        <w:gridCol w:w="4704"/>
      </w:tblGrid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71036" cy="3654425"/>
                  <wp:effectExtent l="0" t="0" r="571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256" cy="365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CA58B0">
                  <wp:extent cx="3790255" cy="307086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3" t="31876" r="5110"/>
                          <a:stretch/>
                        </pic:blipFill>
                        <pic:spPr bwMode="auto">
                          <a:xfrm>
                            <a:off x="0" y="0"/>
                            <a:ext cx="3807916" cy="308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</w:p>
        </w:tc>
      </w:tr>
      <w:tr w:rsidR="00C64CF2" w:rsidRPr="005A0369" w:rsidTr="00C64CF2">
        <w:tc>
          <w:tcPr>
            <w:tcW w:w="4747" w:type="dxa"/>
            <w:tcBorders>
              <w:righ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04" w:type="dxa"/>
            <w:tcBorders>
              <w:lef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</w:tr>
    </w:tbl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CF2" w:rsidRDefault="00C64CF2" w:rsidP="00C64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4CF2" w:rsidRDefault="00C64CF2" w:rsidP="00C64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2. Рассмотрите схему, объясните ее, сделайте вывод о значении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ктенидиев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двустворчатых моллюсков.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64CF2" w:rsidTr="00C64CF2">
        <w:tc>
          <w:tcPr>
            <w:tcW w:w="9345" w:type="dxa"/>
          </w:tcPr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FF3DE8">
                  <wp:extent cx="5863205" cy="383286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" r="6297" b="17210"/>
                          <a:stretch/>
                        </pic:blipFill>
                        <pic:spPr bwMode="auto">
                          <a:xfrm>
                            <a:off x="0" y="0"/>
                            <a:ext cx="5880907" cy="384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F2" w:rsidTr="00C64CF2">
        <w:tc>
          <w:tcPr>
            <w:tcW w:w="9345" w:type="dxa"/>
          </w:tcPr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C64CF2" w:rsidTr="00C64CF2">
        <w:tc>
          <w:tcPr>
            <w:tcW w:w="9345" w:type="dxa"/>
          </w:tcPr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Tr="00C64CF2">
        <w:tc>
          <w:tcPr>
            <w:tcW w:w="9345" w:type="dxa"/>
          </w:tcPr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 </w:t>
            </w:r>
          </w:p>
        </w:tc>
      </w:tr>
      <w:tr w:rsidR="00C64CF2" w:rsidTr="00C64CF2">
        <w:tc>
          <w:tcPr>
            <w:tcW w:w="9345" w:type="dxa"/>
          </w:tcPr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C64C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4CF2" w:rsidRDefault="00C64CF2" w:rsidP="00C64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CF2" w:rsidRDefault="00C64CF2" w:rsidP="00C64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Рассмотрите внутреннее строение двустворчатого моллюска, изучите основные системы органов моллюсков, сделайте вывод о прогрессивных чертах развития этих систем органов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30"/>
        <w:gridCol w:w="4621"/>
      </w:tblGrid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Нервная система двустворчатых моллюсков</w:t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35680" cy="274320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прогрессивные черты развития нервной системы моллюсков</w:t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Кровеносная система двустворчатых моллюсков</w:t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1880" cy="25069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88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прогрессивные черты развития кровеносной системы моллюсков</w:t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Пищеварительная система двустворчатых моллюсков</w:t>
            </w:r>
          </w:p>
        </w:tc>
      </w:tr>
      <w:tr w:rsidR="00C64CF2" w:rsidRPr="005A0369" w:rsidTr="00C64CF2">
        <w:trPr>
          <w:trHeight w:val="4184"/>
        </w:trPr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37660" cy="26441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прогрессивные черты развития пищеварительной системы моллюсков</w:t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Изучите внутреннее строение моллюсков</w:t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13960" cy="32308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960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F2" w:rsidRPr="005A0369" w:rsidTr="00C64CF2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Обозначения (цветом выделите дыхательную систему, и мышечную систему)</w:t>
            </w:r>
          </w:p>
        </w:tc>
      </w:tr>
      <w:tr w:rsidR="00C64CF2" w:rsidRPr="005A0369" w:rsidTr="00C64CF2">
        <w:tc>
          <w:tcPr>
            <w:tcW w:w="4830" w:type="dxa"/>
            <w:tcBorders>
              <w:righ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4621" w:type="dxa"/>
            <w:tcBorders>
              <w:lef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</w:tr>
    </w:tbl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3. Рассмотрите внешнее строение головоногого моллюска</w:t>
      </w:r>
      <w:r w:rsidR="008E7663">
        <w:rPr>
          <w:rFonts w:ascii="Times New Roman" w:hAnsi="Times New Roman" w:cs="Times New Roman"/>
          <w:sz w:val="28"/>
          <w:szCs w:val="28"/>
        </w:rPr>
        <w:t>, сделайте вывод о значении (отмеченных структур) для жизни моллюска.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55"/>
        <w:gridCol w:w="4696"/>
      </w:tblGrid>
      <w:tr w:rsidR="00C64CF2" w:rsidRPr="005A0369" w:rsidTr="008E7663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Внешнее строение головоногого моллюска</w:t>
            </w:r>
          </w:p>
        </w:tc>
      </w:tr>
      <w:tr w:rsidR="00C64CF2" w:rsidRPr="005A0369" w:rsidTr="008E7663">
        <w:tc>
          <w:tcPr>
            <w:tcW w:w="9451" w:type="dxa"/>
            <w:gridSpan w:val="2"/>
          </w:tcPr>
          <w:p w:rsidR="00C64CF2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F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15000" cy="3886200"/>
                  <wp:effectExtent l="0" t="0" r="0" b="0"/>
                  <wp:docPr id="10" name="Рисунок 10" descr="C:\Users\Админ\Desktop\kalmar-mollyusk-obraz-zhizni-i-sreda-obitaniya-kalmar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\Desktop\kalmar-mollyusk-obraz-zhizni-i-sreda-obitaniya-kalmar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8E7663">
        <w:tc>
          <w:tcPr>
            <w:tcW w:w="9451" w:type="dxa"/>
            <w:gridSpan w:val="2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</w:p>
        </w:tc>
      </w:tr>
      <w:tr w:rsidR="008E7663" w:rsidRPr="005A0369" w:rsidTr="008E7663">
        <w:tc>
          <w:tcPr>
            <w:tcW w:w="4755" w:type="dxa"/>
            <w:tcBorders>
              <w:righ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663" w:rsidRPr="005A0369" w:rsidTr="008E7663">
        <w:tc>
          <w:tcPr>
            <w:tcW w:w="4755" w:type="dxa"/>
            <w:tcBorders>
              <w:right w:val="single" w:sz="4" w:space="0" w:color="auto"/>
            </w:tcBorders>
          </w:tcPr>
          <w:p w:rsidR="008E7663" w:rsidRPr="005A0369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66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64105" cy="1971179"/>
                  <wp:effectExtent l="0" t="0" r="8255" b="0"/>
                  <wp:docPr id="12" name="Рисунок 12" descr="https://freethoughtblogs.com/pharyngula/files/2016/06/octopusarm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reethoughtblogs.com/pharyngula/files/2016/06/octopusarm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449" cy="198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tcBorders>
              <w:left w:val="single" w:sz="4" w:space="0" w:color="auto"/>
            </w:tcBorders>
          </w:tcPr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2B431A" wp14:editId="3D3F9E9D">
                  <wp:extent cx="2925445" cy="186690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054" t="13439" r="30082" b="22048"/>
                          <a:stretch/>
                        </pic:blipFill>
                        <pic:spPr bwMode="auto">
                          <a:xfrm>
                            <a:off x="0" y="0"/>
                            <a:ext cx="2931936" cy="187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Pr="005A0369" w:rsidRDefault="008E7663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4. Изучите анатомию головоногого моллюска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2"/>
        <w:gridCol w:w="3314"/>
        <w:gridCol w:w="2955"/>
      </w:tblGrid>
      <w:tr w:rsidR="00C64CF2" w:rsidRPr="005A0369" w:rsidTr="00170999">
        <w:tc>
          <w:tcPr>
            <w:tcW w:w="9571" w:type="dxa"/>
            <w:gridSpan w:val="3"/>
          </w:tcPr>
          <w:p w:rsidR="00C64CF2" w:rsidRPr="005A0369" w:rsidRDefault="00C64CF2" w:rsidP="00170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48200" cy="31546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8" t="3096" r="8810" b="2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15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F2" w:rsidRPr="005A0369" w:rsidTr="00170999">
        <w:tc>
          <w:tcPr>
            <w:tcW w:w="3195" w:type="dxa"/>
            <w:tcBorders>
              <w:righ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60" w:type="dxa"/>
            <w:tcBorders>
              <w:left w:val="single" w:sz="4" w:space="0" w:color="auto"/>
              <w:righ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16" w:type="dxa"/>
            <w:tcBorders>
              <w:left w:val="single" w:sz="4" w:space="0" w:color="auto"/>
            </w:tcBorders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ТЕРМИНЫ, ПРЕДСТАВИТЕЛИ МОЛЛЮСКОВ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51"/>
      </w:tblGrid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Выводной  сифон</w:t>
            </w:r>
            <w:proofErr w:type="gramEnd"/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Осфрадии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Лигамент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Аддуктор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Гладиус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Haliotis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Nautilus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Фрагмакон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Рострум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63" w:rsidRPr="005A0369" w:rsidRDefault="008E7663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Проостракум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Нитчатые  жабры</w:t>
            </w:r>
            <w:proofErr w:type="gramEnd"/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Вводной  сифон</w:t>
            </w:r>
            <w:proofErr w:type="gramEnd"/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Жемчуг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Псевдопластинчатые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 жабры</w:t>
            </w:r>
            <w:proofErr w:type="gramEnd"/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Настоящие  пластинчатые</w:t>
            </w:r>
            <w:proofErr w:type="gram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жабры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Pectinidae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Фильтраторы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CF2" w:rsidRPr="005A0369" w:rsidTr="00170999">
        <w:tc>
          <w:tcPr>
            <w:tcW w:w="9571" w:type="dxa"/>
          </w:tcPr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Глохидии</w:t>
            </w:r>
            <w:proofErr w:type="spellEnd"/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CF2" w:rsidRPr="005A0369" w:rsidRDefault="00C64CF2" w:rsidP="001709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4CF2" w:rsidRDefault="00C64CF2" w:rsidP="00C64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6FA6" w:rsidRDefault="00A26FA6"/>
    <w:sectPr w:rsidR="00A26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B7"/>
    <w:rsid w:val="008E7663"/>
    <w:rsid w:val="00954FB7"/>
    <w:rsid w:val="00A26FA6"/>
    <w:rsid w:val="00C6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B76F9"/>
  <w15:chartTrackingRefBased/>
  <w15:docId w15:val="{91BCA071-9910-4F92-8442-4900262C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CF2"/>
    <w:pPr>
      <w:spacing w:after="200" w:line="276" w:lineRule="auto"/>
      <w:ind w:firstLine="0"/>
      <w:jc w:val="left"/>
    </w:pPr>
    <w:rPr>
      <w:rFonts w:ascii="Calibri" w:eastAsia="Times New Roman" w:hAnsi="Calibri" w:cs="Calibri"/>
      <w:sz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4CF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2022-09-21T05:10:00Z</dcterms:created>
  <dcterms:modified xsi:type="dcterms:W3CDTF">2022-09-21T05:36:00Z</dcterms:modified>
</cp:coreProperties>
</file>