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F9EF0" w14:textId="1C688AE4" w:rsidR="00A40C3A" w:rsidRDefault="00A40C3A" w:rsidP="00A40C3A">
      <w:pPr>
        <w:ind w:left="100"/>
        <w:jc w:val="center"/>
        <w:rPr>
          <w:rFonts w:eastAsia="Calibri"/>
          <w:b/>
          <w:bCs/>
        </w:rPr>
      </w:pPr>
      <w:r>
        <w:rPr>
          <w:rFonts w:eastAsia="Calibri"/>
          <w:b/>
          <w:bCs/>
        </w:rPr>
        <w:t>П</w:t>
      </w:r>
      <w:r w:rsidRPr="00CE01E4">
        <w:rPr>
          <w:rFonts w:eastAsia="Calibri"/>
          <w:b/>
          <w:bCs/>
        </w:rPr>
        <w:t>ромежуточн</w:t>
      </w:r>
      <w:r>
        <w:rPr>
          <w:rFonts w:eastAsia="Calibri"/>
          <w:b/>
          <w:bCs/>
        </w:rPr>
        <w:t>ая аттестация</w:t>
      </w:r>
    </w:p>
    <w:p w14:paraId="71A511E9" w14:textId="77777777" w:rsidR="00A40C3A" w:rsidRDefault="00A40C3A" w:rsidP="00A40C3A">
      <w:pPr>
        <w:ind w:left="100"/>
        <w:jc w:val="center"/>
        <w:rPr>
          <w:rFonts w:eastAsia="Calibri"/>
          <w:b/>
          <w:bCs/>
        </w:rPr>
      </w:pPr>
      <w:bookmarkStart w:id="0" w:name="_GoBack"/>
      <w:bookmarkEnd w:id="0"/>
    </w:p>
    <w:p w14:paraId="14C130F6" w14:textId="6680A45F" w:rsidR="00A40C3A" w:rsidRPr="00CE01E4" w:rsidRDefault="00A40C3A" w:rsidP="00A40C3A">
      <w:pPr>
        <w:rPr>
          <w:rFonts w:eastAsia="Calibri"/>
          <w:i/>
          <w:iCs/>
        </w:rPr>
      </w:pPr>
      <w:r>
        <w:rPr>
          <w:rFonts w:eastAsia="Calibri"/>
          <w:i/>
          <w:iCs/>
        </w:rPr>
        <w:t>П</w:t>
      </w:r>
      <w:r w:rsidRPr="00CE01E4">
        <w:rPr>
          <w:rFonts w:eastAsia="Calibri"/>
          <w:i/>
          <w:iCs/>
        </w:rPr>
        <w:t xml:space="preserve">еречень вопросов к </w:t>
      </w:r>
      <w:r>
        <w:rPr>
          <w:rFonts w:eastAsia="Calibri"/>
          <w:i/>
          <w:iCs/>
        </w:rPr>
        <w:t>зачету</w:t>
      </w:r>
      <w:r w:rsidRPr="00CE01E4">
        <w:rPr>
          <w:rFonts w:eastAsia="Calibri"/>
          <w:i/>
          <w:iCs/>
        </w:rPr>
        <w:t>:</w:t>
      </w:r>
    </w:p>
    <w:p w14:paraId="528003B0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1. Объект и основные проблемы языкознания.</w:t>
      </w:r>
    </w:p>
    <w:p w14:paraId="141A6B3B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2. Язык как система и структура.</w:t>
      </w:r>
    </w:p>
    <w:p w14:paraId="54906650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3. Язык как знаковая система.</w:t>
      </w:r>
    </w:p>
    <w:p w14:paraId="42B1E786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4. Язык и сознание</w:t>
      </w:r>
    </w:p>
    <w:p w14:paraId="3E0BDF10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5. Язык и общество.</w:t>
      </w:r>
    </w:p>
    <w:p w14:paraId="68794B6A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6. Языковые изменения.</w:t>
      </w:r>
    </w:p>
    <w:p w14:paraId="104F2336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7. Методы лингвистических исследований.</w:t>
      </w:r>
    </w:p>
    <w:p w14:paraId="47069234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8. Фонетико-фонологический уровень языка.</w:t>
      </w:r>
    </w:p>
    <w:p w14:paraId="6223A895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9. Супрасегментный уровень.</w:t>
      </w:r>
    </w:p>
    <w:p w14:paraId="0D075837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10. Морфемно-морфологический уровень языка.</w:t>
      </w:r>
    </w:p>
    <w:p w14:paraId="6DCFE1A9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11. Словообразование.</w:t>
      </w:r>
    </w:p>
    <w:p w14:paraId="5B110CA0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12. Лексико-семантический уровень языка.</w:t>
      </w:r>
    </w:p>
    <w:p w14:paraId="381E3642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13. Фразеология.</w:t>
      </w:r>
    </w:p>
    <w:p w14:paraId="7A145D89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14. Синтаксис.</w:t>
      </w:r>
    </w:p>
    <w:p w14:paraId="7A554F9F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15. Языкознание в древней Индии.</w:t>
      </w:r>
    </w:p>
    <w:p w14:paraId="35DC7488" w14:textId="608496DA" w:rsidR="00A40C3A" w:rsidRPr="00CE01E4" w:rsidRDefault="00A40C3A" w:rsidP="00A40C3A">
      <w:pPr>
        <w:rPr>
          <w:rFonts w:eastAsia="Calibri"/>
          <w:i/>
          <w:iCs/>
        </w:rPr>
      </w:pPr>
      <w:r>
        <w:rPr>
          <w:rFonts w:eastAsia="Calibri"/>
          <w:i/>
          <w:iCs/>
        </w:rPr>
        <w:t>П</w:t>
      </w:r>
      <w:r w:rsidRPr="00CE01E4">
        <w:rPr>
          <w:rFonts w:eastAsia="Calibri"/>
          <w:i/>
          <w:iCs/>
        </w:rPr>
        <w:t xml:space="preserve">еречень вопросов к </w:t>
      </w:r>
      <w:r>
        <w:rPr>
          <w:rFonts w:eastAsia="Calibri"/>
          <w:i/>
          <w:iCs/>
        </w:rPr>
        <w:t>экзамену</w:t>
      </w:r>
      <w:r w:rsidRPr="00CE01E4">
        <w:rPr>
          <w:rFonts w:eastAsia="Calibri"/>
          <w:i/>
          <w:iCs/>
        </w:rPr>
        <w:t>:</w:t>
      </w:r>
    </w:p>
    <w:p w14:paraId="656F634A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1. Объект и основные проблемы языкознания.</w:t>
      </w:r>
    </w:p>
    <w:p w14:paraId="7D40FE92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2. Язык как система и структура.</w:t>
      </w:r>
    </w:p>
    <w:p w14:paraId="41732E6F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3. Язык как знаковая система.</w:t>
      </w:r>
    </w:p>
    <w:p w14:paraId="7AC93ADA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4. Язык и сознание</w:t>
      </w:r>
    </w:p>
    <w:p w14:paraId="14E3B7EE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5. Язык и общество.</w:t>
      </w:r>
    </w:p>
    <w:p w14:paraId="7F13ED50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6. Языковые изменения.</w:t>
      </w:r>
    </w:p>
    <w:p w14:paraId="3A841DAF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7. Методы лингвистических исследований.</w:t>
      </w:r>
    </w:p>
    <w:p w14:paraId="797393B8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8. Фонетико-фонологический уровень языка.</w:t>
      </w:r>
    </w:p>
    <w:p w14:paraId="61F6EF2E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9. Супрасегментный уровень.</w:t>
      </w:r>
    </w:p>
    <w:p w14:paraId="5942A2EF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10. Морфемно-морфологический уровень языка.</w:t>
      </w:r>
    </w:p>
    <w:p w14:paraId="6C7181E3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11. Словообразование.</w:t>
      </w:r>
    </w:p>
    <w:p w14:paraId="5990E437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12. Лексико-семантический уровень языка.</w:t>
      </w:r>
    </w:p>
    <w:p w14:paraId="268FEA79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13. Фразеология.</w:t>
      </w:r>
    </w:p>
    <w:p w14:paraId="7A22EB49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14. Синтаксис.</w:t>
      </w:r>
    </w:p>
    <w:p w14:paraId="28A94CBA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15. Языкознание в древней Индии.</w:t>
      </w:r>
    </w:p>
    <w:p w14:paraId="01F14322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16. Языкознание в древней Греции и Риме.</w:t>
      </w:r>
    </w:p>
    <w:p w14:paraId="1FA90E60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17. Языкознание Средних веков.</w:t>
      </w:r>
    </w:p>
    <w:p w14:paraId="339933FF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18. Философия языка в эпоху Возрождения.</w:t>
      </w:r>
    </w:p>
    <w:p w14:paraId="176C942F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19. Основоположники сравнительно-исторического языкознания и их деятельность.</w:t>
      </w:r>
    </w:p>
    <w:p w14:paraId="3B7D7AAF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20. Принципы и методы младограмматизма.</w:t>
      </w:r>
    </w:p>
    <w:p w14:paraId="57D85A79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21. Система взглядов В. фон Гумбольдта.</w:t>
      </w:r>
    </w:p>
    <w:p w14:paraId="2213B810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22. Лингвистическая теория Ф. де Соссюра</w:t>
      </w:r>
    </w:p>
    <w:p w14:paraId="69890B10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23. Пражская лингвистическая школа.</w:t>
      </w:r>
    </w:p>
    <w:p w14:paraId="497A4911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24. Датский структурализм (глоссематика).</w:t>
      </w:r>
    </w:p>
    <w:p w14:paraId="7351EC5C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25. Американский структурализм (дескриптивная лингвистика).</w:t>
      </w:r>
    </w:p>
    <w:p w14:paraId="28E587CD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 xml:space="preserve">26. Русское языкознание </w:t>
      </w:r>
      <w:r w:rsidRPr="001E1015">
        <w:rPr>
          <w:lang w:val="en-US"/>
        </w:rPr>
        <w:t>XIX</w:t>
      </w:r>
      <w:r w:rsidRPr="001E1015">
        <w:t xml:space="preserve"> века.</w:t>
      </w:r>
    </w:p>
    <w:p w14:paraId="0897790D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27. Московская школа Ф.Ф. Фортунатов.</w:t>
      </w:r>
    </w:p>
    <w:p w14:paraId="360B9654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28. Казанская школа. И.А. Бодуэн де Куртенэ.</w:t>
      </w:r>
    </w:p>
    <w:p w14:paraId="7592ED9A" w14:textId="77777777" w:rsidR="00A40C3A" w:rsidRPr="001E1015" w:rsidRDefault="00A40C3A" w:rsidP="00A40C3A">
      <w:pPr>
        <w:spacing w:before="0"/>
        <w:ind w:firstLine="709"/>
        <w:jc w:val="both"/>
      </w:pPr>
      <w:r w:rsidRPr="001E1015">
        <w:t>29. Советское языкознание.</w:t>
      </w:r>
    </w:p>
    <w:p w14:paraId="20B22C07" w14:textId="77777777" w:rsidR="00A40C3A" w:rsidRDefault="00A40C3A" w:rsidP="00A40C3A">
      <w:pPr>
        <w:spacing w:before="0"/>
        <w:ind w:firstLine="709"/>
        <w:jc w:val="both"/>
      </w:pPr>
      <w:r w:rsidRPr="001E1015">
        <w:t>30. Современное языкознание.</w:t>
      </w:r>
    </w:p>
    <w:p w14:paraId="6E4FBE6A" w14:textId="1315558C" w:rsidR="00A40C3A" w:rsidRDefault="00A40C3A" w:rsidP="00A40C3A">
      <w:pPr>
        <w:spacing w:before="0"/>
        <w:ind w:firstLine="709"/>
        <w:jc w:val="both"/>
      </w:pPr>
    </w:p>
    <w:p w14:paraId="347F8D9D" w14:textId="77777777" w:rsidR="00A40C3A" w:rsidRDefault="00A40C3A" w:rsidP="00A40C3A">
      <w:pPr>
        <w:spacing w:before="0"/>
        <w:ind w:firstLine="709"/>
        <w:jc w:val="both"/>
      </w:pPr>
    </w:p>
    <w:p w14:paraId="520F5AE5" w14:textId="77777777" w:rsidR="00A40C3A" w:rsidRDefault="00A40C3A" w:rsidP="00A40C3A">
      <w:pPr>
        <w:pStyle w:val="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</w:p>
    <w:p w14:paraId="69006050" w14:textId="77777777" w:rsidR="00A40C3A" w:rsidRDefault="00A40C3A" w:rsidP="00A40C3A">
      <w:pPr>
        <w:pStyle w:val="1"/>
        <w:shd w:val="clear" w:color="auto" w:fill="auto"/>
        <w:spacing w:after="0" w:line="240" w:lineRule="auto"/>
        <w:ind w:firstLine="0"/>
        <w:rPr>
          <w:b/>
          <w:sz w:val="24"/>
          <w:szCs w:val="24"/>
        </w:rPr>
      </w:pPr>
    </w:p>
    <w:p w14:paraId="0448D95B" w14:textId="321EF742" w:rsidR="00A40C3A" w:rsidRPr="00A40C3A" w:rsidRDefault="00A40C3A" w:rsidP="00A40C3A">
      <w:pPr>
        <w:pStyle w:val="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40C3A">
        <w:rPr>
          <w:rFonts w:ascii="Times New Roman" w:hAnsi="Times New Roman" w:cs="Times New Roman"/>
          <w:b/>
          <w:sz w:val="24"/>
          <w:szCs w:val="24"/>
        </w:rPr>
        <w:t>Процедура оценивания обучающихся</w:t>
      </w:r>
    </w:p>
    <w:p w14:paraId="79C71A73" w14:textId="77777777" w:rsidR="00A40C3A" w:rsidRPr="00A40C3A" w:rsidRDefault="00A40C3A" w:rsidP="00A40C3A">
      <w:pPr>
        <w:pStyle w:val="1"/>
        <w:shd w:val="clear" w:color="auto" w:fill="auto"/>
        <w:tabs>
          <w:tab w:val="left" w:pos="1080"/>
          <w:tab w:val="left" w:pos="1215"/>
        </w:tabs>
        <w:spacing w:after="0" w:line="240" w:lineRule="auto"/>
        <w:ind w:left="851" w:firstLine="0"/>
        <w:rPr>
          <w:rFonts w:ascii="Times New Roman" w:hAnsi="Times New Roman" w:cs="Times New Roman"/>
          <w:b/>
          <w:sz w:val="24"/>
          <w:szCs w:val="24"/>
        </w:rPr>
      </w:pPr>
    </w:p>
    <w:p w14:paraId="664E95ED" w14:textId="77777777" w:rsidR="00A40C3A" w:rsidRDefault="00A40C3A" w:rsidP="00A40C3A">
      <w:pPr>
        <w:pStyle w:val="ListParagraph"/>
        <w:ind w:left="0" w:firstLine="720"/>
        <w:jc w:val="both"/>
      </w:pPr>
      <w:r w:rsidRPr="003D78B4">
        <w:t>Установлены следующие критерии оценки успеваемости студентов в зачетно-экзаменационную сессию при устном ответе</w:t>
      </w:r>
      <w:r>
        <w:t xml:space="preserve"> (выполнении отдельных заданий)</w:t>
      </w:r>
    </w:p>
    <w:p w14:paraId="6FDA9184" w14:textId="77777777" w:rsidR="00A40C3A" w:rsidRPr="003D78B4" w:rsidRDefault="00A40C3A" w:rsidP="00A40C3A">
      <w:pPr>
        <w:pStyle w:val="ListParagraph"/>
        <w:ind w:left="0" w:firstLine="720"/>
        <w:jc w:val="both"/>
      </w:pPr>
    </w:p>
    <w:tbl>
      <w:tblPr>
        <w:tblW w:w="978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0"/>
        <w:gridCol w:w="8221"/>
      </w:tblGrid>
      <w:tr w:rsidR="00A40C3A" w:rsidRPr="003D78B4" w14:paraId="4A60A851" w14:textId="77777777" w:rsidTr="00A40C3A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1560" w:type="dxa"/>
            <w:shd w:val="clear" w:color="auto" w:fill="FFFFFF"/>
            <w:vAlign w:val="center"/>
          </w:tcPr>
          <w:p w14:paraId="2F0D6ECA" w14:textId="77777777" w:rsidR="00A40C3A" w:rsidRPr="003D78B4" w:rsidRDefault="00A40C3A" w:rsidP="00ED4746">
            <w:pPr>
              <w:widowControl w:val="0"/>
              <w:jc w:val="center"/>
            </w:pPr>
            <w:r w:rsidRPr="003D78B4">
              <w:t>Шкала оценивания</w:t>
            </w:r>
          </w:p>
        </w:tc>
        <w:tc>
          <w:tcPr>
            <w:tcW w:w="8221" w:type="dxa"/>
            <w:shd w:val="clear" w:color="auto" w:fill="FFFFFF"/>
            <w:vAlign w:val="center"/>
          </w:tcPr>
          <w:p w14:paraId="315FFC59" w14:textId="77777777" w:rsidR="00A40C3A" w:rsidRPr="003D78B4" w:rsidRDefault="00A40C3A" w:rsidP="00ED4746">
            <w:pPr>
              <w:widowControl w:val="0"/>
              <w:jc w:val="center"/>
            </w:pPr>
            <w:r w:rsidRPr="003D78B4">
              <w:t>Критерии оценивания</w:t>
            </w:r>
          </w:p>
        </w:tc>
      </w:tr>
      <w:tr w:rsidR="00A40C3A" w:rsidRPr="003D78B4" w14:paraId="2404B1D6" w14:textId="77777777" w:rsidTr="00A40C3A">
        <w:tblPrEx>
          <w:tblCellMar>
            <w:top w:w="0" w:type="dxa"/>
            <w:bottom w:w="0" w:type="dxa"/>
          </w:tblCellMar>
        </w:tblPrEx>
        <w:trPr>
          <w:trHeight w:hRule="exact" w:val="2405"/>
        </w:trPr>
        <w:tc>
          <w:tcPr>
            <w:tcW w:w="1560" w:type="dxa"/>
            <w:shd w:val="clear" w:color="auto" w:fill="FFFFFF"/>
            <w:vAlign w:val="center"/>
          </w:tcPr>
          <w:p w14:paraId="7925F7ED" w14:textId="77777777" w:rsidR="00A40C3A" w:rsidRPr="003D78B4" w:rsidRDefault="00A40C3A" w:rsidP="00ED4746">
            <w:pPr>
              <w:widowControl w:val="0"/>
              <w:ind w:left="142"/>
              <w:jc w:val="center"/>
            </w:pPr>
            <w:r w:rsidRPr="003D78B4">
              <w:t>«Отлично»</w:t>
            </w:r>
          </w:p>
          <w:p w14:paraId="40A52A65" w14:textId="77777777" w:rsidR="00A40C3A" w:rsidRPr="003D78B4" w:rsidRDefault="00A40C3A" w:rsidP="00ED4746">
            <w:pPr>
              <w:widowControl w:val="0"/>
              <w:ind w:left="142"/>
              <w:jc w:val="center"/>
            </w:pPr>
            <w:r w:rsidRPr="003D78B4">
              <w:t>(5)</w:t>
            </w:r>
          </w:p>
        </w:tc>
        <w:tc>
          <w:tcPr>
            <w:tcW w:w="8221" w:type="dxa"/>
            <w:shd w:val="clear" w:color="auto" w:fill="FFFFFF"/>
            <w:vAlign w:val="center"/>
          </w:tcPr>
          <w:p w14:paraId="1B5842BB" w14:textId="77777777" w:rsidR="00A40C3A" w:rsidRPr="003D78B4" w:rsidRDefault="00A40C3A" w:rsidP="00ED4746">
            <w:pPr>
              <w:widowControl w:val="0"/>
              <w:ind w:right="170"/>
              <w:jc w:val="both"/>
            </w:pPr>
            <w:r w:rsidRPr="003D78B4">
              <w:t>Наличие глубоких и исчерпывающих знаний в объёме пройденного программного материала, грамотное и логически стройное изложение материала при ответе, знание дополнительно рекомендованной литературы. Правильные и уверенные действия (навыки и умения) по применению полученных знаний на практике сформированы. Все предусмотренные рабочей программой дисциплины учебные задания выполнены, качество выполнения большинства из них оценено, в основном, на «отлично».</w:t>
            </w:r>
          </w:p>
        </w:tc>
      </w:tr>
      <w:tr w:rsidR="00A40C3A" w:rsidRPr="003D78B4" w14:paraId="5AC85BBF" w14:textId="77777777" w:rsidTr="00A40C3A">
        <w:tblPrEx>
          <w:tblCellMar>
            <w:top w:w="0" w:type="dxa"/>
            <w:bottom w:w="0" w:type="dxa"/>
          </w:tblCellMar>
        </w:tblPrEx>
        <w:trPr>
          <w:trHeight w:hRule="exact" w:val="2398"/>
        </w:trPr>
        <w:tc>
          <w:tcPr>
            <w:tcW w:w="1560" w:type="dxa"/>
            <w:shd w:val="clear" w:color="auto" w:fill="FFFFFF"/>
            <w:vAlign w:val="center"/>
          </w:tcPr>
          <w:p w14:paraId="63273788" w14:textId="77777777" w:rsidR="00A40C3A" w:rsidRPr="003D78B4" w:rsidRDefault="00A40C3A" w:rsidP="00ED4746">
            <w:pPr>
              <w:widowControl w:val="0"/>
              <w:ind w:left="142"/>
              <w:jc w:val="center"/>
            </w:pPr>
            <w:r w:rsidRPr="003D78B4">
              <w:t>«Хорошо»</w:t>
            </w:r>
          </w:p>
          <w:p w14:paraId="728A3F9C" w14:textId="77777777" w:rsidR="00A40C3A" w:rsidRPr="003D78B4" w:rsidRDefault="00A40C3A" w:rsidP="00ED4746">
            <w:pPr>
              <w:widowControl w:val="0"/>
              <w:ind w:left="142"/>
              <w:jc w:val="center"/>
            </w:pPr>
            <w:r w:rsidRPr="003D78B4">
              <w:t>(4)</w:t>
            </w:r>
          </w:p>
        </w:tc>
        <w:tc>
          <w:tcPr>
            <w:tcW w:w="8221" w:type="dxa"/>
            <w:shd w:val="clear" w:color="auto" w:fill="FFFFFF"/>
            <w:vAlign w:val="center"/>
          </w:tcPr>
          <w:p w14:paraId="3CB73065" w14:textId="77777777" w:rsidR="00A40C3A" w:rsidRPr="003D78B4" w:rsidRDefault="00A40C3A" w:rsidP="00ED4746">
            <w:pPr>
              <w:widowControl w:val="0"/>
              <w:ind w:right="170"/>
              <w:jc w:val="both"/>
            </w:pPr>
            <w:r w:rsidRPr="003D78B4">
              <w:t>Наличие твердых и достаточно полных знаний программного материала, незначительные ошибки при освещении заданных вопросов, четкое изложение материала. Правильные действия (навыки и умения) по применению полученных знаний на практике сформированы. Практически все предусмотренные рабочей программой дисциплины учебные задания выполнены, качество выполнения большинства из них оценено, в основном, на «хорошо».</w:t>
            </w:r>
          </w:p>
        </w:tc>
      </w:tr>
      <w:tr w:rsidR="00A40C3A" w:rsidRPr="003D78B4" w14:paraId="29E32F13" w14:textId="77777777" w:rsidTr="00A40C3A">
        <w:tblPrEx>
          <w:tblCellMar>
            <w:top w:w="0" w:type="dxa"/>
            <w:bottom w:w="0" w:type="dxa"/>
          </w:tblCellMar>
        </w:tblPrEx>
        <w:trPr>
          <w:trHeight w:hRule="exact" w:val="2404"/>
        </w:trPr>
        <w:tc>
          <w:tcPr>
            <w:tcW w:w="1560" w:type="dxa"/>
            <w:shd w:val="clear" w:color="auto" w:fill="FFFFFF"/>
            <w:vAlign w:val="center"/>
          </w:tcPr>
          <w:p w14:paraId="53748C0C" w14:textId="77777777" w:rsidR="00A40C3A" w:rsidRDefault="00A40C3A" w:rsidP="00ED4746">
            <w:pPr>
              <w:widowControl w:val="0"/>
              <w:jc w:val="center"/>
            </w:pPr>
            <w:r w:rsidRPr="003D78B4">
              <w:t xml:space="preserve">«Удовлетворительно» </w:t>
            </w:r>
          </w:p>
          <w:p w14:paraId="392D8426" w14:textId="77777777" w:rsidR="00A40C3A" w:rsidRPr="003D78B4" w:rsidRDefault="00A40C3A" w:rsidP="00ED4746">
            <w:pPr>
              <w:widowControl w:val="0"/>
              <w:jc w:val="center"/>
            </w:pPr>
            <w:r w:rsidRPr="003D78B4">
              <w:t>(3)</w:t>
            </w:r>
          </w:p>
        </w:tc>
        <w:tc>
          <w:tcPr>
            <w:tcW w:w="8221" w:type="dxa"/>
            <w:shd w:val="clear" w:color="auto" w:fill="FFFFFF"/>
            <w:vAlign w:val="center"/>
          </w:tcPr>
          <w:p w14:paraId="22336CD7" w14:textId="77777777" w:rsidR="00A40C3A" w:rsidRPr="003D78B4" w:rsidRDefault="00A40C3A" w:rsidP="00ED4746">
            <w:pPr>
              <w:widowControl w:val="0"/>
              <w:ind w:right="170"/>
              <w:jc w:val="both"/>
            </w:pPr>
            <w:r w:rsidRPr="003D78B4">
              <w:t>Наличие определенных знаний пройденного материала, изложение ответов с ошибками, уверенно исправляемыми после дополнительных вопросов, необходимость наводящих вопросов, правильные действия (навыки и умения) по применению знаний на практике. Выполнена только часть учебных заданий, предусмотренных рабочей программой дисциплины, качество выполнения большинства из них оценено, в основном, на «удовлетворительно».</w:t>
            </w:r>
          </w:p>
        </w:tc>
      </w:tr>
      <w:tr w:rsidR="00A40C3A" w:rsidRPr="003D78B4" w14:paraId="0427BDCA" w14:textId="77777777" w:rsidTr="00A40C3A">
        <w:tblPrEx>
          <w:tblCellMar>
            <w:top w:w="0" w:type="dxa"/>
            <w:bottom w:w="0" w:type="dxa"/>
          </w:tblCellMar>
        </w:tblPrEx>
        <w:trPr>
          <w:trHeight w:hRule="exact" w:val="1985"/>
        </w:trPr>
        <w:tc>
          <w:tcPr>
            <w:tcW w:w="1560" w:type="dxa"/>
            <w:shd w:val="clear" w:color="auto" w:fill="FFFFFF"/>
            <w:vAlign w:val="center"/>
          </w:tcPr>
          <w:p w14:paraId="0B91C3DF" w14:textId="77777777" w:rsidR="00A40C3A" w:rsidRPr="003D78B4" w:rsidRDefault="00A40C3A" w:rsidP="00ED4746">
            <w:pPr>
              <w:widowControl w:val="0"/>
              <w:ind w:left="142"/>
              <w:jc w:val="center"/>
            </w:pPr>
            <w:r w:rsidRPr="003D78B4">
              <w:t>«Неудовлетворительно» (2)</w:t>
            </w:r>
          </w:p>
        </w:tc>
        <w:tc>
          <w:tcPr>
            <w:tcW w:w="8221" w:type="dxa"/>
            <w:shd w:val="clear" w:color="auto" w:fill="FFFFFF"/>
            <w:vAlign w:val="center"/>
          </w:tcPr>
          <w:p w14:paraId="7213FEED" w14:textId="77777777" w:rsidR="00A40C3A" w:rsidRPr="003D78B4" w:rsidRDefault="00A40C3A" w:rsidP="00ED4746">
            <w:pPr>
              <w:widowControl w:val="0"/>
              <w:ind w:right="170"/>
              <w:jc w:val="both"/>
            </w:pPr>
            <w:r w:rsidRPr="003D78B4">
              <w:t>Отсутствие знаний программного материала, непонимание сущности излагаемого вопроса, наличие грубых ошибок в ответе, неуверенность и неточность ответов на дополнительные и наводящие вопросы. Неспособность применять (умения и навыки) на практике. Учебные задания, предусмотренные рабочей программой дисциплины, практически не выполнены.</w:t>
            </w:r>
          </w:p>
        </w:tc>
      </w:tr>
    </w:tbl>
    <w:p w14:paraId="2A0E6ACD" w14:textId="77777777" w:rsidR="00EF4BB8" w:rsidRDefault="00EF4BB8"/>
    <w:sectPr w:rsidR="00EF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87"/>
    <w:rsid w:val="0016558D"/>
    <w:rsid w:val="00243187"/>
    <w:rsid w:val="00276814"/>
    <w:rsid w:val="00A40C3A"/>
    <w:rsid w:val="00E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9DFEF"/>
  <w15:chartTrackingRefBased/>
  <w15:docId w15:val="{4B55ABD6-3879-4DEC-A750-DB6EDDF17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C3A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rsid w:val="00A40C3A"/>
    <w:pPr>
      <w:spacing w:before="0"/>
      <w:ind w:left="720"/>
    </w:pPr>
    <w:rPr>
      <w:rFonts w:eastAsia="Calibri"/>
    </w:rPr>
  </w:style>
  <w:style w:type="character" w:customStyle="1" w:styleId="a3">
    <w:name w:val="Основной текст_"/>
    <w:link w:val="1"/>
    <w:locked/>
    <w:rsid w:val="00A40C3A"/>
    <w:rPr>
      <w:sz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A40C3A"/>
    <w:pPr>
      <w:shd w:val="clear" w:color="auto" w:fill="FFFFFF"/>
      <w:spacing w:before="0" w:after="360" w:line="240" w:lineRule="atLeast"/>
      <w:ind w:hanging="400"/>
      <w:jc w:val="center"/>
    </w:pPr>
    <w:rPr>
      <w:rFonts w:asciiTheme="minorHAnsi" w:eastAsiaTheme="minorHAnsi" w:hAnsiTheme="minorHAnsi" w:cstheme="minorBidi"/>
      <w:sz w:val="23"/>
      <w:szCs w:val="22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525</Words>
  <Characters>2996</Characters>
  <Application>Microsoft Office Word</Application>
  <DocSecurity>0</DocSecurity>
  <Lines>24</Lines>
  <Paragraphs>7</Paragraphs>
  <ScaleCrop>false</ScaleCrop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Кудайнетова Рузанна</dc:creator>
  <cp:keywords/>
  <dc:description/>
  <cp:lastModifiedBy>Кудайнетова Рузанна</cp:lastModifiedBy>
  <cp:revision>2</cp:revision>
  <dcterms:created xsi:type="dcterms:W3CDTF">2022-04-26T08:53:00Z</dcterms:created>
  <dcterms:modified xsi:type="dcterms:W3CDTF">2022-04-26T08:54:00Z</dcterms:modified>
</cp:coreProperties>
</file>