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C48" w:rsidRDefault="009B6C48" w:rsidP="009B6C48">
      <w:pPr>
        <w:ind w:firstLine="720"/>
        <w:jc w:val="both"/>
        <w:rPr>
          <w:rFonts w:cs="Times New Roman"/>
          <w:b/>
          <w:sz w:val="24"/>
          <w:szCs w:val="24"/>
        </w:rPr>
      </w:pPr>
      <w:r>
        <w:rPr>
          <w:rFonts w:cs="Times New Roman"/>
          <w:b/>
          <w:sz w:val="24"/>
          <w:szCs w:val="24"/>
        </w:rPr>
        <w:t>Лекция 2.  Русская литература 17 века</w:t>
      </w:r>
    </w:p>
    <w:p w:rsidR="009B6C48" w:rsidRDefault="009B6C48" w:rsidP="009B6C48">
      <w:pPr>
        <w:ind w:firstLine="720"/>
        <w:jc w:val="center"/>
        <w:rPr>
          <w:rFonts w:cs="Times New Roman"/>
          <w:b/>
          <w:sz w:val="24"/>
          <w:szCs w:val="24"/>
        </w:rPr>
      </w:pPr>
      <w:r>
        <w:rPr>
          <w:rFonts w:cs="Times New Roman"/>
          <w:b/>
          <w:sz w:val="24"/>
          <w:szCs w:val="24"/>
        </w:rPr>
        <w:t>План</w:t>
      </w:r>
    </w:p>
    <w:p w:rsidR="009B6C48" w:rsidRDefault="009B6C48" w:rsidP="009B6C48">
      <w:pPr>
        <w:pStyle w:val="a3"/>
        <w:numPr>
          <w:ilvl w:val="2"/>
          <w:numId w:val="1"/>
        </w:numPr>
        <w:jc w:val="both"/>
        <w:rPr>
          <w:rFonts w:cs="Times New Roman"/>
          <w:sz w:val="24"/>
          <w:szCs w:val="24"/>
        </w:rPr>
      </w:pPr>
      <w:r>
        <w:rPr>
          <w:rFonts w:cs="Times New Roman"/>
          <w:sz w:val="24"/>
          <w:szCs w:val="24"/>
        </w:rPr>
        <w:t>Литература Смутного времени.</w:t>
      </w:r>
    </w:p>
    <w:p w:rsidR="009B6C48" w:rsidRDefault="009B6C48" w:rsidP="009B6C48">
      <w:pPr>
        <w:pStyle w:val="a3"/>
        <w:numPr>
          <w:ilvl w:val="2"/>
          <w:numId w:val="1"/>
        </w:numPr>
        <w:jc w:val="both"/>
        <w:rPr>
          <w:rFonts w:cs="Times New Roman"/>
          <w:sz w:val="24"/>
          <w:szCs w:val="24"/>
        </w:rPr>
      </w:pPr>
      <w:r>
        <w:rPr>
          <w:rFonts w:cs="Times New Roman"/>
          <w:sz w:val="24"/>
          <w:szCs w:val="24"/>
        </w:rPr>
        <w:t>Протопоп Аввакум и его «Житие…».</w:t>
      </w:r>
    </w:p>
    <w:p w:rsidR="009B6C48" w:rsidRDefault="009B6C48" w:rsidP="009B6C48">
      <w:pPr>
        <w:pStyle w:val="a3"/>
        <w:numPr>
          <w:ilvl w:val="2"/>
          <w:numId w:val="1"/>
        </w:numPr>
        <w:jc w:val="both"/>
        <w:rPr>
          <w:rFonts w:cs="Times New Roman"/>
          <w:sz w:val="24"/>
          <w:szCs w:val="24"/>
        </w:rPr>
      </w:pPr>
      <w:r>
        <w:rPr>
          <w:rFonts w:cs="Times New Roman"/>
          <w:sz w:val="24"/>
          <w:szCs w:val="24"/>
        </w:rPr>
        <w:t xml:space="preserve">Начало книжной поэзии в России. </w:t>
      </w:r>
      <w:proofErr w:type="spellStart"/>
      <w:r>
        <w:rPr>
          <w:rFonts w:cs="Times New Roman"/>
          <w:sz w:val="24"/>
          <w:szCs w:val="24"/>
        </w:rPr>
        <w:t>Симеон</w:t>
      </w:r>
      <w:proofErr w:type="spellEnd"/>
      <w:r>
        <w:rPr>
          <w:rFonts w:cs="Times New Roman"/>
          <w:sz w:val="24"/>
          <w:szCs w:val="24"/>
        </w:rPr>
        <w:t xml:space="preserve"> Полоцкий.</w:t>
      </w:r>
    </w:p>
    <w:p w:rsidR="009B6C48" w:rsidRDefault="009B6C48" w:rsidP="009B6C48">
      <w:pPr>
        <w:pStyle w:val="a3"/>
        <w:numPr>
          <w:ilvl w:val="2"/>
          <w:numId w:val="1"/>
        </w:numPr>
        <w:jc w:val="both"/>
        <w:rPr>
          <w:rFonts w:cs="Times New Roman"/>
          <w:sz w:val="24"/>
          <w:szCs w:val="24"/>
        </w:rPr>
      </w:pPr>
      <w:r>
        <w:rPr>
          <w:rFonts w:cs="Times New Roman"/>
          <w:sz w:val="24"/>
          <w:szCs w:val="24"/>
        </w:rPr>
        <w:t>Повести 17 века.</w:t>
      </w:r>
    </w:p>
    <w:p w:rsidR="009B6C48" w:rsidRPr="00F03EF6" w:rsidRDefault="009B6C48" w:rsidP="009B6C48">
      <w:pPr>
        <w:pStyle w:val="a3"/>
        <w:numPr>
          <w:ilvl w:val="2"/>
          <w:numId w:val="1"/>
        </w:numPr>
        <w:jc w:val="both"/>
        <w:rPr>
          <w:rFonts w:cs="Times New Roman"/>
          <w:sz w:val="24"/>
          <w:szCs w:val="24"/>
        </w:rPr>
      </w:pPr>
      <w:r>
        <w:rPr>
          <w:rFonts w:cs="Times New Roman"/>
          <w:sz w:val="24"/>
          <w:szCs w:val="24"/>
        </w:rPr>
        <w:t>Первые русские пьесы.</w:t>
      </w:r>
    </w:p>
    <w:p w:rsidR="009B6C48" w:rsidRDefault="009B6C48" w:rsidP="009B6C48">
      <w:pPr>
        <w:ind w:firstLine="720"/>
        <w:jc w:val="both"/>
        <w:rPr>
          <w:rFonts w:cs="Times New Roman"/>
          <w:sz w:val="24"/>
          <w:szCs w:val="24"/>
        </w:rPr>
      </w:pPr>
      <w:r>
        <w:rPr>
          <w:rFonts w:cs="Times New Roman"/>
          <w:sz w:val="24"/>
          <w:szCs w:val="24"/>
        </w:rPr>
        <w:t>Грозные события Смутного времени подорвали не только политическую и экономическую стабильность Российского государства, но и идеологическую доктрину великой Московии. Кризис нашёл своё выражение в многочисленных произведениях, излагавших и осмыслявших исторические события, происходившие как в Москве, так и в других городах.</w:t>
      </w:r>
    </w:p>
    <w:p w:rsidR="009B6C48" w:rsidRDefault="009B6C48" w:rsidP="009B6C48">
      <w:pPr>
        <w:ind w:firstLine="720"/>
        <w:jc w:val="both"/>
        <w:rPr>
          <w:rFonts w:cs="Times New Roman"/>
          <w:sz w:val="24"/>
          <w:szCs w:val="24"/>
        </w:rPr>
      </w:pPr>
      <w:r>
        <w:rPr>
          <w:rFonts w:cs="Times New Roman"/>
          <w:sz w:val="24"/>
          <w:szCs w:val="24"/>
        </w:rPr>
        <w:t xml:space="preserve">В </w:t>
      </w:r>
      <w:r w:rsidRPr="003412DE">
        <w:rPr>
          <w:rFonts w:cs="Times New Roman"/>
          <w:b/>
          <w:sz w:val="24"/>
          <w:szCs w:val="24"/>
        </w:rPr>
        <w:t>повестях</w:t>
      </w:r>
      <w:r>
        <w:rPr>
          <w:rFonts w:cs="Times New Roman"/>
          <w:sz w:val="24"/>
          <w:szCs w:val="24"/>
        </w:rPr>
        <w:t xml:space="preserve">, </w:t>
      </w:r>
      <w:r w:rsidRPr="003412DE">
        <w:rPr>
          <w:rFonts w:cs="Times New Roman"/>
          <w:b/>
          <w:sz w:val="24"/>
          <w:szCs w:val="24"/>
        </w:rPr>
        <w:t>сказаниях</w:t>
      </w:r>
      <w:r>
        <w:rPr>
          <w:rFonts w:cs="Times New Roman"/>
          <w:sz w:val="24"/>
          <w:szCs w:val="24"/>
        </w:rPr>
        <w:t xml:space="preserve">, </w:t>
      </w:r>
      <w:r w:rsidRPr="003412DE">
        <w:rPr>
          <w:rFonts w:cs="Times New Roman"/>
          <w:b/>
          <w:sz w:val="24"/>
          <w:szCs w:val="24"/>
        </w:rPr>
        <w:t>житиях</w:t>
      </w:r>
      <w:r>
        <w:rPr>
          <w:rFonts w:cs="Times New Roman"/>
          <w:b/>
          <w:sz w:val="24"/>
          <w:szCs w:val="24"/>
        </w:rPr>
        <w:t xml:space="preserve">, </w:t>
      </w:r>
      <w:r>
        <w:rPr>
          <w:rFonts w:cs="Times New Roman"/>
          <w:sz w:val="24"/>
          <w:szCs w:val="24"/>
        </w:rPr>
        <w:t xml:space="preserve">связанных с этой эпохой, авторы ищут объяснения происходящих событий и отражают патриотический подъём, вызванный борьбой с иноземными захватчиками. При этом в описания реальных фактов вплетается </w:t>
      </w:r>
      <w:r>
        <w:rPr>
          <w:rFonts w:cs="Times New Roman"/>
          <w:b/>
          <w:sz w:val="24"/>
          <w:szCs w:val="24"/>
        </w:rPr>
        <w:t xml:space="preserve">фантастика, </w:t>
      </w:r>
      <w:r>
        <w:rPr>
          <w:rFonts w:cs="Times New Roman"/>
          <w:sz w:val="24"/>
          <w:szCs w:val="24"/>
        </w:rPr>
        <w:t xml:space="preserve">рассказы о чудесах, видениях, знамениях и т. д. Тяготы истории понимаются как наказания за грехи. Чаще всего конкретными виновниками несчастий называются Борис Годунов и Лжедмитрий I. Наиболее точным и подробным в исторических описаниях сочинением о Смуте считается «Временник», составленный московским приказным дьяком Иваном Тимофеевым. Информативным и интересным по стилю памятником этого времени является «Летописная книга». «Сказание» Авраамия Палицына (1620) рисует картины нравственного падения и одичания людей в эпоху Смуты. «Сказание состоит из ряда повестей и содержит </w:t>
      </w:r>
      <w:r>
        <w:rPr>
          <w:rFonts w:cs="Times New Roman"/>
          <w:b/>
          <w:sz w:val="24"/>
          <w:szCs w:val="24"/>
        </w:rPr>
        <w:t xml:space="preserve">вирши </w:t>
      </w:r>
      <w:r>
        <w:rPr>
          <w:rFonts w:cs="Times New Roman"/>
          <w:sz w:val="24"/>
          <w:szCs w:val="24"/>
        </w:rPr>
        <w:t xml:space="preserve"> - стихотворные фрагменты. </w:t>
      </w:r>
    </w:p>
    <w:p w:rsidR="009B6C48" w:rsidRDefault="009B6C48" w:rsidP="009B6C48">
      <w:pPr>
        <w:ind w:firstLine="720"/>
        <w:jc w:val="both"/>
        <w:rPr>
          <w:rFonts w:cs="Times New Roman"/>
          <w:sz w:val="24"/>
          <w:szCs w:val="24"/>
        </w:rPr>
      </w:pPr>
      <w:r>
        <w:rPr>
          <w:rFonts w:cs="Times New Roman"/>
          <w:sz w:val="24"/>
          <w:szCs w:val="24"/>
        </w:rPr>
        <w:t xml:space="preserve"> Протопоп Аввакум (1620 или 1621 – 1682) был самым ярким и влиятельным вождём и идеологом старообрядчества, непримиримым противником </w:t>
      </w:r>
      <w:proofErr w:type="spellStart"/>
      <w:r>
        <w:rPr>
          <w:rFonts w:cs="Times New Roman"/>
          <w:sz w:val="24"/>
          <w:szCs w:val="24"/>
        </w:rPr>
        <w:t>никоновской</w:t>
      </w:r>
      <w:proofErr w:type="spellEnd"/>
      <w:r>
        <w:rPr>
          <w:rFonts w:cs="Times New Roman"/>
          <w:sz w:val="24"/>
          <w:szCs w:val="24"/>
        </w:rPr>
        <w:t xml:space="preserve"> реформы церкви. </w:t>
      </w:r>
      <w:proofErr w:type="gramStart"/>
      <w:r>
        <w:rPr>
          <w:rFonts w:cs="Times New Roman"/>
          <w:sz w:val="24"/>
          <w:szCs w:val="24"/>
        </w:rPr>
        <w:t>Известны более 80 литературных и публицистических его сочинений, из них самое значительное – «Житие протопопа Аввакума, им самим написанное».</w:t>
      </w:r>
      <w:proofErr w:type="gramEnd"/>
      <w:r>
        <w:rPr>
          <w:rFonts w:cs="Times New Roman"/>
          <w:sz w:val="24"/>
          <w:szCs w:val="24"/>
        </w:rPr>
        <w:t xml:space="preserve"> Человек огромного темперамента, фанатически упорный в защите старой веры, обрекший себя и свою семью на тяжкие страдания и окончивший жизнь на костре, Аввакум рассказывает о своей жизни, полной испытаний и нечеловеческих лишений в «Житии» – первом русской литературе опыте </w:t>
      </w:r>
      <w:r w:rsidRPr="00AB6F1E">
        <w:rPr>
          <w:rFonts w:cs="Times New Roman"/>
          <w:b/>
          <w:sz w:val="24"/>
          <w:szCs w:val="24"/>
        </w:rPr>
        <w:t>автобиографии</w:t>
      </w:r>
      <w:r>
        <w:rPr>
          <w:rFonts w:cs="Times New Roman"/>
          <w:sz w:val="24"/>
          <w:szCs w:val="24"/>
        </w:rPr>
        <w:t xml:space="preserve">. Не имея возможности проповедовать в храмах, Аввакум рассылал страстные </w:t>
      </w:r>
      <w:r>
        <w:rPr>
          <w:rFonts w:cs="Times New Roman"/>
          <w:b/>
          <w:sz w:val="24"/>
          <w:szCs w:val="24"/>
        </w:rPr>
        <w:t xml:space="preserve">полемические послания. </w:t>
      </w:r>
      <w:r>
        <w:rPr>
          <w:rFonts w:cs="Times New Roman"/>
          <w:sz w:val="24"/>
          <w:szCs w:val="24"/>
        </w:rPr>
        <w:t xml:space="preserve">В 1682 г. по указу царя Федора Алексеевича Аввакум был заживо сожжён в срубе вместе со своими  соратниками – попом Лазарем, иноком </w:t>
      </w:r>
      <w:proofErr w:type="spellStart"/>
      <w:r>
        <w:rPr>
          <w:rFonts w:cs="Times New Roman"/>
          <w:sz w:val="24"/>
          <w:szCs w:val="24"/>
        </w:rPr>
        <w:t>Епифанием</w:t>
      </w:r>
      <w:proofErr w:type="spellEnd"/>
      <w:r>
        <w:rPr>
          <w:rFonts w:cs="Times New Roman"/>
          <w:sz w:val="24"/>
          <w:szCs w:val="24"/>
        </w:rPr>
        <w:t xml:space="preserve"> и дьяконом Федором. Большое литературное дарование сделало сочинение Аввакума выдающимся явлением русской литературы.</w:t>
      </w:r>
    </w:p>
    <w:p w:rsidR="009B6C48" w:rsidRDefault="009B6C48" w:rsidP="009B6C48">
      <w:pPr>
        <w:ind w:firstLine="720"/>
        <w:jc w:val="both"/>
        <w:rPr>
          <w:rFonts w:cs="Times New Roman"/>
          <w:sz w:val="24"/>
          <w:szCs w:val="24"/>
        </w:rPr>
      </w:pPr>
      <w:r>
        <w:rPr>
          <w:rFonts w:cs="Times New Roman"/>
          <w:sz w:val="24"/>
          <w:szCs w:val="24"/>
        </w:rPr>
        <w:t>Драматическая сцена ссылки поборницы старого обряда боярыни Морозовой запечатлена на картине В.И. Сурикова.</w:t>
      </w:r>
    </w:p>
    <w:p w:rsidR="009B6C48" w:rsidRDefault="009B6C48" w:rsidP="009B6C48">
      <w:pPr>
        <w:ind w:firstLine="720"/>
        <w:jc w:val="both"/>
        <w:rPr>
          <w:rFonts w:cs="Times New Roman"/>
          <w:sz w:val="24"/>
          <w:szCs w:val="24"/>
        </w:rPr>
      </w:pPr>
      <w:r>
        <w:rPr>
          <w:rFonts w:cs="Times New Roman"/>
          <w:sz w:val="24"/>
          <w:szCs w:val="24"/>
        </w:rPr>
        <w:t xml:space="preserve">С именем </w:t>
      </w:r>
      <w:proofErr w:type="spellStart"/>
      <w:r>
        <w:rPr>
          <w:rFonts w:cs="Times New Roman"/>
          <w:sz w:val="24"/>
          <w:szCs w:val="24"/>
        </w:rPr>
        <w:t>Симеона</w:t>
      </w:r>
      <w:proofErr w:type="spellEnd"/>
      <w:r>
        <w:rPr>
          <w:rFonts w:cs="Times New Roman"/>
          <w:sz w:val="24"/>
          <w:szCs w:val="24"/>
        </w:rPr>
        <w:t xml:space="preserve"> Полоцкого (</w:t>
      </w:r>
      <w:proofErr w:type="gramStart"/>
      <w:r>
        <w:rPr>
          <w:rFonts w:cs="Times New Roman"/>
          <w:sz w:val="24"/>
          <w:szCs w:val="24"/>
        </w:rPr>
        <w:t>в</w:t>
      </w:r>
      <w:proofErr w:type="gramEnd"/>
      <w:r>
        <w:rPr>
          <w:rFonts w:cs="Times New Roman"/>
          <w:sz w:val="24"/>
          <w:szCs w:val="24"/>
        </w:rPr>
        <w:t xml:space="preserve"> </w:t>
      </w:r>
      <w:proofErr w:type="gramStart"/>
      <w:r>
        <w:rPr>
          <w:rFonts w:cs="Times New Roman"/>
          <w:sz w:val="24"/>
          <w:szCs w:val="24"/>
        </w:rPr>
        <w:t>миру</w:t>
      </w:r>
      <w:proofErr w:type="gramEnd"/>
      <w:r>
        <w:rPr>
          <w:rFonts w:cs="Times New Roman"/>
          <w:sz w:val="24"/>
          <w:szCs w:val="24"/>
        </w:rPr>
        <w:t xml:space="preserve"> Самуила </w:t>
      </w:r>
      <w:proofErr w:type="spellStart"/>
      <w:r>
        <w:rPr>
          <w:rFonts w:cs="Times New Roman"/>
          <w:sz w:val="24"/>
          <w:szCs w:val="24"/>
        </w:rPr>
        <w:t>Емельяновича</w:t>
      </w:r>
      <w:proofErr w:type="spellEnd"/>
      <w:r>
        <w:rPr>
          <w:rFonts w:cs="Times New Roman"/>
          <w:sz w:val="24"/>
          <w:szCs w:val="24"/>
        </w:rPr>
        <w:t xml:space="preserve"> Петровского – </w:t>
      </w:r>
      <w:proofErr w:type="spellStart"/>
      <w:r>
        <w:rPr>
          <w:rFonts w:cs="Times New Roman"/>
          <w:sz w:val="24"/>
          <w:szCs w:val="24"/>
        </w:rPr>
        <w:t>Ситниановича</w:t>
      </w:r>
      <w:proofErr w:type="spellEnd"/>
      <w:r>
        <w:rPr>
          <w:rFonts w:cs="Times New Roman"/>
          <w:sz w:val="24"/>
          <w:szCs w:val="24"/>
        </w:rPr>
        <w:t xml:space="preserve">) (1629 – 1680) связано начало книжной поэзии в России, строящейся по </w:t>
      </w:r>
      <w:r>
        <w:rPr>
          <w:rFonts w:cs="Times New Roman"/>
          <w:sz w:val="24"/>
          <w:szCs w:val="24"/>
        </w:rPr>
        <w:lastRenderedPageBreak/>
        <w:t xml:space="preserve">правилам европейского стихосложения. Стихи </w:t>
      </w:r>
      <w:proofErr w:type="spellStart"/>
      <w:r>
        <w:rPr>
          <w:rFonts w:cs="Times New Roman"/>
          <w:sz w:val="24"/>
          <w:szCs w:val="24"/>
        </w:rPr>
        <w:t>Симеона</w:t>
      </w:r>
      <w:proofErr w:type="spellEnd"/>
      <w:r>
        <w:rPr>
          <w:rFonts w:cs="Times New Roman"/>
          <w:sz w:val="24"/>
          <w:szCs w:val="24"/>
        </w:rPr>
        <w:t xml:space="preserve"> и его последователей написаны в усложненном стиле, полны аллегорий, в них используются редкие античные и христианские образы, а смысл часто зашифрован. Такой стиль называется барочным. Барочная поэзия отличалась и сложной графической формой. Стихи располагались в виде креста, ромба, перевитых лент («змеевидные»). Получили распространение акростихи, палиндромы и другие «хитрые» формы.</w:t>
      </w:r>
    </w:p>
    <w:p w:rsidR="009B6C48" w:rsidRDefault="009B6C48" w:rsidP="009B6C48">
      <w:pPr>
        <w:ind w:firstLine="720"/>
        <w:jc w:val="both"/>
        <w:rPr>
          <w:rFonts w:cs="Times New Roman"/>
          <w:sz w:val="24"/>
          <w:szCs w:val="24"/>
        </w:rPr>
      </w:pPr>
      <w:proofErr w:type="gramStart"/>
      <w:r>
        <w:rPr>
          <w:rFonts w:cs="Times New Roman"/>
          <w:b/>
          <w:sz w:val="24"/>
          <w:szCs w:val="24"/>
        </w:rPr>
        <w:t xml:space="preserve">Стихотворения, </w:t>
      </w:r>
      <w:r w:rsidRPr="005925AE">
        <w:rPr>
          <w:rFonts w:cs="Times New Roman"/>
          <w:sz w:val="24"/>
          <w:szCs w:val="24"/>
        </w:rPr>
        <w:t>посвящённые</w:t>
      </w:r>
      <w:r>
        <w:rPr>
          <w:rFonts w:cs="Times New Roman"/>
          <w:sz w:val="24"/>
          <w:szCs w:val="24"/>
        </w:rPr>
        <w:t xml:space="preserve"> придворной жизни, вместе с двумя пьесами были объединены </w:t>
      </w:r>
      <w:proofErr w:type="spellStart"/>
      <w:r>
        <w:rPr>
          <w:rFonts w:cs="Times New Roman"/>
          <w:sz w:val="24"/>
          <w:szCs w:val="24"/>
        </w:rPr>
        <w:t>Симеоном</w:t>
      </w:r>
      <w:proofErr w:type="spellEnd"/>
      <w:r>
        <w:rPr>
          <w:rFonts w:cs="Times New Roman"/>
          <w:sz w:val="24"/>
          <w:szCs w:val="24"/>
        </w:rPr>
        <w:t xml:space="preserve"> Полоцким в сборник «</w:t>
      </w:r>
      <w:proofErr w:type="spellStart"/>
      <w:r>
        <w:rPr>
          <w:rFonts w:cs="Times New Roman"/>
          <w:sz w:val="24"/>
          <w:szCs w:val="24"/>
        </w:rPr>
        <w:t>Рифмологион</w:t>
      </w:r>
      <w:proofErr w:type="spellEnd"/>
      <w:r>
        <w:rPr>
          <w:rFonts w:cs="Times New Roman"/>
          <w:sz w:val="24"/>
          <w:szCs w:val="24"/>
        </w:rPr>
        <w:t xml:space="preserve">, или </w:t>
      </w:r>
      <w:proofErr w:type="spellStart"/>
      <w:r>
        <w:rPr>
          <w:rFonts w:cs="Times New Roman"/>
          <w:sz w:val="24"/>
          <w:szCs w:val="24"/>
        </w:rPr>
        <w:t>Стихослов</w:t>
      </w:r>
      <w:proofErr w:type="spellEnd"/>
      <w:r>
        <w:rPr>
          <w:rFonts w:cs="Times New Roman"/>
          <w:sz w:val="24"/>
          <w:szCs w:val="24"/>
        </w:rPr>
        <w:t>».</w:t>
      </w:r>
      <w:proofErr w:type="gramEnd"/>
      <w:r>
        <w:rPr>
          <w:rFonts w:cs="Times New Roman"/>
          <w:sz w:val="24"/>
          <w:szCs w:val="24"/>
        </w:rPr>
        <w:t xml:space="preserve"> Тогда же поэтом был составлен и другой сборник – поэтическая </w:t>
      </w:r>
      <w:r>
        <w:rPr>
          <w:rFonts w:cs="Times New Roman"/>
          <w:b/>
          <w:sz w:val="24"/>
          <w:szCs w:val="24"/>
        </w:rPr>
        <w:t xml:space="preserve">энциклопедия </w:t>
      </w:r>
      <w:r>
        <w:rPr>
          <w:rFonts w:cs="Times New Roman"/>
          <w:sz w:val="24"/>
          <w:szCs w:val="24"/>
        </w:rPr>
        <w:t>«Вертоград многоцветный», который включал в себя 1246 стихотворений на самые разные темы: «эпитафии», «толкования», «повести», «увещания», «обличения» и т.д. Здесь содержатся обработки средневековых рыцарских сюжетов, церковно-назидательные повести, нравоучительные анекдоты, шуточные и сатирические стихотворения, рисующие картины быта конца 17 – начала 18 столетий.</w:t>
      </w:r>
    </w:p>
    <w:p w:rsidR="009B6C48" w:rsidRDefault="009B6C48" w:rsidP="009B6C48">
      <w:pPr>
        <w:ind w:firstLine="720"/>
        <w:jc w:val="both"/>
        <w:rPr>
          <w:rFonts w:cs="Times New Roman"/>
          <w:sz w:val="24"/>
          <w:szCs w:val="24"/>
        </w:rPr>
      </w:pPr>
      <w:r>
        <w:rPr>
          <w:rFonts w:cs="Times New Roman"/>
          <w:sz w:val="24"/>
          <w:szCs w:val="24"/>
        </w:rPr>
        <w:t xml:space="preserve">В 1680 г. </w:t>
      </w:r>
      <w:proofErr w:type="spellStart"/>
      <w:r>
        <w:rPr>
          <w:rFonts w:cs="Times New Roman"/>
          <w:sz w:val="24"/>
          <w:szCs w:val="24"/>
        </w:rPr>
        <w:t>Симеон</w:t>
      </w:r>
      <w:proofErr w:type="spellEnd"/>
      <w:r>
        <w:rPr>
          <w:rFonts w:cs="Times New Roman"/>
          <w:sz w:val="24"/>
          <w:szCs w:val="24"/>
        </w:rPr>
        <w:t xml:space="preserve"> напечатал стихотворный перевод псалмов «Псалтырь </w:t>
      </w:r>
      <w:proofErr w:type="spellStart"/>
      <w:r>
        <w:rPr>
          <w:rFonts w:cs="Times New Roman"/>
          <w:sz w:val="24"/>
          <w:szCs w:val="24"/>
        </w:rPr>
        <w:t>рифмотворная</w:t>
      </w:r>
      <w:proofErr w:type="spellEnd"/>
      <w:r>
        <w:rPr>
          <w:rFonts w:cs="Times New Roman"/>
          <w:sz w:val="24"/>
          <w:szCs w:val="24"/>
        </w:rPr>
        <w:t>». Эта книга была очень популярна. Среди других произведений автора – сборники проповедей на воскресные дни и поучений на годичные православные праздники «Обед душевный» и «Вечеря душевная», писал также школьные пьесы и составлял буквари.</w:t>
      </w:r>
    </w:p>
    <w:p w:rsidR="009B6C48" w:rsidRDefault="009B6C48" w:rsidP="009B6C48">
      <w:pPr>
        <w:ind w:firstLine="720"/>
        <w:jc w:val="both"/>
        <w:rPr>
          <w:rFonts w:cs="Times New Roman"/>
          <w:sz w:val="24"/>
          <w:szCs w:val="24"/>
        </w:rPr>
      </w:pPr>
      <w:r>
        <w:rPr>
          <w:rFonts w:cs="Times New Roman"/>
          <w:sz w:val="24"/>
          <w:szCs w:val="24"/>
        </w:rPr>
        <w:t xml:space="preserve">Наиболее видными продолжателями </w:t>
      </w:r>
      <w:proofErr w:type="spellStart"/>
      <w:r>
        <w:rPr>
          <w:rFonts w:cs="Times New Roman"/>
          <w:sz w:val="24"/>
          <w:szCs w:val="24"/>
        </w:rPr>
        <w:t>Симеона</w:t>
      </w:r>
      <w:proofErr w:type="spellEnd"/>
      <w:r>
        <w:rPr>
          <w:rFonts w:cs="Times New Roman"/>
          <w:sz w:val="24"/>
          <w:szCs w:val="24"/>
        </w:rPr>
        <w:t xml:space="preserve"> Полоцкого стали стихотворцы </w:t>
      </w:r>
      <w:proofErr w:type="spellStart"/>
      <w:r>
        <w:rPr>
          <w:rFonts w:cs="Times New Roman"/>
          <w:sz w:val="24"/>
          <w:szCs w:val="24"/>
        </w:rPr>
        <w:t>Сильвестр</w:t>
      </w:r>
      <w:proofErr w:type="spellEnd"/>
      <w:r>
        <w:rPr>
          <w:rFonts w:cs="Times New Roman"/>
          <w:sz w:val="24"/>
          <w:szCs w:val="24"/>
        </w:rPr>
        <w:t xml:space="preserve"> Медведев и </w:t>
      </w:r>
      <w:proofErr w:type="spellStart"/>
      <w:r>
        <w:rPr>
          <w:rFonts w:cs="Times New Roman"/>
          <w:sz w:val="24"/>
          <w:szCs w:val="24"/>
        </w:rPr>
        <w:t>Карион</w:t>
      </w:r>
      <w:proofErr w:type="spellEnd"/>
      <w:r>
        <w:rPr>
          <w:rFonts w:cs="Times New Roman"/>
          <w:sz w:val="24"/>
          <w:szCs w:val="24"/>
        </w:rPr>
        <w:t xml:space="preserve"> Истомин – оба были монахами и горячими сторонниками «западнического», латинского образования.</w:t>
      </w:r>
    </w:p>
    <w:p w:rsidR="009B6C48" w:rsidRDefault="009B6C48" w:rsidP="009B6C48">
      <w:pPr>
        <w:ind w:firstLine="720"/>
        <w:jc w:val="both"/>
        <w:rPr>
          <w:rFonts w:cs="Times New Roman"/>
          <w:sz w:val="24"/>
          <w:szCs w:val="24"/>
        </w:rPr>
      </w:pPr>
      <w:r>
        <w:rPr>
          <w:rFonts w:cs="Times New Roman"/>
          <w:sz w:val="24"/>
          <w:szCs w:val="24"/>
        </w:rPr>
        <w:t xml:space="preserve">  </w:t>
      </w:r>
      <w:r>
        <w:rPr>
          <w:rFonts w:cs="Times New Roman"/>
          <w:b/>
          <w:sz w:val="24"/>
          <w:szCs w:val="24"/>
        </w:rPr>
        <w:t xml:space="preserve"> </w:t>
      </w:r>
      <w:r>
        <w:rPr>
          <w:rFonts w:cs="Times New Roman"/>
          <w:sz w:val="24"/>
          <w:szCs w:val="24"/>
        </w:rPr>
        <w:t xml:space="preserve">        17 </w:t>
      </w:r>
      <w:proofErr w:type="gramStart"/>
      <w:r>
        <w:rPr>
          <w:rFonts w:cs="Times New Roman"/>
          <w:sz w:val="24"/>
          <w:szCs w:val="24"/>
        </w:rPr>
        <w:t>в</w:t>
      </w:r>
      <w:proofErr w:type="gramEnd"/>
      <w:r>
        <w:rPr>
          <w:rFonts w:cs="Times New Roman"/>
          <w:sz w:val="24"/>
          <w:szCs w:val="24"/>
        </w:rPr>
        <w:t xml:space="preserve">., особенно </w:t>
      </w:r>
      <w:proofErr w:type="gramStart"/>
      <w:r>
        <w:rPr>
          <w:rFonts w:cs="Times New Roman"/>
          <w:sz w:val="24"/>
          <w:szCs w:val="24"/>
        </w:rPr>
        <w:t>его</w:t>
      </w:r>
      <w:proofErr w:type="gramEnd"/>
      <w:r>
        <w:rPr>
          <w:rFonts w:cs="Times New Roman"/>
          <w:sz w:val="24"/>
          <w:szCs w:val="24"/>
        </w:rPr>
        <w:t xml:space="preserve"> вторая половина, отмечен в истории русской </w:t>
      </w:r>
      <w:proofErr w:type="spellStart"/>
      <w:r>
        <w:rPr>
          <w:rFonts w:cs="Times New Roman"/>
          <w:sz w:val="24"/>
          <w:szCs w:val="24"/>
        </w:rPr>
        <w:t>лиетратуры</w:t>
      </w:r>
      <w:proofErr w:type="spellEnd"/>
      <w:r>
        <w:rPr>
          <w:rFonts w:cs="Times New Roman"/>
          <w:sz w:val="24"/>
          <w:szCs w:val="24"/>
        </w:rPr>
        <w:t xml:space="preserve"> значительным развитием повествовательных жанров. Здесь соседствуют благочестивые повести, светская развлекательная повесть, нарождаются сатира и пародия. На Русь хлынул поток разнообразной переводной литературы, которая быстро завоевала широкий круг читателей. Рыцарские повести </w:t>
      </w:r>
      <w:proofErr w:type="gramStart"/>
      <w:r>
        <w:rPr>
          <w:rFonts w:cs="Times New Roman"/>
          <w:sz w:val="24"/>
          <w:szCs w:val="24"/>
        </w:rPr>
        <w:t>были</w:t>
      </w:r>
      <w:proofErr w:type="gramEnd"/>
      <w:r>
        <w:rPr>
          <w:rFonts w:cs="Times New Roman"/>
          <w:sz w:val="24"/>
          <w:szCs w:val="24"/>
        </w:rPr>
        <w:t xml:space="preserve"> по сути пересказом, адаптированным к национальным культурным условиям (повесть о </w:t>
      </w:r>
      <w:proofErr w:type="spellStart"/>
      <w:r>
        <w:rPr>
          <w:rFonts w:cs="Times New Roman"/>
          <w:sz w:val="24"/>
          <w:szCs w:val="24"/>
        </w:rPr>
        <w:t>Еруслане</w:t>
      </w:r>
      <w:proofErr w:type="spellEnd"/>
      <w:r>
        <w:rPr>
          <w:rFonts w:cs="Times New Roman"/>
          <w:sz w:val="24"/>
          <w:szCs w:val="24"/>
        </w:rPr>
        <w:t xml:space="preserve"> </w:t>
      </w:r>
      <w:proofErr w:type="spellStart"/>
      <w:r>
        <w:rPr>
          <w:rFonts w:cs="Times New Roman"/>
          <w:sz w:val="24"/>
          <w:szCs w:val="24"/>
        </w:rPr>
        <w:t>Лазаревиче</w:t>
      </w:r>
      <w:proofErr w:type="spellEnd"/>
      <w:r>
        <w:rPr>
          <w:rFonts w:cs="Times New Roman"/>
          <w:sz w:val="24"/>
          <w:szCs w:val="24"/>
        </w:rPr>
        <w:t>).</w:t>
      </w:r>
    </w:p>
    <w:p w:rsidR="009B6C48" w:rsidRDefault="009B6C48" w:rsidP="009B6C48">
      <w:pPr>
        <w:ind w:firstLine="720"/>
        <w:jc w:val="both"/>
        <w:rPr>
          <w:rFonts w:cs="Times New Roman"/>
          <w:sz w:val="24"/>
          <w:szCs w:val="24"/>
        </w:rPr>
      </w:pPr>
      <w:r>
        <w:rPr>
          <w:rFonts w:cs="Times New Roman"/>
          <w:sz w:val="24"/>
          <w:szCs w:val="24"/>
        </w:rPr>
        <w:t xml:space="preserve">Наиболее сильно испытала на себе влияние русского </w:t>
      </w:r>
      <w:r w:rsidRPr="006F6D03">
        <w:rPr>
          <w:rFonts w:cs="Times New Roman"/>
          <w:b/>
          <w:sz w:val="24"/>
          <w:szCs w:val="24"/>
        </w:rPr>
        <w:t>фольклора</w:t>
      </w:r>
      <w:r>
        <w:rPr>
          <w:rFonts w:cs="Times New Roman"/>
          <w:sz w:val="24"/>
          <w:szCs w:val="24"/>
        </w:rPr>
        <w:t xml:space="preserve"> повесть о королевиче Бове, восходящая к французскому средневековому </w:t>
      </w:r>
      <w:r w:rsidRPr="006F6D03">
        <w:rPr>
          <w:rFonts w:cs="Times New Roman"/>
          <w:b/>
          <w:sz w:val="24"/>
          <w:szCs w:val="24"/>
        </w:rPr>
        <w:t>сказанию</w:t>
      </w:r>
      <w:r>
        <w:rPr>
          <w:rFonts w:cs="Times New Roman"/>
          <w:b/>
          <w:sz w:val="24"/>
          <w:szCs w:val="24"/>
        </w:rPr>
        <w:t xml:space="preserve">. </w:t>
      </w:r>
      <w:r>
        <w:rPr>
          <w:rFonts w:cs="Times New Roman"/>
          <w:sz w:val="24"/>
          <w:szCs w:val="24"/>
        </w:rPr>
        <w:t xml:space="preserve">С 17 до начала 20 </w:t>
      </w:r>
      <w:proofErr w:type="gramStart"/>
      <w:r>
        <w:rPr>
          <w:rFonts w:cs="Times New Roman"/>
          <w:sz w:val="24"/>
          <w:szCs w:val="24"/>
        </w:rPr>
        <w:t>в</w:t>
      </w:r>
      <w:proofErr w:type="gramEnd"/>
      <w:r>
        <w:rPr>
          <w:rFonts w:cs="Times New Roman"/>
          <w:sz w:val="24"/>
          <w:szCs w:val="24"/>
        </w:rPr>
        <w:t xml:space="preserve">. </w:t>
      </w:r>
      <w:proofErr w:type="gramStart"/>
      <w:r>
        <w:rPr>
          <w:rFonts w:cs="Times New Roman"/>
          <w:sz w:val="24"/>
          <w:szCs w:val="24"/>
        </w:rPr>
        <w:t>появилось</w:t>
      </w:r>
      <w:proofErr w:type="gramEnd"/>
      <w:r>
        <w:rPr>
          <w:rFonts w:cs="Times New Roman"/>
          <w:sz w:val="24"/>
          <w:szCs w:val="24"/>
        </w:rPr>
        <w:t xml:space="preserve"> множество лубочных изданий «</w:t>
      </w:r>
      <w:proofErr w:type="spellStart"/>
      <w:r>
        <w:rPr>
          <w:rFonts w:cs="Times New Roman"/>
          <w:sz w:val="24"/>
          <w:szCs w:val="24"/>
        </w:rPr>
        <w:t>Бовы-королевича</w:t>
      </w:r>
      <w:proofErr w:type="spellEnd"/>
      <w:r>
        <w:rPr>
          <w:rFonts w:cs="Times New Roman"/>
          <w:sz w:val="24"/>
          <w:szCs w:val="24"/>
        </w:rPr>
        <w:t xml:space="preserve">». </w:t>
      </w:r>
    </w:p>
    <w:p w:rsidR="009B6C48" w:rsidRDefault="009B6C48" w:rsidP="009B6C48">
      <w:pPr>
        <w:ind w:firstLine="720"/>
        <w:jc w:val="both"/>
        <w:rPr>
          <w:rFonts w:cs="Times New Roman"/>
          <w:sz w:val="24"/>
          <w:szCs w:val="24"/>
        </w:rPr>
      </w:pPr>
      <w:r>
        <w:rPr>
          <w:rFonts w:cs="Times New Roman"/>
          <w:sz w:val="24"/>
          <w:szCs w:val="24"/>
        </w:rPr>
        <w:t xml:space="preserve">Русские </w:t>
      </w:r>
      <w:r w:rsidRPr="003047EC">
        <w:rPr>
          <w:rFonts w:cs="Times New Roman"/>
          <w:b/>
          <w:sz w:val="24"/>
          <w:szCs w:val="24"/>
        </w:rPr>
        <w:t>повести</w:t>
      </w:r>
      <w:r>
        <w:rPr>
          <w:rFonts w:cs="Times New Roman"/>
          <w:b/>
          <w:sz w:val="24"/>
          <w:szCs w:val="24"/>
        </w:rPr>
        <w:t xml:space="preserve"> </w:t>
      </w:r>
      <w:r w:rsidRPr="003047EC">
        <w:rPr>
          <w:rFonts w:cs="Times New Roman"/>
          <w:sz w:val="24"/>
          <w:szCs w:val="24"/>
        </w:rPr>
        <w:t>также</w:t>
      </w:r>
      <w:r>
        <w:rPr>
          <w:rFonts w:cs="Times New Roman"/>
          <w:b/>
          <w:sz w:val="24"/>
          <w:szCs w:val="24"/>
        </w:rPr>
        <w:t xml:space="preserve"> </w:t>
      </w:r>
      <w:r>
        <w:rPr>
          <w:rFonts w:cs="Times New Roman"/>
          <w:sz w:val="24"/>
          <w:szCs w:val="24"/>
        </w:rPr>
        <w:t>отличаются богатством и разнообразием тем и сюжетов. Наряду с нравоучительными повестями существуют повести исторические, бытовые, сатирические с элементами литературной пародии. Стихотворная назидательно-бытовая «Повесть о Горе-злосчастии</w:t>
      </w:r>
      <w:proofErr w:type="gramStart"/>
      <w:r>
        <w:rPr>
          <w:rFonts w:cs="Times New Roman"/>
          <w:sz w:val="24"/>
          <w:szCs w:val="24"/>
        </w:rPr>
        <w:t>»с</w:t>
      </w:r>
      <w:proofErr w:type="gramEnd"/>
      <w:r>
        <w:rPr>
          <w:rFonts w:cs="Times New Roman"/>
          <w:sz w:val="24"/>
          <w:szCs w:val="24"/>
        </w:rPr>
        <w:t>видетельствует о широком проникновении фольклора в книжную литературу. Повесть начинается с повествования о том, как Адам и Ева, нарушив заповедь Божию, обрекли на горе и скорби людей.</w:t>
      </w:r>
    </w:p>
    <w:p w:rsidR="009B6C48" w:rsidRDefault="009B6C48" w:rsidP="009B6C48">
      <w:pPr>
        <w:ind w:firstLine="720"/>
        <w:jc w:val="both"/>
        <w:rPr>
          <w:rFonts w:cs="Times New Roman"/>
          <w:b/>
          <w:sz w:val="24"/>
          <w:szCs w:val="24"/>
        </w:rPr>
      </w:pPr>
      <w:proofErr w:type="gramStart"/>
      <w:r>
        <w:rPr>
          <w:rFonts w:cs="Times New Roman"/>
          <w:sz w:val="24"/>
          <w:szCs w:val="24"/>
        </w:rPr>
        <w:t xml:space="preserve">Сатира, пародия, юмористическая повесть, осмеивающая приказные порядки или церковный быт, ярче всего свидетельствуют о росте светских тенденций в русской </w:t>
      </w:r>
      <w:r>
        <w:rPr>
          <w:rFonts w:cs="Times New Roman"/>
          <w:sz w:val="24"/>
          <w:szCs w:val="24"/>
        </w:rPr>
        <w:lastRenderedPageBreak/>
        <w:t xml:space="preserve">культуре 17 в. В основе знаменитой «Повести о Шемякином суде» лежат похождения крестьянина-бедняка, приведшие его на скамью подсудимых, и хитроумное избавление его от обвинителей (богатого брата, попа и горожанина) благодаря ловкости судьи </w:t>
      </w:r>
      <w:proofErr w:type="spellStart"/>
      <w:r>
        <w:rPr>
          <w:rFonts w:cs="Times New Roman"/>
          <w:sz w:val="24"/>
          <w:szCs w:val="24"/>
        </w:rPr>
        <w:t>Шемяки</w:t>
      </w:r>
      <w:proofErr w:type="spellEnd"/>
      <w:r>
        <w:rPr>
          <w:rFonts w:cs="Times New Roman"/>
          <w:sz w:val="24"/>
          <w:szCs w:val="24"/>
        </w:rPr>
        <w:t>.</w:t>
      </w:r>
      <w:proofErr w:type="gramEnd"/>
      <w:r>
        <w:rPr>
          <w:rFonts w:cs="Times New Roman"/>
          <w:sz w:val="24"/>
          <w:szCs w:val="24"/>
        </w:rPr>
        <w:t xml:space="preserve"> В связи  с судебными порядками Московской Руси написана и «Повесть о Ерше </w:t>
      </w:r>
      <w:proofErr w:type="spellStart"/>
      <w:r>
        <w:rPr>
          <w:rFonts w:cs="Times New Roman"/>
          <w:sz w:val="24"/>
          <w:szCs w:val="24"/>
        </w:rPr>
        <w:t>Ершовиче</w:t>
      </w:r>
      <w:proofErr w:type="spellEnd"/>
      <w:r>
        <w:rPr>
          <w:rFonts w:cs="Times New Roman"/>
          <w:sz w:val="24"/>
          <w:szCs w:val="24"/>
        </w:rPr>
        <w:t xml:space="preserve">, сыне </w:t>
      </w:r>
      <w:proofErr w:type="spellStart"/>
      <w:r>
        <w:rPr>
          <w:rFonts w:cs="Times New Roman"/>
          <w:sz w:val="24"/>
          <w:szCs w:val="24"/>
        </w:rPr>
        <w:t>Щетинникове</w:t>
      </w:r>
      <w:proofErr w:type="spellEnd"/>
      <w:r>
        <w:rPr>
          <w:rFonts w:cs="Times New Roman"/>
          <w:sz w:val="24"/>
          <w:szCs w:val="24"/>
        </w:rPr>
        <w:t xml:space="preserve">», изображающая тяжбу между боярским сыном Лещом и «лихим человеком», «ябедником» Ершом </w:t>
      </w:r>
      <w:proofErr w:type="spellStart"/>
      <w:r>
        <w:rPr>
          <w:rFonts w:cs="Times New Roman"/>
          <w:sz w:val="24"/>
          <w:szCs w:val="24"/>
        </w:rPr>
        <w:t>Ершовичем</w:t>
      </w:r>
      <w:proofErr w:type="spellEnd"/>
      <w:r>
        <w:rPr>
          <w:rFonts w:cs="Times New Roman"/>
          <w:sz w:val="24"/>
          <w:szCs w:val="24"/>
        </w:rPr>
        <w:t xml:space="preserve"> за владение Ростовским озером. Как и «Шемякин суд», повесть </w:t>
      </w:r>
      <w:proofErr w:type="gramStart"/>
      <w:r>
        <w:rPr>
          <w:rFonts w:cs="Times New Roman"/>
          <w:sz w:val="24"/>
          <w:szCs w:val="24"/>
        </w:rPr>
        <w:t>о</w:t>
      </w:r>
      <w:proofErr w:type="gramEnd"/>
      <w:r>
        <w:rPr>
          <w:rFonts w:cs="Times New Roman"/>
          <w:sz w:val="24"/>
          <w:szCs w:val="24"/>
        </w:rPr>
        <w:t xml:space="preserve"> «</w:t>
      </w:r>
      <w:proofErr w:type="gramStart"/>
      <w:r>
        <w:rPr>
          <w:rFonts w:cs="Times New Roman"/>
          <w:sz w:val="24"/>
          <w:szCs w:val="24"/>
        </w:rPr>
        <w:t>судном</w:t>
      </w:r>
      <w:proofErr w:type="gramEnd"/>
      <w:r>
        <w:rPr>
          <w:rFonts w:cs="Times New Roman"/>
          <w:sz w:val="24"/>
          <w:szCs w:val="24"/>
        </w:rPr>
        <w:t xml:space="preserve"> деле» Леща и Ерша вошла в 18 в. в лубочную литературу, а также перешла в устную </w:t>
      </w:r>
      <w:r>
        <w:rPr>
          <w:rFonts w:cs="Times New Roman"/>
          <w:b/>
          <w:sz w:val="24"/>
          <w:szCs w:val="24"/>
        </w:rPr>
        <w:t>сказку.</w:t>
      </w:r>
    </w:p>
    <w:p w:rsidR="009B6C48" w:rsidRDefault="009B6C48" w:rsidP="009B6C48">
      <w:pPr>
        <w:ind w:firstLine="720"/>
        <w:jc w:val="both"/>
        <w:rPr>
          <w:rFonts w:cs="Times New Roman"/>
          <w:sz w:val="24"/>
          <w:szCs w:val="24"/>
        </w:rPr>
      </w:pPr>
      <w:proofErr w:type="gramStart"/>
      <w:r>
        <w:rPr>
          <w:rFonts w:cs="Times New Roman"/>
          <w:sz w:val="24"/>
          <w:szCs w:val="24"/>
        </w:rPr>
        <w:t>Только в 17 в. на Руси зарождается комическая словесность.</w:t>
      </w:r>
      <w:proofErr w:type="gramEnd"/>
      <w:r>
        <w:rPr>
          <w:rFonts w:cs="Times New Roman"/>
          <w:sz w:val="24"/>
          <w:szCs w:val="24"/>
        </w:rPr>
        <w:t xml:space="preserve"> В 1670-е гг. создаётся русский театр, сочиняются и ставятся на придворной сцене первые пьесы. Царь Алексей Михайлович стал инициатором  создания первого театра на Руси, устроенного по европейскому образцу. В селе Преображенском была построена «комедийная храмина» </w:t>
      </w:r>
      <w:proofErr w:type="gramStart"/>
      <w:r>
        <w:rPr>
          <w:rFonts w:cs="Times New Roman"/>
          <w:sz w:val="24"/>
          <w:szCs w:val="24"/>
        </w:rPr>
        <w:t>-б</w:t>
      </w:r>
      <w:proofErr w:type="gramEnd"/>
      <w:r>
        <w:rPr>
          <w:rFonts w:cs="Times New Roman"/>
          <w:sz w:val="24"/>
          <w:szCs w:val="24"/>
        </w:rPr>
        <w:t xml:space="preserve">ольшой деревянный театр. Вначале актёрская труппа состояла из немецкой молодёжи, затем она была пополнена русскими актёрами. Женские роли исполнялись мужчинами. Первый русский светский театр был придворной забавой, предназначенной для царской семьи и их приближённых.  Первая </w:t>
      </w:r>
      <w:r>
        <w:rPr>
          <w:rFonts w:cs="Times New Roman"/>
          <w:b/>
          <w:sz w:val="24"/>
          <w:szCs w:val="24"/>
        </w:rPr>
        <w:t xml:space="preserve">пьеса, </w:t>
      </w:r>
      <w:r>
        <w:rPr>
          <w:rFonts w:cs="Times New Roman"/>
          <w:sz w:val="24"/>
          <w:szCs w:val="24"/>
        </w:rPr>
        <w:t>поставленная театром Грегори, - «</w:t>
      </w:r>
      <w:proofErr w:type="spellStart"/>
      <w:r>
        <w:rPr>
          <w:rFonts w:cs="Times New Roman"/>
          <w:sz w:val="24"/>
          <w:szCs w:val="24"/>
        </w:rPr>
        <w:t>Артаксерово</w:t>
      </w:r>
      <w:proofErr w:type="spellEnd"/>
      <w:r>
        <w:rPr>
          <w:rFonts w:cs="Times New Roman"/>
          <w:sz w:val="24"/>
          <w:szCs w:val="24"/>
        </w:rPr>
        <w:t xml:space="preserve"> действо», была написана на сюжет библейской книги Есфири. Затем Грегори поставил «Жалостную комедию об Адаме и Еве», «Малую прохладную комедию об Иосифе», «Юдифь». Эти пьесы представляли собой пересадку на русскую почву так называемых английских комедий, подражали английскому елизаветинскому театру, достигшему блестящего рассвета в 16 – 17 вв. в творчестве У. Шекспира и его современников.</w:t>
      </w:r>
    </w:p>
    <w:p w:rsidR="009B6C48" w:rsidRDefault="009B6C48" w:rsidP="009B6C48">
      <w:pPr>
        <w:ind w:firstLine="720"/>
        <w:jc w:val="both"/>
        <w:rPr>
          <w:rFonts w:cs="Times New Roman"/>
          <w:sz w:val="24"/>
          <w:szCs w:val="24"/>
        </w:rPr>
      </w:pPr>
      <w:r>
        <w:rPr>
          <w:rFonts w:cs="Times New Roman"/>
          <w:sz w:val="24"/>
          <w:szCs w:val="24"/>
        </w:rPr>
        <w:t xml:space="preserve">Если придворный театр преследовал развлекательно-светские цели, школьная </w:t>
      </w:r>
      <w:r>
        <w:rPr>
          <w:rFonts w:cs="Times New Roman"/>
          <w:b/>
          <w:sz w:val="24"/>
          <w:szCs w:val="24"/>
        </w:rPr>
        <w:t xml:space="preserve">драма </w:t>
      </w:r>
      <w:r>
        <w:rPr>
          <w:rFonts w:cs="Times New Roman"/>
          <w:sz w:val="24"/>
          <w:szCs w:val="24"/>
        </w:rPr>
        <w:t>имела назидательный характер. Она зародилась в Европе в стенах учебных заведений как средство педагогического воздействия на молодёжь.</w:t>
      </w:r>
    </w:p>
    <w:p w:rsidR="009B6C48" w:rsidRDefault="009B6C48" w:rsidP="009B6C48">
      <w:pPr>
        <w:ind w:firstLine="720"/>
        <w:jc w:val="both"/>
        <w:rPr>
          <w:rFonts w:cs="Times New Roman"/>
          <w:sz w:val="24"/>
          <w:szCs w:val="24"/>
        </w:rPr>
      </w:pPr>
      <w:r>
        <w:rPr>
          <w:rFonts w:cs="Times New Roman"/>
          <w:sz w:val="24"/>
          <w:szCs w:val="24"/>
        </w:rPr>
        <w:t xml:space="preserve"> Первым «насадителем» на Руси школьного театра был </w:t>
      </w:r>
      <w:proofErr w:type="spellStart"/>
      <w:r>
        <w:rPr>
          <w:rFonts w:cs="Times New Roman"/>
          <w:sz w:val="24"/>
          <w:szCs w:val="24"/>
        </w:rPr>
        <w:t>Симеон</w:t>
      </w:r>
      <w:proofErr w:type="spellEnd"/>
      <w:r>
        <w:rPr>
          <w:rFonts w:cs="Times New Roman"/>
          <w:sz w:val="24"/>
          <w:szCs w:val="24"/>
        </w:rPr>
        <w:t xml:space="preserve"> Полоцкий, автор двух дошедших до нас школьных драм, написанных силлабическим стихом, - «О </w:t>
      </w:r>
      <w:proofErr w:type="spellStart"/>
      <w:r>
        <w:rPr>
          <w:rFonts w:cs="Times New Roman"/>
          <w:sz w:val="24"/>
          <w:szCs w:val="24"/>
        </w:rPr>
        <w:t>Новоходоносоре</w:t>
      </w:r>
      <w:proofErr w:type="spellEnd"/>
      <w:r>
        <w:rPr>
          <w:rFonts w:cs="Times New Roman"/>
          <w:sz w:val="24"/>
          <w:szCs w:val="24"/>
        </w:rPr>
        <w:t xml:space="preserve">, теле злате и о </w:t>
      </w:r>
      <w:proofErr w:type="spellStart"/>
      <w:r>
        <w:rPr>
          <w:rFonts w:cs="Times New Roman"/>
          <w:sz w:val="24"/>
          <w:szCs w:val="24"/>
        </w:rPr>
        <w:t>триех</w:t>
      </w:r>
      <w:proofErr w:type="spellEnd"/>
      <w:r>
        <w:rPr>
          <w:rFonts w:cs="Times New Roman"/>
          <w:sz w:val="24"/>
          <w:szCs w:val="24"/>
        </w:rPr>
        <w:t xml:space="preserve"> </w:t>
      </w:r>
      <w:proofErr w:type="spellStart"/>
      <w:r>
        <w:rPr>
          <w:rFonts w:cs="Times New Roman"/>
          <w:sz w:val="24"/>
          <w:szCs w:val="24"/>
        </w:rPr>
        <w:t>отроцех</w:t>
      </w:r>
      <w:proofErr w:type="spellEnd"/>
      <w:r>
        <w:rPr>
          <w:rFonts w:cs="Times New Roman"/>
          <w:sz w:val="24"/>
          <w:szCs w:val="24"/>
        </w:rPr>
        <w:t>, в печи не сожженных» и «</w:t>
      </w:r>
      <w:proofErr w:type="spellStart"/>
      <w:r>
        <w:rPr>
          <w:rFonts w:cs="Times New Roman"/>
          <w:sz w:val="24"/>
          <w:szCs w:val="24"/>
        </w:rPr>
        <w:t>Комидия</w:t>
      </w:r>
      <w:proofErr w:type="spellEnd"/>
      <w:r>
        <w:rPr>
          <w:rFonts w:cs="Times New Roman"/>
          <w:sz w:val="24"/>
          <w:szCs w:val="24"/>
        </w:rPr>
        <w:t xml:space="preserve"> притчи о блудном сыне». Обе вошли в его сборник «</w:t>
      </w:r>
      <w:proofErr w:type="spellStart"/>
      <w:r>
        <w:rPr>
          <w:rFonts w:cs="Times New Roman"/>
          <w:sz w:val="24"/>
          <w:szCs w:val="24"/>
        </w:rPr>
        <w:t>Рифмологион</w:t>
      </w:r>
      <w:proofErr w:type="spellEnd"/>
      <w:r>
        <w:rPr>
          <w:rFonts w:cs="Times New Roman"/>
          <w:sz w:val="24"/>
          <w:szCs w:val="24"/>
        </w:rPr>
        <w:t>». В эпилоге истории о блудном сыне даётся мораль: молодёжь не должна  самонадеянно полагаться на свой разум, а родители обязаны как следует наставлять юных и прощать их, если они покаются в совершенных ошибках.</w:t>
      </w:r>
    </w:p>
    <w:p w:rsidR="009B6C48" w:rsidRPr="00B90FA7" w:rsidRDefault="009B6C48" w:rsidP="009B6C48">
      <w:pPr>
        <w:ind w:firstLine="720"/>
        <w:jc w:val="both"/>
        <w:rPr>
          <w:rFonts w:cs="Times New Roman"/>
          <w:sz w:val="24"/>
          <w:szCs w:val="24"/>
        </w:rPr>
      </w:pPr>
      <w:r>
        <w:rPr>
          <w:rFonts w:cs="Times New Roman"/>
          <w:sz w:val="24"/>
          <w:szCs w:val="24"/>
        </w:rPr>
        <w:t xml:space="preserve">В 18 </w:t>
      </w:r>
      <w:proofErr w:type="gramStart"/>
      <w:r>
        <w:rPr>
          <w:rFonts w:cs="Times New Roman"/>
          <w:sz w:val="24"/>
          <w:szCs w:val="24"/>
        </w:rPr>
        <w:t>в</w:t>
      </w:r>
      <w:proofErr w:type="gramEnd"/>
      <w:r>
        <w:rPr>
          <w:rFonts w:cs="Times New Roman"/>
          <w:sz w:val="24"/>
          <w:szCs w:val="24"/>
        </w:rPr>
        <w:t xml:space="preserve">., особенно </w:t>
      </w:r>
      <w:proofErr w:type="gramStart"/>
      <w:r>
        <w:rPr>
          <w:rFonts w:cs="Times New Roman"/>
          <w:sz w:val="24"/>
          <w:szCs w:val="24"/>
        </w:rPr>
        <w:t>в</w:t>
      </w:r>
      <w:proofErr w:type="gramEnd"/>
      <w:r>
        <w:rPr>
          <w:rFonts w:cs="Times New Roman"/>
          <w:sz w:val="24"/>
          <w:szCs w:val="24"/>
        </w:rPr>
        <w:t xml:space="preserve"> Петровскую эпоху, школьная драма откликалась на злободневные политические вопросы и часто наполнялась актуальным публицистическим содержанием.</w:t>
      </w:r>
    </w:p>
    <w:p w:rsidR="009E4583" w:rsidRDefault="009B6C48"/>
    <w:sectPr w:rsidR="009E4583" w:rsidSect="00274C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3BF810D0"/>
    <w:name w:val="WW8Num3"/>
    <w:lvl w:ilvl="0">
      <w:start w:val="1"/>
      <w:numFmt w:val="decimal"/>
      <w:lvlText w:val="%1."/>
      <w:lvlJc w:val="left"/>
      <w:pPr>
        <w:tabs>
          <w:tab w:val="num" w:pos="360"/>
        </w:tabs>
        <w:ind w:left="360" w:hanging="36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6C48"/>
    <w:rsid w:val="00274C3B"/>
    <w:rsid w:val="009B6C48"/>
    <w:rsid w:val="00B25525"/>
    <w:rsid w:val="00B615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C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6C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6738</Characters>
  <Application>Microsoft Office Word</Application>
  <DocSecurity>0</DocSecurity>
  <Lines>56</Lines>
  <Paragraphs>15</Paragraphs>
  <ScaleCrop>false</ScaleCrop>
  <Company>Microsoft</Company>
  <LinksUpToDate>false</LinksUpToDate>
  <CharactersWithSpaces>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2021-11-25T10:36:00Z</dcterms:created>
  <dcterms:modified xsi:type="dcterms:W3CDTF">2021-11-25T10:36:00Z</dcterms:modified>
</cp:coreProperties>
</file>