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173" w:rsidRPr="00E85537" w:rsidRDefault="00E85537" w:rsidP="00E85537">
      <w:pPr>
        <w:tabs>
          <w:tab w:val="center" w:pos="4739"/>
          <w:tab w:val="right" w:pos="9479"/>
        </w:tabs>
        <w:spacing w:after="309" w:line="280" w:lineRule="exact"/>
        <w:ind w:right="180"/>
      </w:pPr>
      <w:r>
        <w:rPr>
          <w:rStyle w:val="21"/>
          <w:rFonts w:eastAsiaTheme="minorEastAsia"/>
          <w:bCs w:val="0"/>
        </w:rPr>
        <w:tab/>
      </w:r>
      <w:r w:rsidRPr="00E85537">
        <w:rPr>
          <w:rStyle w:val="21"/>
          <w:rFonts w:eastAsiaTheme="minorEastAsia"/>
          <w:bCs w:val="0"/>
        </w:rPr>
        <w:t>ТЕМА 16. ТРЕТЕЙСКИЙ СУД. ТРЕТЕЙСКОЕ РАЗБ</w:t>
      </w:r>
      <w:r>
        <w:rPr>
          <w:rStyle w:val="21"/>
          <w:rFonts w:eastAsiaTheme="minorEastAsia"/>
          <w:bCs w:val="0"/>
        </w:rPr>
        <w:t>ИРАТЕЛЬСТВО</w:t>
      </w:r>
      <w:r>
        <w:rPr>
          <w:rStyle w:val="21"/>
          <w:rFonts w:eastAsiaTheme="minorEastAsia"/>
          <w:bCs w:val="0"/>
        </w:rPr>
        <w:tab/>
      </w:r>
    </w:p>
    <w:p w:rsidR="00127173" w:rsidRDefault="00127173" w:rsidP="00127173">
      <w:pPr>
        <w:pStyle w:val="3"/>
        <w:numPr>
          <w:ilvl w:val="0"/>
          <w:numId w:val="2"/>
        </w:numPr>
        <w:shd w:val="clear" w:color="auto" w:fill="auto"/>
        <w:tabs>
          <w:tab w:val="left" w:pos="706"/>
        </w:tabs>
        <w:spacing w:after="0" w:line="322" w:lineRule="exact"/>
        <w:ind w:left="720" w:hanging="360"/>
        <w:jc w:val="both"/>
      </w:pPr>
      <w:r>
        <w:t>Понятие и значение третейского разбирательства.</w:t>
      </w:r>
    </w:p>
    <w:p w:rsidR="00127173" w:rsidRDefault="00127173" w:rsidP="00127173">
      <w:pPr>
        <w:pStyle w:val="3"/>
        <w:numPr>
          <w:ilvl w:val="0"/>
          <w:numId w:val="2"/>
        </w:numPr>
        <w:shd w:val="clear" w:color="auto" w:fill="auto"/>
        <w:tabs>
          <w:tab w:val="left" w:pos="706"/>
        </w:tabs>
        <w:spacing w:after="0" w:line="322" w:lineRule="exact"/>
        <w:ind w:left="720" w:hanging="360"/>
        <w:jc w:val="both"/>
      </w:pPr>
      <w:r>
        <w:t>Подведомственность дел третейским судам</w:t>
      </w:r>
    </w:p>
    <w:p w:rsidR="00127173" w:rsidRDefault="00127173" w:rsidP="00127173">
      <w:pPr>
        <w:pStyle w:val="3"/>
        <w:numPr>
          <w:ilvl w:val="0"/>
          <w:numId w:val="2"/>
        </w:numPr>
        <w:shd w:val="clear" w:color="auto" w:fill="auto"/>
        <w:tabs>
          <w:tab w:val="left" w:pos="706"/>
        </w:tabs>
        <w:spacing w:after="0" w:line="322" w:lineRule="exact"/>
        <w:ind w:left="720" w:right="20" w:hanging="360"/>
        <w:jc w:val="both"/>
      </w:pPr>
      <w:r>
        <w:t>Третейское (арбитражное) соглашение: третейский договор, оговорка и запись. Форма и содержание третейского соглашения</w:t>
      </w:r>
    </w:p>
    <w:p w:rsidR="00127173" w:rsidRDefault="00127173" w:rsidP="00127173">
      <w:pPr>
        <w:pStyle w:val="3"/>
        <w:numPr>
          <w:ilvl w:val="0"/>
          <w:numId w:val="2"/>
        </w:numPr>
        <w:shd w:val="clear" w:color="auto" w:fill="auto"/>
        <w:tabs>
          <w:tab w:val="left" w:pos="706"/>
        </w:tabs>
        <w:spacing w:line="322" w:lineRule="exact"/>
        <w:ind w:left="720" w:right="20" w:hanging="360"/>
        <w:jc w:val="both"/>
      </w:pPr>
      <w:r>
        <w:t>Соотношение третейского разбирательства и процедуры медиации в гражданском процессе</w:t>
      </w:r>
    </w:p>
    <w:p w:rsidR="00E85537" w:rsidRPr="00E85537" w:rsidRDefault="00E85537" w:rsidP="00E85537">
      <w:pPr>
        <w:pStyle w:val="3"/>
        <w:numPr>
          <w:ilvl w:val="0"/>
          <w:numId w:val="11"/>
        </w:numPr>
        <w:shd w:val="clear" w:color="auto" w:fill="auto"/>
        <w:tabs>
          <w:tab w:val="left" w:pos="706"/>
        </w:tabs>
        <w:spacing w:after="0" w:line="322" w:lineRule="exact"/>
        <w:jc w:val="center"/>
        <w:rPr>
          <w:b/>
        </w:rPr>
      </w:pPr>
      <w:r w:rsidRPr="00E85537">
        <w:rPr>
          <w:b/>
        </w:rPr>
        <w:t>Понятие и значение третейского разбирательства.</w:t>
      </w:r>
    </w:p>
    <w:p w:rsidR="00127173" w:rsidRDefault="00127173" w:rsidP="00E85537">
      <w:pPr>
        <w:pStyle w:val="a9"/>
        <w:keepNext/>
        <w:keepLines/>
        <w:ind w:right="180"/>
      </w:pPr>
    </w:p>
    <w:p w:rsidR="00127173" w:rsidRDefault="00127173" w:rsidP="00127173">
      <w:pPr>
        <w:pStyle w:val="3"/>
        <w:shd w:val="clear" w:color="auto" w:fill="auto"/>
        <w:spacing w:after="0" w:line="322" w:lineRule="exact"/>
        <w:ind w:right="20" w:firstLine="720"/>
        <w:jc w:val="both"/>
      </w:pPr>
      <w:r>
        <w:rPr>
          <w:rStyle w:val="a7"/>
        </w:rPr>
        <w:t xml:space="preserve">Третейское разбирательство </w:t>
      </w:r>
      <w:r>
        <w:t>является одной из форм разрешения споров участниками гражданского оборота, которая формируется по соглашению между ними.</w:t>
      </w:r>
    </w:p>
    <w:p w:rsidR="00127173" w:rsidRDefault="00127173" w:rsidP="00127173">
      <w:pPr>
        <w:spacing w:after="0"/>
        <w:jc w:val="both"/>
      </w:pPr>
      <w:r>
        <w:rPr>
          <w:rStyle w:val="21"/>
          <w:rFonts w:eastAsiaTheme="minorEastAsia"/>
          <w:b w:val="0"/>
          <w:bCs w:val="0"/>
        </w:rPr>
        <w:t>Основные черты третейского разбирательства:</w:t>
      </w:r>
    </w:p>
    <w:p w:rsidR="00127173" w:rsidRDefault="00127173" w:rsidP="00127173">
      <w:pPr>
        <w:pStyle w:val="3"/>
        <w:numPr>
          <w:ilvl w:val="0"/>
          <w:numId w:val="1"/>
        </w:numPr>
        <w:shd w:val="clear" w:color="auto" w:fill="auto"/>
        <w:tabs>
          <w:tab w:val="left" w:pos="706"/>
        </w:tabs>
        <w:spacing w:after="0" w:line="322" w:lineRule="exact"/>
        <w:ind w:left="720" w:hanging="360"/>
        <w:jc w:val="both"/>
      </w:pPr>
      <w:r>
        <w:t>Осуществляется негосударственными органами;</w:t>
      </w:r>
    </w:p>
    <w:p w:rsidR="00127173" w:rsidRDefault="00127173" w:rsidP="00127173">
      <w:pPr>
        <w:pStyle w:val="3"/>
        <w:numPr>
          <w:ilvl w:val="0"/>
          <w:numId w:val="1"/>
        </w:numPr>
        <w:shd w:val="clear" w:color="auto" w:fill="auto"/>
        <w:tabs>
          <w:tab w:val="left" w:pos="706"/>
        </w:tabs>
        <w:spacing w:after="0"/>
        <w:ind w:left="720" w:hanging="360"/>
        <w:jc w:val="both"/>
      </w:pPr>
      <w:r>
        <w:t>Является способом разрешения гражданско-правового спора;</w:t>
      </w:r>
    </w:p>
    <w:p w:rsidR="00127173" w:rsidRDefault="00127173" w:rsidP="00127173">
      <w:pPr>
        <w:pStyle w:val="3"/>
        <w:numPr>
          <w:ilvl w:val="0"/>
          <w:numId w:val="1"/>
        </w:numPr>
        <w:shd w:val="clear" w:color="auto" w:fill="auto"/>
        <w:tabs>
          <w:tab w:val="left" w:pos="706"/>
        </w:tabs>
        <w:spacing w:after="0"/>
        <w:ind w:left="720" w:right="20" w:hanging="360"/>
        <w:jc w:val="both"/>
      </w:pPr>
      <w:r>
        <w:t>Избирается сторонами для разрешения спора в особой, согласованной сторонами, процессуальной форме (н. р. заключение отдельного договора);</w:t>
      </w:r>
    </w:p>
    <w:p w:rsidR="00127173" w:rsidRDefault="00127173" w:rsidP="00127173">
      <w:pPr>
        <w:pStyle w:val="3"/>
        <w:numPr>
          <w:ilvl w:val="0"/>
          <w:numId w:val="1"/>
        </w:numPr>
        <w:shd w:val="clear" w:color="auto" w:fill="auto"/>
        <w:tabs>
          <w:tab w:val="left" w:pos="706"/>
        </w:tabs>
        <w:spacing w:after="0"/>
        <w:ind w:left="720" w:right="20" w:hanging="360"/>
        <w:jc w:val="both"/>
      </w:pPr>
      <w:r>
        <w:t>Осуществляется физическими лицами, которые избраны в качестве третейских судей;</w:t>
      </w:r>
    </w:p>
    <w:p w:rsidR="00127173" w:rsidRDefault="00127173" w:rsidP="00127173">
      <w:pPr>
        <w:pStyle w:val="3"/>
        <w:numPr>
          <w:ilvl w:val="0"/>
          <w:numId w:val="1"/>
        </w:numPr>
        <w:shd w:val="clear" w:color="auto" w:fill="auto"/>
        <w:tabs>
          <w:tab w:val="left" w:pos="706"/>
        </w:tabs>
        <w:spacing w:after="0" w:line="317" w:lineRule="exact"/>
        <w:ind w:left="720" w:right="20" w:hanging="360"/>
        <w:jc w:val="both"/>
      </w:pPr>
      <w:r>
        <w:t>Разбирательство характеризуется упрощённой процедурой и конфиденциальностью.</w:t>
      </w:r>
    </w:p>
    <w:p w:rsidR="00127173" w:rsidRDefault="00127173" w:rsidP="00127173">
      <w:pPr>
        <w:pStyle w:val="3"/>
        <w:numPr>
          <w:ilvl w:val="0"/>
          <w:numId w:val="1"/>
        </w:numPr>
        <w:shd w:val="clear" w:color="auto" w:fill="auto"/>
        <w:tabs>
          <w:tab w:val="left" w:pos="706"/>
        </w:tabs>
        <w:spacing w:after="0" w:line="331" w:lineRule="exact"/>
        <w:ind w:left="720" w:right="20" w:hanging="360"/>
        <w:jc w:val="both"/>
      </w:pPr>
      <w:r>
        <w:t>Деятельность третейского разбирательства осуществляется на началах самоокупаемости, т.е. все расходы покрываются сторонами;</w:t>
      </w:r>
    </w:p>
    <w:p w:rsidR="00127173" w:rsidRDefault="00127173" w:rsidP="00127173">
      <w:pPr>
        <w:pStyle w:val="3"/>
        <w:numPr>
          <w:ilvl w:val="0"/>
          <w:numId w:val="1"/>
        </w:numPr>
        <w:shd w:val="clear" w:color="auto" w:fill="auto"/>
        <w:tabs>
          <w:tab w:val="left" w:pos="706"/>
        </w:tabs>
        <w:spacing w:after="0" w:line="331" w:lineRule="exact"/>
        <w:ind w:left="720" w:hanging="360"/>
        <w:jc w:val="both"/>
      </w:pPr>
      <w:r>
        <w:t>Не все споры могут быть предметом рассмотрения в третейском суде;</w:t>
      </w:r>
    </w:p>
    <w:p w:rsidR="00127173" w:rsidRDefault="00127173" w:rsidP="00127173">
      <w:pPr>
        <w:pStyle w:val="3"/>
        <w:numPr>
          <w:ilvl w:val="0"/>
          <w:numId w:val="1"/>
        </w:numPr>
        <w:shd w:val="clear" w:color="auto" w:fill="auto"/>
        <w:tabs>
          <w:tab w:val="left" w:pos="706"/>
        </w:tabs>
        <w:spacing w:after="0" w:line="331" w:lineRule="exact"/>
        <w:ind w:left="720" w:right="20" w:hanging="360"/>
        <w:jc w:val="both"/>
      </w:pPr>
      <w:r>
        <w:t>Сторонами третейского разбирательства могут быть физические и юридические лица, индивидуальные предприниматели;</w:t>
      </w:r>
    </w:p>
    <w:p w:rsidR="00127173" w:rsidRDefault="00127173" w:rsidP="00127173">
      <w:pPr>
        <w:pStyle w:val="3"/>
        <w:numPr>
          <w:ilvl w:val="0"/>
          <w:numId w:val="1"/>
        </w:numPr>
        <w:shd w:val="clear" w:color="auto" w:fill="auto"/>
        <w:tabs>
          <w:tab w:val="left" w:pos="706"/>
        </w:tabs>
        <w:spacing w:after="0" w:line="322" w:lineRule="exact"/>
        <w:ind w:left="720" w:right="20" w:hanging="360"/>
        <w:jc w:val="both"/>
      </w:pPr>
      <w:r>
        <w:t>В случаях, предусмотренных законом, при третейском разбирательстве стороны могут получить поддержку со стороны государственных судов (н. р. выдача исполнительного листа, обеспечение иска).</w:t>
      </w:r>
    </w:p>
    <w:p w:rsidR="00127173" w:rsidRDefault="00127173" w:rsidP="00127173">
      <w:pPr>
        <w:pStyle w:val="3"/>
        <w:shd w:val="clear" w:color="auto" w:fill="auto"/>
        <w:spacing w:after="0" w:line="322" w:lineRule="exact"/>
        <w:ind w:firstLine="720"/>
        <w:jc w:val="both"/>
      </w:pPr>
      <w:r>
        <w:rPr>
          <w:rStyle w:val="a7"/>
        </w:rPr>
        <w:t xml:space="preserve">Третейский суд </w:t>
      </w:r>
      <w:r>
        <w:t>- это негосударственный способ разрешения</w:t>
      </w:r>
    </w:p>
    <w:p w:rsidR="00127173" w:rsidRDefault="00127173" w:rsidP="00127173">
      <w:pPr>
        <w:pStyle w:val="3"/>
        <w:shd w:val="clear" w:color="auto" w:fill="auto"/>
        <w:spacing w:after="0" w:line="322" w:lineRule="exact"/>
        <w:ind w:right="20" w:firstLine="0"/>
        <w:jc w:val="both"/>
      </w:pPr>
      <w:r>
        <w:t>гражданско-правовых споров, избранный сторонами в особой согласованной ими процессуальной форме, в отношении которого государственные суды осуществляют, в пределах, установленных законом, функции содействия и контроля.</w:t>
      </w:r>
    </w:p>
    <w:p w:rsidR="00127173" w:rsidRDefault="00127173" w:rsidP="00127173">
      <w:pPr>
        <w:spacing w:after="0"/>
        <w:ind w:firstLine="720"/>
        <w:jc w:val="both"/>
      </w:pPr>
      <w:r>
        <w:rPr>
          <w:rStyle w:val="21"/>
          <w:rFonts w:eastAsiaTheme="minorEastAsia"/>
          <w:b w:val="0"/>
          <w:bCs w:val="0"/>
        </w:rPr>
        <w:t>Источники деятельности третейских судов:</w:t>
      </w:r>
    </w:p>
    <w:p w:rsidR="00127173" w:rsidRDefault="00127173" w:rsidP="00127173">
      <w:pPr>
        <w:pStyle w:val="3"/>
        <w:numPr>
          <w:ilvl w:val="0"/>
          <w:numId w:val="1"/>
        </w:numPr>
        <w:shd w:val="clear" w:color="auto" w:fill="auto"/>
        <w:tabs>
          <w:tab w:val="left" w:pos="738"/>
        </w:tabs>
        <w:spacing w:after="0" w:line="322" w:lineRule="exact"/>
        <w:ind w:left="720" w:right="20" w:hanging="340"/>
        <w:jc w:val="both"/>
      </w:pPr>
      <w:r>
        <w:t>Федеральное законодательство (ст. 11 ГК РФ, ГПК РФ, АПК РФ, ФЗ «Об арбитраже (третейском разбирательстве) в Российской Федерации» от</w:t>
      </w:r>
    </w:p>
    <w:p w:rsidR="00127173" w:rsidRDefault="00127173" w:rsidP="00127173">
      <w:pPr>
        <w:pStyle w:val="3"/>
        <w:numPr>
          <w:ilvl w:val="0"/>
          <w:numId w:val="3"/>
        </w:numPr>
        <w:shd w:val="clear" w:color="auto" w:fill="auto"/>
        <w:tabs>
          <w:tab w:val="left" w:pos="2040"/>
          <w:tab w:val="left" w:pos="2040"/>
        </w:tabs>
        <w:spacing w:after="0" w:line="322" w:lineRule="exact"/>
        <w:ind w:left="20" w:firstLine="700"/>
        <w:jc w:val="both"/>
      </w:pPr>
      <w:r>
        <w:rPr>
          <w:lang w:val="en-US"/>
        </w:rPr>
        <w:t xml:space="preserve">N </w:t>
      </w:r>
      <w:r>
        <w:t>382 - ФЗ (последняя редакция)</w:t>
      </w:r>
    </w:p>
    <w:p w:rsidR="00127173" w:rsidRDefault="00127173" w:rsidP="00127173">
      <w:pPr>
        <w:pStyle w:val="3"/>
        <w:numPr>
          <w:ilvl w:val="0"/>
          <w:numId w:val="1"/>
        </w:numPr>
        <w:shd w:val="clear" w:color="auto" w:fill="auto"/>
        <w:tabs>
          <w:tab w:val="left" w:pos="738"/>
        </w:tabs>
        <w:spacing w:after="0" w:line="322" w:lineRule="exact"/>
        <w:ind w:left="720" w:right="20" w:hanging="340"/>
        <w:jc w:val="both"/>
      </w:pPr>
      <w:r>
        <w:t xml:space="preserve">Акты локального уровня (регламенты, принятые в самих третейских </w:t>
      </w:r>
      <w:r>
        <w:lastRenderedPageBreak/>
        <w:t>судах).</w:t>
      </w:r>
    </w:p>
    <w:p w:rsidR="00127173" w:rsidRDefault="00127173" w:rsidP="00127173">
      <w:pPr>
        <w:spacing w:after="0"/>
        <w:ind w:left="20" w:firstLine="700"/>
        <w:jc w:val="both"/>
      </w:pPr>
      <w:r>
        <w:rPr>
          <w:rStyle w:val="21"/>
          <w:rFonts w:eastAsiaTheme="minorEastAsia"/>
          <w:b w:val="0"/>
          <w:bCs w:val="0"/>
        </w:rPr>
        <w:t>Виды третейских судов:</w:t>
      </w:r>
    </w:p>
    <w:p w:rsidR="00127173" w:rsidRDefault="00127173" w:rsidP="00127173">
      <w:pPr>
        <w:spacing w:after="0"/>
        <w:ind w:left="20"/>
      </w:pPr>
      <w:r>
        <w:rPr>
          <w:rStyle w:val="52"/>
          <w:rFonts w:eastAsiaTheme="minorEastAsia"/>
          <w:b w:val="0"/>
          <w:bCs w:val="0"/>
          <w:i w:val="0"/>
          <w:iCs w:val="0"/>
        </w:rPr>
        <w:t>По предмету третейского разбирательства:</w:t>
      </w:r>
    </w:p>
    <w:p w:rsidR="00127173" w:rsidRDefault="00127173" w:rsidP="00127173">
      <w:pPr>
        <w:pStyle w:val="3"/>
        <w:numPr>
          <w:ilvl w:val="0"/>
          <w:numId w:val="1"/>
        </w:numPr>
        <w:shd w:val="clear" w:color="auto" w:fill="auto"/>
        <w:tabs>
          <w:tab w:val="left" w:pos="738"/>
        </w:tabs>
        <w:spacing w:after="0" w:line="322" w:lineRule="exact"/>
        <w:ind w:left="720" w:right="20" w:hanging="340"/>
        <w:jc w:val="both"/>
      </w:pPr>
      <w:r>
        <w:t>Третейские суды, рассматривающие внутренние споры, т.е. с участием исключительно российских лиц;</w:t>
      </w:r>
    </w:p>
    <w:p w:rsidR="00127173" w:rsidRDefault="00127173" w:rsidP="00127173">
      <w:pPr>
        <w:pStyle w:val="3"/>
        <w:numPr>
          <w:ilvl w:val="0"/>
          <w:numId w:val="1"/>
        </w:numPr>
        <w:shd w:val="clear" w:color="auto" w:fill="auto"/>
        <w:tabs>
          <w:tab w:val="left" w:pos="738"/>
        </w:tabs>
        <w:spacing w:after="0" w:line="322" w:lineRule="exact"/>
        <w:ind w:left="720" w:right="20" w:hanging="340"/>
        <w:jc w:val="both"/>
      </w:pPr>
      <w:r>
        <w:t>Международные коммерческие арбитражи (суды, рассматривающие споры с иностранными лицами, либо с Российскими лицами, но с иностранными инвестициями).</w:t>
      </w:r>
    </w:p>
    <w:p w:rsidR="00127173" w:rsidRDefault="00127173" w:rsidP="00127173">
      <w:pPr>
        <w:spacing w:after="0"/>
        <w:ind w:left="20"/>
      </w:pPr>
      <w:r>
        <w:rPr>
          <w:rStyle w:val="52"/>
          <w:rFonts w:eastAsiaTheme="minorEastAsia"/>
          <w:b w:val="0"/>
          <w:bCs w:val="0"/>
          <w:i w:val="0"/>
          <w:iCs w:val="0"/>
        </w:rPr>
        <w:t>По времени действия:</w:t>
      </w:r>
    </w:p>
    <w:p w:rsidR="00127173" w:rsidRDefault="00127173" w:rsidP="00127173">
      <w:pPr>
        <w:pStyle w:val="3"/>
        <w:numPr>
          <w:ilvl w:val="0"/>
          <w:numId w:val="1"/>
        </w:numPr>
        <w:shd w:val="clear" w:color="auto" w:fill="auto"/>
        <w:tabs>
          <w:tab w:val="left" w:pos="738"/>
        </w:tabs>
        <w:spacing w:after="0" w:line="322" w:lineRule="exact"/>
        <w:ind w:left="720" w:right="20" w:hanging="340"/>
        <w:jc w:val="both"/>
      </w:pPr>
      <w:r>
        <w:t>Постоянно действующие (создаются торговыми палатами, биржами, предприятиями, учреждениями);</w:t>
      </w:r>
    </w:p>
    <w:p w:rsidR="00127173" w:rsidRDefault="00127173" w:rsidP="00127173">
      <w:pPr>
        <w:pStyle w:val="3"/>
        <w:numPr>
          <w:ilvl w:val="0"/>
          <w:numId w:val="1"/>
        </w:numPr>
        <w:shd w:val="clear" w:color="auto" w:fill="auto"/>
        <w:tabs>
          <w:tab w:val="left" w:pos="738"/>
        </w:tabs>
        <w:spacing w:after="0" w:line="322" w:lineRule="exact"/>
        <w:ind w:left="720" w:right="20" w:hanging="340"/>
        <w:jc w:val="both"/>
      </w:pPr>
      <w:r>
        <w:t>Третейские суды для рассмотрения конкретного спора (создаются сторонами для разрешения определённого спора. Стороны соглашения сами устанавливают правилам, по которым будет проходить разрешение спора. При этом, такие правила не должны противоречить закону).</w:t>
      </w:r>
    </w:p>
    <w:p w:rsidR="00127173" w:rsidRDefault="00127173" w:rsidP="00127173">
      <w:pPr>
        <w:spacing w:after="0"/>
        <w:ind w:left="20"/>
      </w:pPr>
      <w:r>
        <w:rPr>
          <w:rStyle w:val="52"/>
          <w:rFonts w:eastAsiaTheme="minorEastAsia"/>
          <w:b w:val="0"/>
          <w:bCs w:val="0"/>
          <w:i w:val="0"/>
          <w:iCs w:val="0"/>
        </w:rPr>
        <w:t>В зависимости от специализации:</w:t>
      </w:r>
    </w:p>
    <w:p w:rsidR="00127173" w:rsidRDefault="00127173" w:rsidP="00127173">
      <w:pPr>
        <w:pStyle w:val="3"/>
        <w:numPr>
          <w:ilvl w:val="0"/>
          <w:numId w:val="1"/>
        </w:numPr>
        <w:shd w:val="clear" w:color="auto" w:fill="auto"/>
        <w:tabs>
          <w:tab w:val="left" w:pos="738"/>
        </w:tabs>
        <w:spacing w:after="0" w:line="322" w:lineRule="exact"/>
        <w:ind w:left="720" w:hanging="340"/>
        <w:jc w:val="both"/>
      </w:pPr>
      <w:r>
        <w:t>Третейские суды, рассматривающие конкретный спор;</w:t>
      </w:r>
    </w:p>
    <w:p w:rsidR="00127173" w:rsidRDefault="00127173" w:rsidP="00127173">
      <w:pPr>
        <w:pStyle w:val="3"/>
        <w:numPr>
          <w:ilvl w:val="0"/>
          <w:numId w:val="1"/>
        </w:numPr>
        <w:shd w:val="clear" w:color="auto" w:fill="auto"/>
        <w:tabs>
          <w:tab w:val="left" w:pos="738"/>
        </w:tabs>
        <w:spacing w:after="0" w:line="322" w:lineRule="exact"/>
        <w:ind w:left="20" w:right="20" w:firstLine="360"/>
      </w:pPr>
      <w:r>
        <w:t xml:space="preserve">Третейские суды, рассматривающие любые споры, подведомственные им. </w:t>
      </w:r>
      <w:r>
        <w:rPr>
          <w:rStyle w:val="a8"/>
        </w:rPr>
        <w:t>По субъектному составу:</w:t>
      </w:r>
    </w:p>
    <w:p w:rsidR="00127173" w:rsidRDefault="00127173" w:rsidP="00127173">
      <w:pPr>
        <w:pStyle w:val="3"/>
        <w:numPr>
          <w:ilvl w:val="0"/>
          <w:numId w:val="1"/>
        </w:numPr>
        <w:shd w:val="clear" w:color="auto" w:fill="auto"/>
        <w:tabs>
          <w:tab w:val="left" w:pos="738"/>
        </w:tabs>
        <w:spacing w:after="0" w:line="322" w:lineRule="exact"/>
        <w:ind w:left="720" w:right="20" w:hanging="340"/>
        <w:jc w:val="both"/>
      </w:pPr>
      <w:r>
        <w:t>Третейские суды, рассматривающие дела только с участием юридических лиц;</w:t>
      </w:r>
    </w:p>
    <w:p w:rsidR="00127173" w:rsidRDefault="00127173" w:rsidP="00127173">
      <w:pPr>
        <w:pStyle w:val="3"/>
        <w:numPr>
          <w:ilvl w:val="0"/>
          <w:numId w:val="1"/>
        </w:numPr>
        <w:shd w:val="clear" w:color="auto" w:fill="auto"/>
        <w:tabs>
          <w:tab w:val="left" w:pos="738"/>
        </w:tabs>
        <w:spacing w:after="0" w:line="322" w:lineRule="exact"/>
        <w:ind w:left="720" w:right="20" w:hanging="340"/>
        <w:jc w:val="both"/>
      </w:pPr>
      <w:r>
        <w:t>Третейские суды, рассматривающие дела и между юридическими, и между физическими лицами;</w:t>
      </w:r>
    </w:p>
    <w:p w:rsidR="00127173" w:rsidRDefault="00127173" w:rsidP="00127173">
      <w:pPr>
        <w:pStyle w:val="3"/>
        <w:numPr>
          <w:ilvl w:val="0"/>
          <w:numId w:val="1"/>
        </w:numPr>
        <w:shd w:val="clear" w:color="auto" w:fill="auto"/>
        <w:tabs>
          <w:tab w:val="left" w:pos="738"/>
        </w:tabs>
        <w:spacing w:after="0" w:line="322" w:lineRule="exact"/>
        <w:ind w:left="720" w:right="20" w:hanging="340"/>
        <w:jc w:val="both"/>
      </w:pPr>
      <w:r>
        <w:t>Третейские суды, рассматривающие дела только с участием физических лиц;</w:t>
      </w:r>
    </w:p>
    <w:p w:rsidR="00127173" w:rsidRDefault="00127173" w:rsidP="00127173">
      <w:pPr>
        <w:pStyle w:val="3"/>
        <w:numPr>
          <w:ilvl w:val="0"/>
          <w:numId w:val="1"/>
        </w:numPr>
        <w:shd w:val="clear" w:color="auto" w:fill="auto"/>
        <w:tabs>
          <w:tab w:val="left" w:pos="738"/>
        </w:tabs>
        <w:spacing w:after="0" w:line="322" w:lineRule="exact"/>
        <w:ind w:left="720" w:right="20" w:hanging="340"/>
        <w:jc w:val="both"/>
      </w:pPr>
      <w:r>
        <w:t>Третейские суды, рассматривающие дела, независимо от субъектного состава.</w:t>
      </w:r>
    </w:p>
    <w:p w:rsidR="00127173" w:rsidRDefault="00127173" w:rsidP="00127173">
      <w:pPr>
        <w:spacing w:after="0"/>
        <w:ind w:left="20" w:firstLine="700"/>
        <w:jc w:val="both"/>
      </w:pPr>
      <w:r>
        <w:rPr>
          <w:rStyle w:val="21"/>
          <w:rFonts w:eastAsiaTheme="minorEastAsia"/>
          <w:b w:val="0"/>
          <w:bCs w:val="0"/>
        </w:rPr>
        <w:t>Порядок образования и деятельности третейских судов:</w:t>
      </w:r>
    </w:p>
    <w:p w:rsidR="00127173" w:rsidRDefault="00127173" w:rsidP="00127173">
      <w:pPr>
        <w:pStyle w:val="3"/>
        <w:shd w:val="clear" w:color="auto" w:fill="auto"/>
        <w:spacing w:after="0" w:line="322" w:lineRule="exact"/>
        <w:ind w:left="20" w:right="20" w:firstLine="700"/>
        <w:jc w:val="both"/>
      </w:pPr>
      <w:r>
        <w:t>Данный порядок различается, в зависимости от вида третейского суда (постоянно действующий третейский суд, либо суд, создаваемый для решения конкретного спора).</w:t>
      </w:r>
    </w:p>
    <w:p w:rsidR="00127173" w:rsidRDefault="00127173" w:rsidP="00127173">
      <w:pPr>
        <w:pStyle w:val="3"/>
        <w:shd w:val="clear" w:color="auto" w:fill="auto"/>
        <w:spacing w:after="0" w:line="322" w:lineRule="exact"/>
        <w:ind w:left="20" w:right="20" w:firstLine="700"/>
        <w:jc w:val="both"/>
      </w:pPr>
      <w:r>
        <w:t>Постоянно действующие третейские суды могут быть образованы уже созданной в соответствии с законодательством организацией. Они считаются созданными, когда юридическое лицо: приняло решение об образовании суда, утвердило положение о постоянно действующем третейском суде, утвердило список судей.</w:t>
      </w:r>
    </w:p>
    <w:p w:rsidR="00127173" w:rsidRDefault="00127173" w:rsidP="00127173">
      <w:pPr>
        <w:pStyle w:val="3"/>
        <w:shd w:val="clear" w:color="auto" w:fill="auto"/>
        <w:spacing w:after="0" w:line="322" w:lineRule="exact"/>
        <w:ind w:left="20" w:right="20" w:firstLine="700"/>
        <w:jc w:val="both"/>
        <w:sectPr w:rsidR="00127173" w:rsidSect="00127173">
          <w:footerReference w:type="even" r:id="rId7"/>
          <w:footerReference w:type="default" r:id="rId8"/>
          <w:headerReference w:type="first" r:id="rId9"/>
          <w:footerReference w:type="first" r:id="rId10"/>
          <w:pgSz w:w="11909" w:h="16838"/>
          <w:pgMar w:top="1427" w:right="1120" w:bottom="1586" w:left="1130" w:header="0" w:footer="3" w:gutter="0"/>
          <w:cols w:space="720"/>
          <w:noEndnote/>
          <w:titlePg/>
          <w:docGrid w:linePitch="360"/>
        </w:sectPr>
      </w:pPr>
      <w:r>
        <w:t>Постоянно действующий третейский суд не может быть образован при федеральных органах исполнительной власти, органах государственной власти субъектов и органах местного самоуправления.</w:t>
      </w:r>
    </w:p>
    <w:p w:rsidR="00127173" w:rsidRDefault="00127173" w:rsidP="00127173">
      <w:pPr>
        <w:pStyle w:val="3"/>
        <w:shd w:val="clear" w:color="auto" w:fill="auto"/>
        <w:spacing w:after="0" w:line="322" w:lineRule="exact"/>
        <w:ind w:left="20" w:right="20" w:firstLine="700"/>
        <w:jc w:val="both"/>
      </w:pPr>
      <w:r>
        <w:lastRenderedPageBreak/>
        <w:t>Регистрация для начала деятельности третейского суда не нужна. Под его образованием понимается оформление третейского разбирательства, как одного из видов деятельности, имеющего статус юридического лица, организации, созданной в соответствии с законодательством.</w:t>
      </w:r>
    </w:p>
    <w:p w:rsidR="00127173" w:rsidRDefault="00127173" w:rsidP="00127173">
      <w:pPr>
        <w:pStyle w:val="3"/>
        <w:shd w:val="clear" w:color="auto" w:fill="auto"/>
        <w:spacing w:after="0" w:line="322" w:lineRule="exact"/>
        <w:ind w:left="20" w:right="20" w:firstLine="700"/>
        <w:jc w:val="both"/>
      </w:pPr>
      <w:r>
        <w:t>После образования третейского суда, организация, при которой он образован, направляет в компетентный суд копии документов, свидетельствующих об образовании постоянно действующего третейского суда (решение об образовании, положение и список судей). Компетентным судом признаётся государственный суд, осуществляющий деятельность на территории расположения постоянно действующего третейского суда. Дата получения документов компетентным судом не влияет на дату образования постоянно действующего третейского суда.</w:t>
      </w:r>
    </w:p>
    <w:p w:rsidR="00127173" w:rsidRDefault="00127173" w:rsidP="00127173">
      <w:pPr>
        <w:pStyle w:val="3"/>
        <w:shd w:val="clear" w:color="auto" w:fill="auto"/>
        <w:spacing w:after="304" w:line="322" w:lineRule="exact"/>
        <w:ind w:left="20" w:right="20" w:firstLine="700"/>
        <w:jc w:val="both"/>
      </w:pPr>
      <w:r>
        <w:t>В свою очередь, третейский суд для рассмотрения конкретного спора образуется по соглашению сторон.</w:t>
      </w:r>
    </w:p>
    <w:p w:rsidR="00E85537" w:rsidRPr="00E85537" w:rsidRDefault="00127173" w:rsidP="00E85537">
      <w:pPr>
        <w:pStyle w:val="3"/>
        <w:shd w:val="clear" w:color="auto" w:fill="auto"/>
        <w:tabs>
          <w:tab w:val="left" w:pos="706"/>
        </w:tabs>
        <w:spacing w:after="0" w:line="322" w:lineRule="exact"/>
        <w:ind w:firstLine="0"/>
        <w:jc w:val="center"/>
        <w:rPr>
          <w:b/>
        </w:rPr>
      </w:pPr>
      <w:bookmarkStart w:id="0" w:name="bookmark120"/>
      <w:r w:rsidRPr="00E85537">
        <w:rPr>
          <w:rStyle w:val="31"/>
          <w:rFonts w:eastAsiaTheme="minorEastAsia"/>
          <w:b w:val="0"/>
          <w:bCs w:val="0"/>
        </w:rPr>
        <w:t>2.</w:t>
      </w:r>
      <w:bookmarkEnd w:id="0"/>
      <w:r w:rsidR="00E85537" w:rsidRPr="00E85537">
        <w:rPr>
          <w:b/>
        </w:rPr>
        <w:t xml:space="preserve"> Подведомственность дел третейским судам</w:t>
      </w:r>
    </w:p>
    <w:p w:rsidR="00127173" w:rsidRDefault="00127173" w:rsidP="00127173">
      <w:pPr>
        <w:keepNext/>
        <w:keepLines/>
        <w:spacing w:line="317" w:lineRule="exact"/>
        <w:ind w:left="5000"/>
      </w:pPr>
    </w:p>
    <w:p w:rsidR="00127173" w:rsidRDefault="00127173" w:rsidP="00127173">
      <w:pPr>
        <w:pStyle w:val="3"/>
        <w:shd w:val="clear" w:color="auto" w:fill="auto"/>
        <w:spacing w:after="0" w:line="317" w:lineRule="exact"/>
        <w:ind w:left="20" w:right="20" w:firstLine="700"/>
        <w:jc w:val="both"/>
      </w:pPr>
      <w:r>
        <w:t>В третейский суд по соглашению сторон может передаваться любой спор, вытекающий из гражданских правоотношений, если иное не установлено законом. Статья 22.1. содержит перечень дел, подлежащих рассмотрению третейским судом (введена Федеральным</w:t>
      </w:r>
      <w:hyperlink r:id="rId11" w:history="1">
        <w:r>
          <w:rPr>
            <w:rStyle w:val="a3"/>
          </w:rPr>
          <w:t xml:space="preserve"> законом </w:t>
        </w:r>
      </w:hyperlink>
      <w:r>
        <w:t xml:space="preserve">от 29.12.2015 </w:t>
      </w:r>
      <w:r>
        <w:rPr>
          <w:lang w:val="en-US"/>
        </w:rPr>
        <w:t>N</w:t>
      </w:r>
      <w:r w:rsidRPr="00E017D2">
        <w:t xml:space="preserve"> </w:t>
      </w:r>
      <w:r>
        <w:t>409-ФЗ).</w:t>
      </w:r>
    </w:p>
    <w:p w:rsidR="00127173" w:rsidRDefault="00127173" w:rsidP="00127173">
      <w:pPr>
        <w:pStyle w:val="3"/>
        <w:numPr>
          <w:ilvl w:val="0"/>
          <w:numId w:val="4"/>
        </w:numPr>
        <w:shd w:val="clear" w:color="auto" w:fill="auto"/>
        <w:tabs>
          <w:tab w:val="left" w:pos="712"/>
        </w:tabs>
        <w:spacing w:after="0" w:line="317" w:lineRule="exact"/>
        <w:ind w:left="700" w:right="20" w:hanging="340"/>
        <w:jc w:val="both"/>
      </w:pPr>
      <w:r>
        <w:t>Споры, возникающие из гражданско-правовых отношений, подведомственные судам в соответствии с настоящим Кодексом, могут быть переданы сторонами на рассмотрение третейского суда при наличии между сторонами спора действующего арбитражного соглашения, если иное не предусмотрено федеральным законом.</w:t>
      </w:r>
    </w:p>
    <w:p w:rsidR="00127173" w:rsidRDefault="00127173" w:rsidP="00127173">
      <w:pPr>
        <w:pStyle w:val="3"/>
        <w:numPr>
          <w:ilvl w:val="0"/>
          <w:numId w:val="4"/>
        </w:numPr>
        <w:shd w:val="clear" w:color="auto" w:fill="auto"/>
        <w:tabs>
          <w:tab w:val="left" w:pos="712"/>
        </w:tabs>
        <w:spacing w:after="0" w:line="317" w:lineRule="exact"/>
        <w:ind w:left="700" w:right="20" w:hanging="340"/>
        <w:jc w:val="both"/>
      </w:pPr>
      <w:r>
        <w:t>Не могут быть переданы на рассмотрение третейского суда подведомственные судам в соответствии с настоящим Кодексом:</w:t>
      </w:r>
    </w:p>
    <w:p w:rsidR="00127173" w:rsidRDefault="00127173" w:rsidP="00127173">
      <w:pPr>
        <w:pStyle w:val="3"/>
        <w:numPr>
          <w:ilvl w:val="0"/>
          <w:numId w:val="1"/>
        </w:numPr>
        <w:shd w:val="clear" w:color="auto" w:fill="auto"/>
        <w:tabs>
          <w:tab w:val="left" w:pos="712"/>
        </w:tabs>
        <w:spacing w:after="0" w:line="322" w:lineRule="exact"/>
        <w:ind w:left="700" w:right="20" w:hanging="340"/>
        <w:jc w:val="both"/>
      </w:pPr>
      <w:r>
        <w:t>споры, предусмотренные</w:t>
      </w:r>
      <w:hyperlink r:id="rId12" w:history="1">
        <w:r>
          <w:rPr>
            <w:rStyle w:val="a3"/>
          </w:rPr>
          <w:t xml:space="preserve"> пунктом 4 части первой статьи 22 </w:t>
        </w:r>
      </w:hyperlink>
      <w:r>
        <w:t>настоящего Кодекса;</w:t>
      </w:r>
    </w:p>
    <w:p w:rsidR="00127173" w:rsidRDefault="00127173" w:rsidP="00127173">
      <w:pPr>
        <w:pStyle w:val="3"/>
        <w:numPr>
          <w:ilvl w:val="0"/>
          <w:numId w:val="1"/>
        </w:numPr>
        <w:shd w:val="clear" w:color="auto" w:fill="auto"/>
        <w:tabs>
          <w:tab w:val="left" w:pos="712"/>
        </w:tabs>
        <w:spacing w:after="0" w:line="322" w:lineRule="exact"/>
        <w:ind w:left="700" w:right="20" w:hanging="340"/>
        <w:jc w:val="both"/>
      </w:pPr>
      <w:r>
        <w:t>споры, возникающие из семейных отношений, в том числе споры, возникающие из отношений по распоряжению опекунами и попечителями имуществом подопечного, за исключением дел о разделе между супругами совместно нажитого имущества;</w:t>
      </w:r>
    </w:p>
    <w:p w:rsidR="00127173" w:rsidRDefault="00127173" w:rsidP="00127173">
      <w:pPr>
        <w:pStyle w:val="3"/>
        <w:numPr>
          <w:ilvl w:val="0"/>
          <w:numId w:val="1"/>
        </w:numPr>
        <w:shd w:val="clear" w:color="auto" w:fill="auto"/>
        <w:tabs>
          <w:tab w:val="left" w:pos="712"/>
        </w:tabs>
        <w:spacing w:after="22" w:line="280" w:lineRule="exact"/>
        <w:ind w:left="700" w:hanging="340"/>
        <w:jc w:val="both"/>
      </w:pPr>
      <w:r>
        <w:t>споры, возникающие из трудовых отношений;</w:t>
      </w:r>
    </w:p>
    <w:p w:rsidR="00127173" w:rsidRDefault="00127173" w:rsidP="00127173">
      <w:pPr>
        <w:pStyle w:val="3"/>
        <w:numPr>
          <w:ilvl w:val="0"/>
          <w:numId w:val="1"/>
        </w:numPr>
        <w:shd w:val="clear" w:color="auto" w:fill="auto"/>
        <w:tabs>
          <w:tab w:val="left" w:pos="712"/>
        </w:tabs>
        <w:spacing w:after="0" w:line="280" w:lineRule="exact"/>
        <w:ind w:left="700" w:hanging="340"/>
        <w:jc w:val="both"/>
      </w:pPr>
      <w:r>
        <w:t>споры, возникающие из наследственных отношений;</w:t>
      </w:r>
    </w:p>
    <w:p w:rsidR="00127173" w:rsidRDefault="00127173" w:rsidP="00127173">
      <w:pPr>
        <w:pStyle w:val="3"/>
        <w:numPr>
          <w:ilvl w:val="0"/>
          <w:numId w:val="1"/>
        </w:numPr>
        <w:shd w:val="clear" w:color="auto" w:fill="auto"/>
        <w:tabs>
          <w:tab w:val="left" w:pos="712"/>
        </w:tabs>
        <w:spacing w:after="0" w:line="322" w:lineRule="exact"/>
        <w:ind w:left="700" w:right="20" w:hanging="340"/>
        <w:jc w:val="both"/>
      </w:pPr>
      <w:r>
        <w:t>споры, возникающие из отношений, регулируемых законодательством Российской Федерации о приватизации государственного и муниципального имущества;</w:t>
      </w:r>
    </w:p>
    <w:p w:rsidR="00127173" w:rsidRDefault="00127173" w:rsidP="00127173">
      <w:pPr>
        <w:pStyle w:val="3"/>
        <w:numPr>
          <w:ilvl w:val="0"/>
          <w:numId w:val="1"/>
        </w:numPr>
        <w:shd w:val="clear" w:color="auto" w:fill="auto"/>
        <w:tabs>
          <w:tab w:val="left" w:pos="712"/>
        </w:tabs>
        <w:spacing w:after="0" w:line="322" w:lineRule="exact"/>
        <w:ind w:left="700" w:hanging="340"/>
        <w:jc w:val="both"/>
      </w:pPr>
      <w:r>
        <w:t>пункт 6 части 2 статьи 22.1 (в редакции Федерального</w:t>
      </w:r>
      <w:hyperlink r:id="rId13" w:history="1">
        <w:r>
          <w:rPr>
            <w:rStyle w:val="a3"/>
          </w:rPr>
          <w:t xml:space="preserve"> закона </w:t>
        </w:r>
      </w:hyperlink>
      <w:r>
        <w:t>от</w:t>
      </w:r>
    </w:p>
    <w:p w:rsidR="00127173" w:rsidRDefault="00127173" w:rsidP="00127173">
      <w:pPr>
        <w:pStyle w:val="3"/>
        <w:numPr>
          <w:ilvl w:val="0"/>
          <w:numId w:val="5"/>
        </w:numPr>
        <w:shd w:val="clear" w:color="auto" w:fill="auto"/>
        <w:tabs>
          <w:tab w:val="left" w:pos="2169"/>
          <w:tab w:val="left" w:pos="2169"/>
        </w:tabs>
        <w:spacing w:after="0" w:line="322" w:lineRule="exact"/>
        <w:ind w:left="700" w:right="20" w:firstLine="0"/>
        <w:jc w:val="both"/>
      </w:pPr>
      <w:r>
        <w:rPr>
          <w:lang w:val="en-US"/>
        </w:rPr>
        <w:t>N</w:t>
      </w:r>
      <w:r w:rsidRPr="00E017D2">
        <w:t xml:space="preserve"> </w:t>
      </w:r>
      <w:r>
        <w:t xml:space="preserve">409-ФЗ) не применяется со дня вступления в силу федерального закона, устанавливающего порядок определения постоянно действующего арбитражного учреждения, которое вправе администрировать споры, возникающие из отношений, регулируемых </w:t>
      </w:r>
      <w:r>
        <w:lastRenderedPageBreak/>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27173" w:rsidRDefault="00127173" w:rsidP="00127173">
      <w:pPr>
        <w:pStyle w:val="3"/>
        <w:numPr>
          <w:ilvl w:val="0"/>
          <w:numId w:val="1"/>
        </w:numPr>
        <w:shd w:val="clear" w:color="auto" w:fill="auto"/>
        <w:tabs>
          <w:tab w:val="left" w:pos="715"/>
        </w:tabs>
        <w:spacing w:after="0" w:line="322" w:lineRule="exact"/>
        <w:ind w:left="720" w:right="20" w:hanging="360"/>
        <w:jc w:val="both"/>
      </w:pPr>
      <w:r>
        <w:t>споры, возникающие из отношений, регулируемых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27173" w:rsidRDefault="00127173" w:rsidP="00127173">
      <w:pPr>
        <w:pStyle w:val="3"/>
        <w:numPr>
          <w:ilvl w:val="0"/>
          <w:numId w:val="1"/>
        </w:numPr>
        <w:shd w:val="clear" w:color="auto" w:fill="auto"/>
        <w:tabs>
          <w:tab w:val="left" w:pos="715"/>
        </w:tabs>
        <w:spacing w:after="22" w:line="280" w:lineRule="exact"/>
        <w:ind w:left="720" w:hanging="360"/>
        <w:jc w:val="both"/>
      </w:pPr>
      <w:r>
        <w:t>споры о возмещении вреда, причиненного жизни и здоровью;</w:t>
      </w:r>
    </w:p>
    <w:p w:rsidR="00127173" w:rsidRDefault="00127173" w:rsidP="00127173">
      <w:pPr>
        <w:pStyle w:val="3"/>
        <w:numPr>
          <w:ilvl w:val="0"/>
          <w:numId w:val="1"/>
        </w:numPr>
        <w:shd w:val="clear" w:color="auto" w:fill="auto"/>
        <w:tabs>
          <w:tab w:val="left" w:pos="715"/>
        </w:tabs>
        <w:spacing w:after="0" w:line="280" w:lineRule="exact"/>
        <w:ind w:left="720" w:hanging="360"/>
        <w:jc w:val="both"/>
      </w:pPr>
      <w:r>
        <w:t>споры о выселении граждан из жилых помещений;</w:t>
      </w:r>
    </w:p>
    <w:p w:rsidR="00127173" w:rsidRDefault="00127173" w:rsidP="00127173">
      <w:pPr>
        <w:pStyle w:val="3"/>
        <w:numPr>
          <w:ilvl w:val="0"/>
          <w:numId w:val="1"/>
        </w:numPr>
        <w:shd w:val="clear" w:color="auto" w:fill="auto"/>
        <w:tabs>
          <w:tab w:val="left" w:pos="715"/>
        </w:tabs>
        <w:spacing w:after="0" w:line="322" w:lineRule="exact"/>
        <w:ind w:left="720" w:right="20" w:hanging="360"/>
        <w:jc w:val="both"/>
      </w:pPr>
      <w:r>
        <w:t>споры, возникающие из отношений, связанных с возмещением вреда, причиненного окружающей среде;</w:t>
      </w:r>
    </w:p>
    <w:p w:rsidR="00127173" w:rsidRDefault="00127173" w:rsidP="00127173">
      <w:pPr>
        <w:pStyle w:val="3"/>
        <w:numPr>
          <w:ilvl w:val="0"/>
          <w:numId w:val="1"/>
        </w:numPr>
        <w:shd w:val="clear" w:color="auto" w:fill="auto"/>
        <w:tabs>
          <w:tab w:val="left" w:pos="715"/>
        </w:tabs>
        <w:spacing w:after="4" w:line="280" w:lineRule="exact"/>
        <w:ind w:left="720" w:hanging="360"/>
        <w:jc w:val="both"/>
      </w:pPr>
      <w:r>
        <w:t>иные споры в случаях, прямо предусмотренных федеральным законом.</w:t>
      </w:r>
    </w:p>
    <w:p w:rsidR="00127173" w:rsidRDefault="00127173" w:rsidP="00127173">
      <w:pPr>
        <w:widowControl w:val="0"/>
        <w:numPr>
          <w:ilvl w:val="0"/>
          <w:numId w:val="1"/>
        </w:numPr>
        <w:tabs>
          <w:tab w:val="left" w:pos="715"/>
        </w:tabs>
        <w:spacing w:after="0" w:line="322" w:lineRule="exact"/>
        <w:ind w:left="720" w:right="20" w:hanging="360"/>
        <w:jc w:val="both"/>
      </w:pPr>
      <w:r>
        <w:rPr>
          <w:rStyle w:val="52"/>
          <w:rFonts w:eastAsiaTheme="minorEastAsia"/>
          <w:b w:val="0"/>
          <w:bCs w:val="0"/>
          <w:i w:val="0"/>
          <w:iCs w:val="0"/>
        </w:rPr>
        <w:t>Арбитражные соглашения о передаче в третейский суд споров, предусмотренных настоящей статьей, могут быть заключены не ранее</w:t>
      </w:r>
    </w:p>
    <w:p w:rsidR="00127173" w:rsidRPr="00E85537" w:rsidRDefault="00127173" w:rsidP="00127173">
      <w:pPr>
        <w:widowControl w:val="0"/>
        <w:numPr>
          <w:ilvl w:val="0"/>
          <w:numId w:val="6"/>
        </w:numPr>
        <w:tabs>
          <w:tab w:val="left" w:pos="1018"/>
          <w:tab w:val="left" w:pos="984"/>
        </w:tabs>
        <w:spacing w:after="0" w:line="322" w:lineRule="exact"/>
        <w:ind w:left="720" w:right="20"/>
        <w:jc w:val="both"/>
        <w:rPr>
          <w:rStyle w:val="52"/>
          <w:rFonts w:asciiTheme="minorHAnsi" w:eastAsiaTheme="minorEastAsia" w:hAnsiTheme="minorHAnsi" w:cstheme="minorBidi"/>
          <w:b w:val="0"/>
          <w:bCs w:val="0"/>
          <w:i w:val="0"/>
          <w:iCs w:val="0"/>
          <w:color w:val="auto"/>
          <w:sz w:val="22"/>
          <w:szCs w:val="22"/>
        </w:rPr>
      </w:pPr>
      <w:r>
        <w:rPr>
          <w:rStyle w:val="52"/>
          <w:rFonts w:eastAsiaTheme="minorEastAsia"/>
          <w:b w:val="0"/>
          <w:bCs w:val="0"/>
          <w:i w:val="0"/>
          <w:iCs w:val="0"/>
        </w:rPr>
        <w:t>февраля 2017 года. Указанные арбитражные соглашения, заключенные ранее 1 февраля 2017 года, считаются неисполнимыми (Федеральный</w:t>
      </w:r>
      <w:hyperlink r:id="rId14" w:history="1">
        <w:r>
          <w:rPr>
            <w:rStyle w:val="a3"/>
          </w:rPr>
          <w:t xml:space="preserve"> закон </w:t>
        </w:r>
      </w:hyperlink>
      <w:r>
        <w:rPr>
          <w:rStyle w:val="52"/>
          <w:rFonts w:eastAsiaTheme="minorEastAsia"/>
          <w:b w:val="0"/>
          <w:bCs w:val="0"/>
          <w:i w:val="0"/>
          <w:iCs w:val="0"/>
        </w:rPr>
        <w:t xml:space="preserve">от 29.12.2015 </w:t>
      </w:r>
      <w:r>
        <w:rPr>
          <w:rStyle w:val="52"/>
          <w:rFonts w:eastAsiaTheme="minorEastAsia"/>
          <w:b w:val="0"/>
          <w:bCs w:val="0"/>
          <w:i w:val="0"/>
          <w:iCs w:val="0"/>
          <w:lang w:val="en-US"/>
        </w:rPr>
        <w:t>N</w:t>
      </w:r>
      <w:r w:rsidRPr="00E017D2">
        <w:rPr>
          <w:rStyle w:val="52"/>
          <w:rFonts w:eastAsiaTheme="minorEastAsia"/>
          <w:b w:val="0"/>
          <w:bCs w:val="0"/>
          <w:i w:val="0"/>
          <w:iCs w:val="0"/>
        </w:rPr>
        <w:t xml:space="preserve"> </w:t>
      </w:r>
      <w:r>
        <w:rPr>
          <w:rStyle w:val="52"/>
          <w:rFonts w:eastAsiaTheme="minorEastAsia"/>
          <w:b w:val="0"/>
          <w:bCs w:val="0"/>
          <w:i w:val="0"/>
          <w:iCs w:val="0"/>
        </w:rPr>
        <w:t>409-ФЗ).</w:t>
      </w:r>
    </w:p>
    <w:p w:rsidR="00E85537" w:rsidRPr="00E85537" w:rsidRDefault="00E85537" w:rsidP="00E85537">
      <w:pPr>
        <w:widowControl w:val="0"/>
        <w:tabs>
          <w:tab w:val="left" w:pos="1018"/>
          <w:tab w:val="left" w:pos="984"/>
        </w:tabs>
        <w:spacing w:after="0" w:line="322" w:lineRule="exact"/>
        <w:ind w:left="720" w:right="20"/>
        <w:jc w:val="both"/>
        <w:rPr>
          <w:rStyle w:val="52"/>
          <w:rFonts w:asciiTheme="minorHAnsi" w:eastAsiaTheme="minorEastAsia" w:hAnsiTheme="minorHAnsi" w:cstheme="minorBidi"/>
          <w:b w:val="0"/>
          <w:bCs w:val="0"/>
          <w:i w:val="0"/>
          <w:iCs w:val="0"/>
          <w:color w:val="auto"/>
          <w:sz w:val="22"/>
          <w:szCs w:val="22"/>
        </w:rPr>
      </w:pPr>
    </w:p>
    <w:p w:rsidR="00E85537" w:rsidRPr="00E85537" w:rsidRDefault="00E85537" w:rsidP="00E85537">
      <w:pPr>
        <w:pStyle w:val="3"/>
        <w:numPr>
          <w:ilvl w:val="0"/>
          <w:numId w:val="4"/>
        </w:numPr>
        <w:shd w:val="clear" w:color="auto" w:fill="auto"/>
        <w:tabs>
          <w:tab w:val="left" w:pos="706"/>
        </w:tabs>
        <w:spacing w:after="0" w:line="322" w:lineRule="exact"/>
        <w:ind w:left="720" w:hanging="360"/>
        <w:jc w:val="center"/>
        <w:rPr>
          <w:b/>
        </w:rPr>
      </w:pPr>
      <w:r w:rsidRPr="00E85537">
        <w:rPr>
          <w:b/>
        </w:rPr>
        <w:t>Подведомственность дел третейским судам</w:t>
      </w:r>
    </w:p>
    <w:p w:rsidR="00E85537" w:rsidRDefault="00E85537" w:rsidP="00E85537">
      <w:pPr>
        <w:widowControl w:val="0"/>
        <w:tabs>
          <w:tab w:val="left" w:pos="1018"/>
          <w:tab w:val="left" w:pos="984"/>
        </w:tabs>
        <w:spacing w:after="0" w:line="322" w:lineRule="exact"/>
        <w:ind w:left="720" w:right="20"/>
        <w:jc w:val="both"/>
      </w:pPr>
    </w:p>
    <w:p w:rsidR="00127173" w:rsidRDefault="00127173" w:rsidP="00127173">
      <w:pPr>
        <w:pStyle w:val="3"/>
        <w:numPr>
          <w:ilvl w:val="0"/>
          <w:numId w:val="4"/>
        </w:numPr>
        <w:shd w:val="clear" w:color="auto" w:fill="auto"/>
        <w:tabs>
          <w:tab w:val="left" w:pos="715"/>
        </w:tabs>
        <w:spacing w:after="0" w:line="322" w:lineRule="exact"/>
        <w:ind w:left="720" w:right="20" w:hanging="360"/>
        <w:jc w:val="both"/>
      </w:pPr>
      <w:r>
        <w:t>Споры между участником юридического лица и самим юридическим лицом и споры по искам участников юридического лица в связи с правоотношениями юридического лица с третьим лицом, если у участников юридического лица есть право на подачу такого иска в соответствии с федеральным законом, могут быть переданы на рассмотрение третейского суда в соответствии с</w:t>
      </w:r>
      <w:hyperlink r:id="rId15" w:history="1">
        <w:r>
          <w:rPr>
            <w:rStyle w:val="a3"/>
          </w:rPr>
          <w:t xml:space="preserve"> частью</w:t>
        </w:r>
      </w:hyperlink>
      <w:r>
        <w:t xml:space="preserve"> </w:t>
      </w:r>
      <w:hyperlink r:id="rId16" w:history="1">
        <w:r>
          <w:rPr>
            <w:rStyle w:val="a3"/>
          </w:rPr>
          <w:t xml:space="preserve">четвертой </w:t>
        </w:r>
      </w:hyperlink>
      <w:r>
        <w:t>настоящей статьи только в случае, если это юридическое лицо, все его участники, а также иные лица, которые являются истцом или ответчиком в указанных спорах, заключили арбитражное соглашение о передаче в третейский суд указанных споров.</w:t>
      </w:r>
    </w:p>
    <w:p w:rsidR="00127173" w:rsidRDefault="00127173" w:rsidP="00127173">
      <w:pPr>
        <w:pStyle w:val="3"/>
        <w:numPr>
          <w:ilvl w:val="0"/>
          <w:numId w:val="4"/>
        </w:numPr>
        <w:shd w:val="clear" w:color="auto" w:fill="auto"/>
        <w:tabs>
          <w:tab w:val="left" w:pos="715"/>
        </w:tabs>
        <w:spacing w:after="0" w:line="322" w:lineRule="exact"/>
        <w:ind w:left="720" w:right="20" w:hanging="360"/>
        <w:jc w:val="both"/>
      </w:pPr>
      <w:r>
        <w:t>Указанные в</w:t>
      </w:r>
      <w:hyperlink r:id="rId17" w:history="1">
        <w:r>
          <w:rPr>
            <w:rStyle w:val="a3"/>
          </w:rPr>
          <w:t xml:space="preserve"> части третьей </w:t>
        </w:r>
      </w:hyperlink>
      <w:r>
        <w:t>настоящей статьи споры могут рассматриваться третейским судом только при передаче указанных споров на рассмотрение третейского суда с местом арбитража на территории Российской Федерации, администрируемого постоянно действующим арбитражным учреждением, утвердившим и опубликовавшим специальные правила разбирательства корпоративных споров в порядке, предусмотренном федеральным законом.</w:t>
      </w:r>
    </w:p>
    <w:p w:rsidR="00127173" w:rsidRDefault="00127173" w:rsidP="00127173">
      <w:pPr>
        <w:spacing w:after="0"/>
        <w:ind w:left="720"/>
        <w:jc w:val="both"/>
      </w:pPr>
      <w:r>
        <w:rPr>
          <w:rStyle w:val="21"/>
          <w:rFonts w:eastAsiaTheme="minorEastAsia"/>
          <w:b w:val="0"/>
          <w:bCs w:val="0"/>
        </w:rPr>
        <w:t>Критерии подведомственности дел третейскому суду:</w:t>
      </w:r>
    </w:p>
    <w:p w:rsidR="00127173" w:rsidRDefault="00127173" w:rsidP="00127173">
      <w:pPr>
        <w:pStyle w:val="3"/>
        <w:numPr>
          <w:ilvl w:val="0"/>
          <w:numId w:val="1"/>
        </w:numPr>
        <w:shd w:val="clear" w:color="auto" w:fill="auto"/>
        <w:tabs>
          <w:tab w:val="left" w:pos="715"/>
        </w:tabs>
        <w:spacing w:after="0" w:line="322" w:lineRule="exact"/>
        <w:ind w:left="720" w:hanging="360"/>
        <w:jc w:val="both"/>
      </w:pPr>
      <w:r>
        <w:t>Наличие третейского (арбитражного) соглашения;</w:t>
      </w:r>
    </w:p>
    <w:p w:rsidR="00127173" w:rsidRDefault="00127173" w:rsidP="00127173">
      <w:pPr>
        <w:pStyle w:val="3"/>
        <w:numPr>
          <w:ilvl w:val="0"/>
          <w:numId w:val="1"/>
        </w:numPr>
        <w:shd w:val="clear" w:color="auto" w:fill="auto"/>
        <w:tabs>
          <w:tab w:val="left" w:pos="715"/>
        </w:tabs>
        <w:spacing w:after="0" w:line="322" w:lineRule="exact"/>
        <w:ind w:left="720" w:hanging="360"/>
        <w:jc w:val="both"/>
      </w:pPr>
      <w:r>
        <w:t>Отсутствие по данному спору решения компетентного суда;</w:t>
      </w:r>
    </w:p>
    <w:p w:rsidR="00127173" w:rsidRDefault="00127173" w:rsidP="00127173">
      <w:pPr>
        <w:pStyle w:val="3"/>
        <w:numPr>
          <w:ilvl w:val="0"/>
          <w:numId w:val="1"/>
        </w:numPr>
        <w:shd w:val="clear" w:color="auto" w:fill="auto"/>
        <w:tabs>
          <w:tab w:val="left" w:pos="715"/>
        </w:tabs>
        <w:spacing w:after="0" w:line="322" w:lineRule="exact"/>
        <w:ind w:left="720" w:right="20" w:hanging="360"/>
        <w:jc w:val="both"/>
      </w:pPr>
      <w:r>
        <w:t>Отсутствие по спору исключительной компетенции суда общей юрисдикции или арбитражного суда.</w:t>
      </w:r>
    </w:p>
    <w:p w:rsidR="00127173" w:rsidRDefault="00127173" w:rsidP="00127173">
      <w:pPr>
        <w:pStyle w:val="3"/>
        <w:shd w:val="clear" w:color="auto" w:fill="auto"/>
        <w:spacing w:after="0" w:line="322" w:lineRule="exact"/>
        <w:ind w:right="20" w:firstLine="0"/>
        <w:jc w:val="both"/>
      </w:pPr>
      <w:r>
        <w:t xml:space="preserve">Третейские суды самостоятельно рассматривают вопрос о наличии или об отсутствии у него компетенции для рассмотрения дела, в том числе, в </w:t>
      </w:r>
      <w:r>
        <w:lastRenderedPageBreak/>
        <w:t>случаях, когда одна из сторон возражает против третейского разбирательства по мотиву отсутствия или недействительности третейского соглашения.</w:t>
      </w:r>
    </w:p>
    <w:p w:rsidR="00127173" w:rsidRDefault="00127173" w:rsidP="00127173">
      <w:pPr>
        <w:pStyle w:val="3"/>
        <w:shd w:val="clear" w:color="auto" w:fill="auto"/>
        <w:spacing w:after="0" w:line="322" w:lineRule="exact"/>
        <w:ind w:left="20" w:right="20" w:firstLine="660"/>
        <w:jc w:val="both"/>
      </w:pPr>
      <w:r>
        <w:t>Спор может быть передан на рассмотрение третейскому суду при наличии заключённого между сторонами третейского соглашения. Оно может быть заключено в отношении всех или определённых споров, которые возникли или могут возникнуть между сторонами в связи с какими-либо конкретными правоотношениями.</w:t>
      </w:r>
    </w:p>
    <w:p w:rsidR="00127173" w:rsidRDefault="00127173" w:rsidP="00127173">
      <w:pPr>
        <w:pStyle w:val="3"/>
        <w:shd w:val="clear" w:color="auto" w:fill="auto"/>
        <w:spacing w:after="0" w:line="322" w:lineRule="exact"/>
        <w:ind w:left="20" w:right="20" w:firstLine="660"/>
        <w:jc w:val="both"/>
      </w:pPr>
      <w:r>
        <w:t>Третейское соглашение в отношении споров, которые находятся на рассмотрении компетентного суда, может быть заключено до принятия судом решения по спору. Спор не может быть предан на рассмотрение третейскому суду при наличии в договоре медиативной оговорки. Третейское соглашение заключается в письменной форме, если иная форма не предусмотрена действующим законодательством.</w:t>
      </w:r>
    </w:p>
    <w:p w:rsidR="00127173" w:rsidRDefault="00127173" w:rsidP="00127173">
      <w:pPr>
        <w:pStyle w:val="3"/>
        <w:shd w:val="clear" w:color="auto" w:fill="auto"/>
        <w:spacing w:after="0" w:line="322" w:lineRule="exact"/>
        <w:ind w:left="20" w:right="20" w:firstLine="0"/>
        <w:jc w:val="both"/>
      </w:pPr>
      <w:r>
        <w:t>Оно считается заключённым, если его текст содержится в документе, подписанном сторонами, либо заключено путём обмена письмами, сообщениями и т.д. В договоре присоединения, третейское соглашение будет действительным, если оно заключено после возникновения оснований для предъявления иска.</w:t>
      </w:r>
    </w:p>
    <w:p w:rsidR="00127173" w:rsidRDefault="00127173" w:rsidP="00127173">
      <w:pPr>
        <w:spacing w:after="0"/>
        <w:ind w:left="20"/>
        <w:jc w:val="both"/>
      </w:pPr>
      <w:r>
        <w:rPr>
          <w:rStyle w:val="21"/>
          <w:rFonts w:eastAsiaTheme="minorEastAsia"/>
          <w:b w:val="0"/>
          <w:bCs w:val="0"/>
        </w:rPr>
        <w:t>Виды третейских (арбитражных) соглашений:</w:t>
      </w:r>
    </w:p>
    <w:p w:rsidR="00127173" w:rsidRDefault="00127173" w:rsidP="00127173">
      <w:pPr>
        <w:spacing w:after="0"/>
        <w:ind w:left="20" w:firstLine="660"/>
      </w:pPr>
      <w:r>
        <w:rPr>
          <w:rStyle w:val="52"/>
          <w:rFonts w:eastAsiaTheme="minorEastAsia"/>
          <w:b w:val="0"/>
          <w:bCs w:val="0"/>
          <w:i w:val="0"/>
          <w:iCs w:val="0"/>
        </w:rPr>
        <w:t>Третейский договор:</w:t>
      </w:r>
    </w:p>
    <w:p w:rsidR="00127173" w:rsidRDefault="00127173" w:rsidP="00127173">
      <w:pPr>
        <w:pStyle w:val="3"/>
        <w:shd w:val="clear" w:color="auto" w:fill="auto"/>
        <w:spacing w:after="0" w:line="322" w:lineRule="exact"/>
        <w:ind w:left="20" w:right="20" w:firstLine="0"/>
        <w:jc w:val="both"/>
      </w:pPr>
      <w:r>
        <w:t>Это самостоятельное соглашение между заинтересованными лицами, в соответствии с которым они договариваются о третейском разбирательстве споров, которые могут возникнуть в связи с исполнением или толкованием какого-либо договора, заключенного этими же лицами.</w:t>
      </w:r>
    </w:p>
    <w:p w:rsidR="00127173" w:rsidRDefault="00127173" w:rsidP="00127173">
      <w:pPr>
        <w:pStyle w:val="3"/>
        <w:shd w:val="clear" w:color="auto" w:fill="auto"/>
        <w:spacing w:after="0" w:line="322" w:lineRule="exact"/>
        <w:ind w:left="20" w:right="20" w:firstLine="0"/>
        <w:jc w:val="both"/>
      </w:pPr>
      <w:r>
        <w:t>Существенным условием третейского договора является предмет. В него входит наименование третейского суда, его адрес, название, указание спора (споров), которые могут быть переданы на рассмотрение. При отсутствии предмета, договор считается незаключённым.</w:t>
      </w:r>
    </w:p>
    <w:p w:rsidR="00127173" w:rsidRDefault="00127173" w:rsidP="00127173">
      <w:pPr>
        <w:spacing w:after="0"/>
        <w:ind w:left="20" w:firstLine="660"/>
      </w:pPr>
      <w:r>
        <w:rPr>
          <w:rStyle w:val="52"/>
          <w:rFonts w:eastAsiaTheme="minorEastAsia"/>
          <w:b w:val="0"/>
          <w:bCs w:val="0"/>
          <w:i w:val="0"/>
          <w:iCs w:val="0"/>
        </w:rPr>
        <w:t>Третейская оговорка:</w:t>
      </w:r>
    </w:p>
    <w:p w:rsidR="00127173" w:rsidRDefault="00127173" w:rsidP="00127173">
      <w:pPr>
        <w:pStyle w:val="3"/>
        <w:shd w:val="clear" w:color="auto" w:fill="auto"/>
        <w:spacing w:after="0" w:line="322" w:lineRule="exact"/>
        <w:ind w:left="20" w:right="20" w:firstLine="0"/>
        <w:jc w:val="both"/>
      </w:pPr>
      <w:r>
        <w:t>Включает в текст основного договора условия о третейском разбирательстве споров, которые могут возникнуть между сторонами в связи с исполнением договора в будущем. В случае окончания действия договора, требования оговорки сохраняют свою силу и служат правовым основанием для обращения в третейский суд. Она может быть включено в договор и после его заключения, путём составления дополнительного соглашения.</w:t>
      </w:r>
    </w:p>
    <w:p w:rsidR="00127173" w:rsidRDefault="00127173" w:rsidP="00127173">
      <w:pPr>
        <w:spacing w:after="0"/>
        <w:ind w:left="20" w:firstLine="660"/>
      </w:pPr>
      <w:r>
        <w:rPr>
          <w:rStyle w:val="52"/>
          <w:rFonts w:eastAsiaTheme="minorEastAsia"/>
          <w:b w:val="0"/>
          <w:bCs w:val="0"/>
          <w:i w:val="0"/>
          <w:iCs w:val="0"/>
        </w:rPr>
        <w:t>Третейская запись:</w:t>
      </w:r>
    </w:p>
    <w:p w:rsidR="00127173" w:rsidRDefault="00127173" w:rsidP="00127173">
      <w:pPr>
        <w:pStyle w:val="3"/>
        <w:shd w:val="clear" w:color="auto" w:fill="auto"/>
        <w:spacing w:after="0" w:line="322" w:lineRule="exact"/>
        <w:ind w:left="20" w:right="20" w:firstLine="0"/>
        <w:jc w:val="both"/>
      </w:pPr>
      <w:r>
        <w:t>Текстуально независимое от основного договора соглашение между сторонами о третейском разбирательстве возникшего спора.</w:t>
      </w:r>
    </w:p>
    <w:p w:rsidR="00127173" w:rsidRDefault="00127173" w:rsidP="00127173">
      <w:pPr>
        <w:pStyle w:val="3"/>
        <w:shd w:val="clear" w:color="auto" w:fill="auto"/>
        <w:spacing w:after="0" w:line="322" w:lineRule="exact"/>
        <w:ind w:left="20" w:right="20" w:firstLine="660"/>
        <w:jc w:val="both"/>
      </w:pPr>
      <w:r>
        <w:t>Законодательством о третейских судах предъявляется единственное и главное требование к третейскому (арбитражному) соглашению - письменная форма. При этом речь идет о простой письменной форме, так как законодатель не устанавливает специальных требований по нотариальному удостоверению.</w:t>
      </w:r>
    </w:p>
    <w:p w:rsidR="00127173" w:rsidRDefault="00127173" w:rsidP="00127173">
      <w:pPr>
        <w:pStyle w:val="3"/>
        <w:shd w:val="clear" w:color="auto" w:fill="auto"/>
        <w:spacing w:after="0" w:line="322" w:lineRule="exact"/>
        <w:ind w:left="20" w:right="20" w:firstLine="660"/>
        <w:jc w:val="both"/>
      </w:pPr>
      <w:r>
        <w:t xml:space="preserve">Несоблюдение требований к форме третейского (арбитражного) </w:t>
      </w:r>
      <w:r>
        <w:lastRenderedPageBreak/>
        <w:t>соглашения является основанием для признания соглашения незаключенным, а значит не влекущим за собой каких-либо правовых последствий (Постановление ФАС Северо-Западного округа от 28.10.2013 по делу № А5618378/2012).</w:t>
      </w:r>
    </w:p>
    <w:p w:rsidR="00127173" w:rsidRDefault="00127173" w:rsidP="00127173">
      <w:pPr>
        <w:pStyle w:val="3"/>
        <w:shd w:val="clear" w:color="auto" w:fill="auto"/>
        <w:spacing w:after="0" w:line="322" w:lineRule="exact"/>
        <w:ind w:left="20" w:right="20" w:firstLine="520"/>
        <w:jc w:val="both"/>
      </w:pPr>
      <w:r>
        <w:t>Однако признание третейского соглашения незаключенным не лишает стороны права повторно заключить соглашение, соблюдая предъявляемые к нему требования.</w:t>
      </w:r>
    </w:p>
    <w:p w:rsidR="00127173" w:rsidRDefault="00127173" w:rsidP="00127173">
      <w:pPr>
        <w:pStyle w:val="3"/>
        <w:shd w:val="clear" w:color="auto" w:fill="auto"/>
        <w:spacing w:after="0" w:line="322" w:lineRule="exact"/>
        <w:ind w:left="20" w:right="20" w:firstLine="520"/>
        <w:jc w:val="both"/>
      </w:pPr>
      <w:r>
        <w:t>Законодатель предусмотрел несколько способов заключения третейского (арбитражного) соглашения:</w:t>
      </w:r>
    </w:p>
    <w:p w:rsidR="00127173" w:rsidRDefault="00127173" w:rsidP="00127173">
      <w:pPr>
        <w:pStyle w:val="3"/>
        <w:numPr>
          <w:ilvl w:val="0"/>
          <w:numId w:val="7"/>
        </w:numPr>
        <w:shd w:val="clear" w:color="auto" w:fill="auto"/>
        <w:tabs>
          <w:tab w:val="left" w:pos="889"/>
        </w:tabs>
        <w:spacing w:after="0" w:line="322" w:lineRule="exact"/>
        <w:ind w:left="20" w:right="20" w:firstLine="520"/>
        <w:jc w:val="both"/>
      </w:pPr>
      <w:r>
        <w:t>Путем составления и подписания отдельного соглашения сторонами (третейское (арбитражное) соглашение);</w:t>
      </w:r>
    </w:p>
    <w:p w:rsidR="00127173" w:rsidRDefault="00127173" w:rsidP="00127173">
      <w:pPr>
        <w:pStyle w:val="3"/>
        <w:numPr>
          <w:ilvl w:val="0"/>
          <w:numId w:val="7"/>
        </w:numPr>
        <w:shd w:val="clear" w:color="auto" w:fill="auto"/>
        <w:tabs>
          <w:tab w:val="left" w:pos="889"/>
        </w:tabs>
        <w:spacing w:after="0" w:line="322" w:lineRule="exact"/>
        <w:ind w:left="20" w:firstLine="520"/>
        <w:jc w:val="both"/>
      </w:pPr>
      <w:r>
        <w:t>Путем указания в договоре (третейская (арбитражная) оговорка).</w:t>
      </w:r>
    </w:p>
    <w:p w:rsidR="00127173" w:rsidRDefault="00127173" w:rsidP="00127173">
      <w:pPr>
        <w:pStyle w:val="3"/>
        <w:shd w:val="clear" w:color="auto" w:fill="auto"/>
        <w:spacing w:after="0" w:line="322" w:lineRule="exact"/>
        <w:ind w:left="20" w:firstLine="520"/>
        <w:jc w:val="both"/>
      </w:pPr>
      <w:r>
        <w:t>Законодатель приравнивает письма (в том числе электронные),</w:t>
      </w:r>
    </w:p>
    <w:p w:rsidR="00127173" w:rsidRDefault="00127173" w:rsidP="00127173">
      <w:pPr>
        <w:pStyle w:val="3"/>
        <w:shd w:val="clear" w:color="auto" w:fill="auto"/>
        <w:spacing w:after="0" w:line="322" w:lineRule="exact"/>
        <w:ind w:left="20" w:right="20" w:firstLine="0"/>
        <w:jc w:val="both"/>
      </w:pPr>
      <w:r>
        <w:t>телеграммы, факсы, полученные путем переписки между контрагентами, процессуальные документы, полученные путем обмена между сторонами, уставы юридических лиц к третейским (арбитражным) соглашениям, заключенным в письменной форме, при условии, что в указанных выше документах содержится такая третейская (арбитражная) оговорка. При этом контрагент или сторона по делу не должны в документах указывать на то, что они против использования механизма третейского разбирательства.</w:t>
      </w:r>
    </w:p>
    <w:p w:rsidR="00127173" w:rsidRDefault="00127173" w:rsidP="00127173">
      <w:pPr>
        <w:pStyle w:val="3"/>
        <w:shd w:val="clear" w:color="auto" w:fill="auto"/>
        <w:spacing w:after="0" w:line="322" w:lineRule="exact"/>
        <w:ind w:left="20" w:right="20" w:firstLine="520"/>
        <w:jc w:val="both"/>
      </w:pPr>
      <w:r>
        <w:t>К содержанию третейского (арбитражного) соглашения законодатель не предъявляет особых требований и предоставляет право сторонам самостоятельно определить формулировку такого соглашения.</w:t>
      </w:r>
    </w:p>
    <w:p w:rsidR="00127173" w:rsidRDefault="00127173" w:rsidP="00127173">
      <w:pPr>
        <w:pStyle w:val="3"/>
        <w:shd w:val="clear" w:color="auto" w:fill="auto"/>
        <w:spacing w:after="0" w:line="322" w:lineRule="exact"/>
        <w:ind w:left="20" w:right="20" w:firstLine="520"/>
        <w:jc w:val="both"/>
      </w:pPr>
      <w:r>
        <w:t>Между тем, как и любой договор, третейское (арбитражное) соглашение должно содержать обязательные положения, позволяющие суду определить свою компетенцию, а также стороны такого соглашения. К таким положениям относятся:</w:t>
      </w:r>
    </w:p>
    <w:p w:rsidR="00127173" w:rsidRDefault="00127173" w:rsidP="00127173">
      <w:pPr>
        <w:pStyle w:val="3"/>
        <w:numPr>
          <w:ilvl w:val="0"/>
          <w:numId w:val="1"/>
        </w:numPr>
        <w:shd w:val="clear" w:color="auto" w:fill="auto"/>
        <w:tabs>
          <w:tab w:val="left" w:pos="889"/>
        </w:tabs>
        <w:spacing w:after="0" w:line="341" w:lineRule="exact"/>
        <w:ind w:left="20" w:firstLine="520"/>
        <w:jc w:val="both"/>
      </w:pPr>
      <w:r>
        <w:t>Место и дата составления соглашения;</w:t>
      </w:r>
    </w:p>
    <w:p w:rsidR="00127173" w:rsidRDefault="00127173" w:rsidP="00127173">
      <w:pPr>
        <w:pStyle w:val="3"/>
        <w:numPr>
          <w:ilvl w:val="0"/>
          <w:numId w:val="1"/>
        </w:numPr>
        <w:shd w:val="clear" w:color="auto" w:fill="auto"/>
        <w:tabs>
          <w:tab w:val="left" w:pos="889"/>
        </w:tabs>
        <w:spacing w:after="0" w:line="341" w:lineRule="exact"/>
        <w:ind w:left="20" w:firstLine="520"/>
        <w:jc w:val="both"/>
      </w:pPr>
      <w:r>
        <w:t>Сведения о лицах, заключающих соглашение;</w:t>
      </w:r>
    </w:p>
    <w:p w:rsidR="00127173" w:rsidRDefault="00127173" w:rsidP="00127173">
      <w:pPr>
        <w:pStyle w:val="3"/>
        <w:numPr>
          <w:ilvl w:val="0"/>
          <w:numId w:val="1"/>
        </w:numPr>
        <w:shd w:val="clear" w:color="auto" w:fill="auto"/>
        <w:tabs>
          <w:tab w:val="left" w:pos="889"/>
        </w:tabs>
        <w:spacing w:after="0" w:line="341" w:lineRule="exact"/>
        <w:ind w:left="20" w:firstLine="520"/>
        <w:jc w:val="both"/>
      </w:pPr>
      <w:r>
        <w:t>Информация о спорах, которые будут подпадать под данное соглашение;</w:t>
      </w:r>
    </w:p>
    <w:p w:rsidR="00127173" w:rsidRDefault="00127173" w:rsidP="00127173">
      <w:pPr>
        <w:pStyle w:val="3"/>
        <w:numPr>
          <w:ilvl w:val="0"/>
          <w:numId w:val="1"/>
        </w:numPr>
        <w:shd w:val="clear" w:color="auto" w:fill="auto"/>
        <w:tabs>
          <w:tab w:val="left" w:pos="889"/>
        </w:tabs>
        <w:spacing w:after="0" w:line="322" w:lineRule="exact"/>
        <w:ind w:left="520" w:right="20" w:firstLine="0"/>
        <w:jc w:val="both"/>
      </w:pPr>
      <w:r>
        <w:t xml:space="preserve">Указание на третейский суд (постоянно действующий или создаваемый для разрешения конкретного спора </w:t>
      </w:r>
      <w:r w:rsidRPr="00E017D2">
        <w:t>(</w:t>
      </w:r>
      <w:r>
        <w:rPr>
          <w:lang w:val="en-US"/>
        </w:rPr>
        <w:t>ad</w:t>
      </w:r>
      <w:r w:rsidRPr="00E017D2">
        <w:t xml:space="preserve"> </w:t>
      </w:r>
      <w:r>
        <w:rPr>
          <w:lang w:val="en-US"/>
        </w:rPr>
        <w:t>hoc</w:t>
      </w:r>
      <w:r w:rsidRPr="00E017D2">
        <w:t xml:space="preserve">)), </w:t>
      </w:r>
      <w:r>
        <w:t>который будет рассматривать спор;</w:t>
      </w:r>
    </w:p>
    <w:p w:rsidR="00127173" w:rsidRDefault="00127173" w:rsidP="00127173">
      <w:pPr>
        <w:pStyle w:val="3"/>
        <w:numPr>
          <w:ilvl w:val="0"/>
          <w:numId w:val="1"/>
        </w:numPr>
        <w:shd w:val="clear" w:color="auto" w:fill="auto"/>
        <w:tabs>
          <w:tab w:val="left" w:pos="889"/>
        </w:tabs>
        <w:spacing w:after="0" w:line="322" w:lineRule="exact"/>
        <w:ind w:left="20" w:firstLine="520"/>
        <w:jc w:val="both"/>
      </w:pPr>
      <w:r>
        <w:t>Юридические адреса и банковские реквизиты сторон.</w:t>
      </w:r>
    </w:p>
    <w:p w:rsidR="00127173" w:rsidRDefault="00127173" w:rsidP="00127173">
      <w:pPr>
        <w:pStyle w:val="3"/>
        <w:shd w:val="clear" w:color="auto" w:fill="auto"/>
        <w:spacing w:after="0" w:line="322" w:lineRule="exact"/>
        <w:ind w:left="20" w:right="20" w:firstLine="520"/>
        <w:jc w:val="both"/>
      </w:pPr>
      <w:r>
        <w:t>В содержании третейского (арбитражного) соглашения стороны могут предусмотреть, что решение по спору в третейском суде будет окончательным и не будет подлежать обжалованию. Возможность установления такого положения в третейском (арбитражном) соглашении является существенным и важным для сторон, так как позволяет им в избежать долгих судебных тяжб в будущем.</w:t>
      </w:r>
    </w:p>
    <w:p w:rsidR="00127173" w:rsidRDefault="00127173" w:rsidP="00127173">
      <w:pPr>
        <w:pStyle w:val="3"/>
        <w:shd w:val="clear" w:color="auto" w:fill="auto"/>
        <w:spacing w:after="0" w:line="322" w:lineRule="exact"/>
        <w:ind w:left="20" w:right="20" w:firstLine="520"/>
        <w:jc w:val="both"/>
      </w:pPr>
      <w:r>
        <w:t xml:space="preserve">Кроме того, в третейском (арбитражном) соглашении стороны вправе закрепить срок действия соглашения, установив его пределы. В таком случае по истечении установленного срока третейское (арбитражное) соглашение теряет свою силу (если только стороны не пролонгируют срок его действия) </w:t>
      </w:r>
      <w:r>
        <w:lastRenderedPageBreak/>
        <w:t>и стороны вправе обращаться в государственный суд в соответствии с требованиями законодательства.</w:t>
      </w:r>
    </w:p>
    <w:p w:rsidR="00127173" w:rsidRDefault="00127173" w:rsidP="00127173">
      <w:pPr>
        <w:pStyle w:val="3"/>
        <w:shd w:val="clear" w:color="auto" w:fill="auto"/>
        <w:spacing w:after="0" w:line="322" w:lineRule="exact"/>
        <w:ind w:left="20" w:right="20" w:firstLine="420"/>
        <w:jc w:val="both"/>
      </w:pPr>
      <w:r>
        <w:t xml:space="preserve">Преимуществом третейского (арбитражного) соглашения является возможность установления сторонами в содержании процессуального порядка рассмотрения спора, материального права, по которому будет спор разрешаться. Если же стороны не воспользуются данным правом, то третейское разбирательство будет производиться в соответствии с правилами третейского суда, куда обратятся стороны. В случае если это будет суд </w:t>
      </w:r>
      <w:r>
        <w:rPr>
          <w:lang w:val="en-US"/>
        </w:rPr>
        <w:t>ad</w:t>
      </w:r>
      <w:r w:rsidRPr="00E017D2">
        <w:t xml:space="preserve"> </w:t>
      </w:r>
      <w:r>
        <w:rPr>
          <w:lang w:val="en-US"/>
        </w:rPr>
        <w:t>hoc</w:t>
      </w:r>
      <w:r w:rsidRPr="00E017D2">
        <w:t xml:space="preserve">, </w:t>
      </w:r>
      <w:r>
        <w:t>то правила может утвердить арбитр или коллегия арбитров.</w:t>
      </w:r>
    </w:p>
    <w:p w:rsidR="00127173" w:rsidRDefault="00127173" w:rsidP="00127173">
      <w:pPr>
        <w:pStyle w:val="3"/>
        <w:shd w:val="clear" w:color="auto" w:fill="auto"/>
        <w:spacing w:after="0" w:line="322" w:lineRule="exact"/>
        <w:ind w:left="20" w:right="20" w:firstLine="700"/>
        <w:jc w:val="both"/>
      </w:pPr>
      <w:r>
        <w:t>Заключая третейское (арбитражное) соглашение сторонам рекомендуется максимально подробно отразить следующие положения:</w:t>
      </w:r>
    </w:p>
    <w:p w:rsidR="00127173" w:rsidRDefault="00127173" w:rsidP="00127173">
      <w:pPr>
        <w:pStyle w:val="3"/>
        <w:numPr>
          <w:ilvl w:val="0"/>
          <w:numId w:val="8"/>
        </w:numPr>
        <w:shd w:val="clear" w:color="auto" w:fill="auto"/>
        <w:tabs>
          <w:tab w:val="left" w:pos="790"/>
        </w:tabs>
        <w:spacing w:after="0" w:line="322" w:lineRule="exact"/>
        <w:ind w:left="20" w:firstLine="420"/>
        <w:jc w:val="both"/>
      </w:pPr>
      <w:r>
        <w:t>Третейский суд, который будет рассматривать споры;</w:t>
      </w:r>
    </w:p>
    <w:p w:rsidR="00127173" w:rsidRDefault="00127173" w:rsidP="00127173">
      <w:pPr>
        <w:pStyle w:val="3"/>
        <w:numPr>
          <w:ilvl w:val="0"/>
          <w:numId w:val="8"/>
        </w:numPr>
        <w:shd w:val="clear" w:color="auto" w:fill="auto"/>
        <w:tabs>
          <w:tab w:val="left" w:pos="790"/>
        </w:tabs>
        <w:spacing w:after="0" w:line="322" w:lineRule="exact"/>
        <w:ind w:left="20" w:firstLine="420"/>
        <w:jc w:val="both"/>
      </w:pPr>
      <w:r>
        <w:t>Круг споров, передаваемых третейскому суду;</w:t>
      </w:r>
    </w:p>
    <w:p w:rsidR="00127173" w:rsidRDefault="00127173" w:rsidP="00127173">
      <w:pPr>
        <w:pStyle w:val="3"/>
        <w:numPr>
          <w:ilvl w:val="0"/>
          <w:numId w:val="8"/>
        </w:numPr>
        <w:shd w:val="clear" w:color="auto" w:fill="auto"/>
        <w:tabs>
          <w:tab w:val="left" w:pos="790"/>
        </w:tabs>
        <w:spacing w:after="0" w:line="322" w:lineRule="exact"/>
        <w:ind w:left="20" w:firstLine="420"/>
        <w:jc w:val="both"/>
      </w:pPr>
      <w:r>
        <w:t>Определение правил третейского разбирательства;</w:t>
      </w:r>
    </w:p>
    <w:p w:rsidR="00127173" w:rsidRDefault="00127173" w:rsidP="00127173">
      <w:pPr>
        <w:pStyle w:val="3"/>
        <w:numPr>
          <w:ilvl w:val="0"/>
          <w:numId w:val="8"/>
        </w:numPr>
        <w:shd w:val="clear" w:color="auto" w:fill="auto"/>
        <w:tabs>
          <w:tab w:val="left" w:pos="790"/>
        </w:tabs>
        <w:spacing w:after="0" w:line="322" w:lineRule="exact"/>
        <w:ind w:left="20" w:firstLine="420"/>
        <w:jc w:val="both"/>
      </w:pPr>
      <w:r>
        <w:t>Порядок формирования состава суда;</w:t>
      </w:r>
    </w:p>
    <w:p w:rsidR="00127173" w:rsidRDefault="00127173" w:rsidP="00127173">
      <w:pPr>
        <w:pStyle w:val="3"/>
        <w:numPr>
          <w:ilvl w:val="0"/>
          <w:numId w:val="8"/>
        </w:numPr>
        <w:shd w:val="clear" w:color="auto" w:fill="auto"/>
        <w:tabs>
          <w:tab w:val="left" w:pos="790"/>
        </w:tabs>
        <w:spacing w:after="0" w:line="322" w:lineRule="exact"/>
        <w:ind w:left="20" w:firstLine="420"/>
        <w:jc w:val="both"/>
      </w:pPr>
      <w:r>
        <w:t>Возможность оспаривания решения суда;</w:t>
      </w:r>
    </w:p>
    <w:p w:rsidR="00127173" w:rsidRDefault="00127173" w:rsidP="00127173">
      <w:pPr>
        <w:pStyle w:val="3"/>
        <w:numPr>
          <w:ilvl w:val="0"/>
          <w:numId w:val="8"/>
        </w:numPr>
        <w:shd w:val="clear" w:color="auto" w:fill="auto"/>
        <w:tabs>
          <w:tab w:val="left" w:pos="790"/>
        </w:tabs>
        <w:spacing w:after="0" w:line="322" w:lineRule="exact"/>
        <w:ind w:left="20" w:firstLine="420"/>
        <w:jc w:val="both"/>
      </w:pPr>
      <w:r>
        <w:t>Порядок распределения арбитражных расходов.</w:t>
      </w:r>
    </w:p>
    <w:p w:rsidR="00127173" w:rsidRDefault="00127173" w:rsidP="00127173">
      <w:pPr>
        <w:pStyle w:val="3"/>
        <w:shd w:val="clear" w:color="auto" w:fill="auto"/>
        <w:spacing w:line="322" w:lineRule="exact"/>
        <w:ind w:left="20" w:right="20" w:firstLine="420"/>
        <w:jc w:val="both"/>
      </w:pPr>
      <w:r>
        <w:t>Новый Федеральный закон от 29.12.2015 № 328-ФЗ, а также новая редакция Закона Российской Федерации от 07.07.1993 № 5338-1, АПК РФ, ГПК РФ предъявляют новые требования по некоторым категориям споров, подведомственным третейским судам (например, корпоративным спорам). В силу этого обстоятельства сторонам, желающим заключить третейское соглашение, уже имеет смысл составлять третейские соглашения, руководствуясь положениями данных законодательных актах.</w:t>
      </w:r>
    </w:p>
    <w:p w:rsidR="00E85537" w:rsidRPr="00E85537" w:rsidRDefault="00127173" w:rsidP="00E85537">
      <w:pPr>
        <w:pStyle w:val="3"/>
        <w:shd w:val="clear" w:color="auto" w:fill="auto"/>
        <w:tabs>
          <w:tab w:val="left" w:pos="706"/>
        </w:tabs>
        <w:spacing w:line="322" w:lineRule="exact"/>
        <w:ind w:right="20" w:firstLine="0"/>
        <w:jc w:val="center"/>
        <w:rPr>
          <w:b/>
        </w:rPr>
      </w:pPr>
      <w:bookmarkStart w:id="1" w:name="bookmark121"/>
      <w:r w:rsidRPr="00E85537">
        <w:rPr>
          <w:rStyle w:val="31"/>
          <w:rFonts w:eastAsiaTheme="minorEastAsia"/>
          <w:b w:val="0"/>
          <w:bCs w:val="0"/>
        </w:rPr>
        <w:t>4.</w:t>
      </w:r>
      <w:bookmarkEnd w:id="1"/>
      <w:r w:rsidR="00E85537" w:rsidRPr="00E85537">
        <w:rPr>
          <w:b/>
        </w:rPr>
        <w:t xml:space="preserve"> Соотношение третейского разбирательства и процедуры медиации в гражданском процессе</w:t>
      </w:r>
    </w:p>
    <w:p w:rsidR="00127173" w:rsidRDefault="00127173" w:rsidP="00127173">
      <w:pPr>
        <w:keepNext/>
        <w:keepLines/>
        <w:ind w:left="5080"/>
      </w:pPr>
    </w:p>
    <w:p w:rsidR="00127173" w:rsidRDefault="00127173" w:rsidP="00127173">
      <w:pPr>
        <w:pStyle w:val="3"/>
        <w:shd w:val="clear" w:color="auto" w:fill="auto"/>
        <w:spacing w:after="0" w:line="322" w:lineRule="exact"/>
        <w:ind w:left="20" w:right="20" w:firstLine="700"/>
        <w:jc w:val="both"/>
      </w:pPr>
      <w:r>
        <w:rPr>
          <w:rStyle w:val="20"/>
        </w:rPr>
        <w:t>Как третейское разбирательство, так и процедура медиации представляют собой способы разрешения гражданско-правовых споров, альтернативные государственному судопроизводству и носящие добровольный характер, будучи основаны на соглашении сторон.</w:t>
      </w:r>
    </w:p>
    <w:p w:rsidR="00127173" w:rsidRDefault="00127173" w:rsidP="00127173">
      <w:pPr>
        <w:pStyle w:val="3"/>
        <w:shd w:val="clear" w:color="auto" w:fill="auto"/>
        <w:spacing w:after="0" w:line="322" w:lineRule="exact"/>
        <w:ind w:left="20" w:right="20" w:firstLine="700"/>
        <w:jc w:val="both"/>
      </w:pPr>
      <w:r>
        <w:t xml:space="preserve">Вместе с тем сопоставление законодательных норм, регулирующих третейское разбирательство (Закон Российской Федерации от 07.07.1993 </w:t>
      </w:r>
      <w:r>
        <w:rPr>
          <w:lang w:val="en-US"/>
        </w:rPr>
        <w:t>N</w:t>
      </w:r>
      <w:r w:rsidRPr="00E017D2">
        <w:t xml:space="preserve"> </w:t>
      </w:r>
      <w:r>
        <w:t>5338-1 «О международном коммерческом арбитраже», Федеральный закон) ФЗ «Об арбитраже (третейском разбирательстве) в Российской Федерации» от</w:t>
      </w:r>
    </w:p>
    <w:p w:rsidR="00127173" w:rsidRDefault="00127173" w:rsidP="00127173">
      <w:pPr>
        <w:pStyle w:val="3"/>
        <w:numPr>
          <w:ilvl w:val="0"/>
          <w:numId w:val="9"/>
        </w:numPr>
        <w:shd w:val="clear" w:color="auto" w:fill="auto"/>
        <w:tabs>
          <w:tab w:val="left" w:pos="1388"/>
        </w:tabs>
        <w:spacing w:after="0" w:line="322" w:lineRule="exact"/>
        <w:ind w:left="20" w:right="20" w:firstLine="0"/>
        <w:jc w:val="both"/>
      </w:pPr>
      <w:r>
        <w:rPr>
          <w:lang w:val="en-US"/>
        </w:rPr>
        <w:t>N</w:t>
      </w:r>
      <w:r w:rsidRPr="00E017D2">
        <w:t xml:space="preserve"> </w:t>
      </w:r>
      <w:r>
        <w:t xml:space="preserve">382 - ФЗ (последняя редакция), с одной стороны, и процедуры медиации (Федеральный закон от 27.07.2010 </w:t>
      </w:r>
      <w:r>
        <w:rPr>
          <w:lang w:val="en-US"/>
        </w:rPr>
        <w:t>N</w:t>
      </w:r>
      <w:r w:rsidRPr="00E017D2">
        <w:t xml:space="preserve"> </w:t>
      </w:r>
      <w:r>
        <w:t xml:space="preserve">193-ФЗ «Об альтернативной процедуре урегулирования споров с участием посредника (процедуре медиации)»; далее - Закон о процедуре медиации), с другой, показывает, что соглашения сторон спора, присутствующие в обеих ситуациях, играют в каждой из них неодинаковую роль. Различия касаются, во-первых, </w:t>
      </w:r>
      <w:r>
        <w:lastRenderedPageBreak/>
        <w:t>количества соглашений, заключаемых в том и другом случаях, во-вторых, их правовой природы и, в-третьих, их юридической обязательности для сторон.</w:t>
      </w:r>
    </w:p>
    <w:p w:rsidR="00127173" w:rsidRDefault="00127173" w:rsidP="00127173">
      <w:pPr>
        <w:spacing w:after="0" w:line="317" w:lineRule="exact"/>
        <w:ind w:left="740"/>
      </w:pPr>
      <w:r>
        <w:rPr>
          <w:rStyle w:val="21"/>
          <w:rFonts w:eastAsiaTheme="minorEastAsia"/>
          <w:b w:val="0"/>
          <w:bCs w:val="0"/>
        </w:rPr>
        <w:t>Количество заключаемых соглашений</w:t>
      </w:r>
    </w:p>
    <w:p w:rsidR="00127173" w:rsidRDefault="00127173" w:rsidP="00127173">
      <w:pPr>
        <w:pStyle w:val="3"/>
        <w:shd w:val="clear" w:color="auto" w:fill="auto"/>
        <w:spacing w:after="0" w:line="317" w:lineRule="exact"/>
        <w:ind w:left="20" w:right="20" w:firstLine="0"/>
        <w:jc w:val="both"/>
      </w:pPr>
      <w:r>
        <w:t>Третейское соглашение служит базой для урегулирования спора арбитражным составом, формируемым на условиях, оговоренных сторонами, или - при передаче спора в институциональный (постоянно действующий) арбитраж - в порядке, установленном его регламентом. Что же касается урегулирования спора по существу, то оно выражено не в третейском соглашении, а в решении, вынесенном арбитражным составом и ставшем обязательным для участников третейского соглашения. Третейское соглашение является юридическим актом, необходимым и достаточным для рассмотрения возникшего спора в процессе арбитражного разбирательства, завершающегося вынесением арбитражного решения. Иначе обстоит дело в процедуре медиации. Законом о процедуре медиации предусмотрено заключение не одного, а нескольких соглашений. Таковы:</w:t>
      </w:r>
    </w:p>
    <w:p w:rsidR="00127173" w:rsidRDefault="00127173" w:rsidP="00127173">
      <w:pPr>
        <w:pStyle w:val="3"/>
        <w:numPr>
          <w:ilvl w:val="0"/>
          <w:numId w:val="1"/>
        </w:numPr>
        <w:shd w:val="clear" w:color="auto" w:fill="auto"/>
        <w:tabs>
          <w:tab w:val="left" w:pos="743"/>
        </w:tabs>
        <w:spacing w:after="0" w:line="322" w:lineRule="exact"/>
        <w:ind w:left="740" w:right="20" w:hanging="360"/>
        <w:jc w:val="both"/>
      </w:pPr>
      <w:r>
        <w:t>соглашение о применении процедуры медиации для урегулирования с участием посредника спора или споров, которые возникли или могут возникнуть между сторонами в связи с каким-либо конкретным правоотношением;</w:t>
      </w:r>
    </w:p>
    <w:p w:rsidR="00127173" w:rsidRDefault="00127173" w:rsidP="00127173">
      <w:pPr>
        <w:pStyle w:val="3"/>
        <w:numPr>
          <w:ilvl w:val="0"/>
          <w:numId w:val="1"/>
        </w:numPr>
        <w:shd w:val="clear" w:color="auto" w:fill="auto"/>
        <w:tabs>
          <w:tab w:val="left" w:pos="743"/>
        </w:tabs>
        <w:spacing w:after="0" w:line="317" w:lineRule="exact"/>
        <w:ind w:left="740" w:right="20" w:hanging="360"/>
        <w:jc w:val="both"/>
      </w:pPr>
      <w:r>
        <w:t>соглашение о проведении процедуры медиации, означающее начало реализации этой процедуры в отношении спора или споров, возникших между сторонами (пункт 6 статьи 2);</w:t>
      </w:r>
    </w:p>
    <w:p w:rsidR="00127173" w:rsidRDefault="00127173" w:rsidP="00127173">
      <w:pPr>
        <w:pStyle w:val="3"/>
        <w:numPr>
          <w:ilvl w:val="0"/>
          <w:numId w:val="1"/>
        </w:numPr>
        <w:shd w:val="clear" w:color="auto" w:fill="auto"/>
        <w:tabs>
          <w:tab w:val="left" w:pos="743"/>
        </w:tabs>
        <w:spacing w:after="0" w:line="322" w:lineRule="exact"/>
        <w:ind w:left="740" w:right="20" w:hanging="360"/>
        <w:jc w:val="both"/>
      </w:pPr>
      <w:r>
        <w:t>медиативное соглашение, достигнутое сторонами в результате применения процедуры медиации к спору или спорам, к отдельным разногласиям по спору (пункт 7 статьи 2).</w:t>
      </w:r>
    </w:p>
    <w:p w:rsidR="00127173" w:rsidRDefault="00127173" w:rsidP="00127173">
      <w:pPr>
        <w:pStyle w:val="3"/>
        <w:shd w:val="clear" w:color="auto" w:fill="auto"/>
        <w:spacing w:after="0" w:line="322" w:lineRule="exact"/>
        <w:ind w:left="20" w:right="20" w:firstLine="0"/>
        <w:jc w:val="both"/>
      </w:pPr>
      <w:r>
        <w:t>Не исключено, что стороны, склоняющиеся к привлечению посредника для урегулирования уже существующего между ними спора, предпочтут, не прибегая к оформлению соглашения о применении процедуры медиации, вступить в соглашение о проведении процедуры медиации. Если эта процедура окажется успешной, ее завершающим этапом будет медиативное соглашение. Таким образом, в отличие от третейского разбирательства, для осуществления которого требуется одно третейское соглашение, процедура медиации опосредуется тремя или - при определенных обстоятельствах - двумя соглашениями. При этом последнее из них воплощает урегулирование спора, тогда как при третейском разбирательстве такое урегулирование содержится в решении третейского суда.</w:t>
      </w:r>
    </w:p>
    <w:p w:rsidR="00127173" w:rsidRDefault="00127173" w:rsidP="00127173">
      <w:pPr>
        <w:spacing w:after="0"/>
        <w:ind w:left="740"/>
      </w:pPr>
      <w:r>
        <w:rPr>
          <w:rStyle w:val="21"/>
          <w:rFonts w:eastAsiaTheme="minorEastAsia"/>
          <w:b w:val="0"/>
          <w:bCs w:val="0"/>
        </w:rPr>
        <w:t>Правовая природа соглашений</w:t>
      </w:r>
    </w:p>
    <w:p w:rsidR="00127173" w:rsidRDefault="00127173" w:rsidP="00127173">
      <w:pPr>
        <w:pStyle w:val="3"/>
        <w:shd w:val="clear" w:color="auto" w:fill="auto"/>
        <w:spacing w:after="0" w:line="322" w:lineRule="exact"/>
        <w:ind w:left="20" w:right="20" w:firstLine="360"/>
        <w:jc w:val="both"/>
      </w:pPr>
      <w:r>
        <w:t>Обратимся теперь к выявлению правовой природы соглашений, заключаемых в целях третейского разбирательства возникшего между сторонами спора и для его разрешения в процедуре медиации. Третейское соглашение оценивается в этом плане различными авторами трояким образом. Некоторые исследователи рассматривают третейское соглашение в качестве разновидности. По мнению других, третейское соглашение по своей сути носит чисто процессуальный характер. Третьи находят в нем сочетание процессуальных и материально-правовых признаков</w:t>
      </w:r>
    </w:p>
    <w:p w:rsidR="00127173" w:rsidRDefault="00127173" w:rsidP="00127173">
      <w:pPr>
        <w:pStyle w:val="3"/>
        <w:shd w:val="clear" w:color="auto" w:fill="auto"/>
        <w:spacing w:after="0" w:line="322" w:lineRule="exact"/>
        <w:ind w:left="20" w:right="20" w:firstLine="580"/>
        <w:jc w:val="both"/>
      </w:pPr>
      <w:r>
        <w:lastRenderedPageBreak/>
        <w:t xml:space="preserve">Сопоставление изложенных позиций позволяет сделать следующие выводы. Принадлежность третейского соглашения к договорам сама по себе недостаточна для квалификации такого соглашения как сделки, поскольку договоры могут порождать отношения, регулируемые различными отраслями права. Так, договоры между государствами регулируются нормами международного публичного права. Договоры между субъектами Российской Федерации охватываются сферой государственного или административного права. Договоры между лицами, участвующими в гражданском деле, об изменении подсудности (в случаях, когда они допустимы) регулируются нормами гражданского процессуального законодательства. Сделками по прямому указанию закона признаются действия граждан и юридических лиц, направленные на установление, изменение или прекращение гражданских прав и обязанностей </w:t>
      </w:r>
      <w:hyperlink r:id="rId18" w:history="1">
        <w:r>
          <w:rPr>
            <w:rStyle w:val="a3"/>
          </w:rPr>
          <w:t xml:space="preserve">(статья 153 Гражданского кодекса </w:t>
        </w:r>
      </w:hyperlink>
      <w:r>
        <w:t>Российской Федерации; далее - ГК РФ). Соответственно, к сделкам относятся только те договоры, которые влекут юридические последствия в области гражданского материального права. Третейское соглашение служит предпосылкой третейского разбирательства, предназначенного для разрешения гражданско- правового спора. Последствия разрешения этого спора, состоящие в возникновении, изменении или прекращении гражданских материальных правоотношений, воплощаются в третейском решении, которое символизирует завершающий этап третейского разбирательства, но элементом третейского соглашения считаться не может. Третейское соглашение как таковое исчерпывается условиями исключительно процессуального характера и не содержит материально - правовой составляющей. Вот почему предпочтения заслуживает концепция, квалифицирующая третейское соглашение как чисто процессуальный договор. Соглашения, связанные с процедурой медиации, в аспекте их правовой природы неоднородны. Нормативное описание соглашения о применении процедуры медиации весьма лаконично. Оно состоит лишь из краткого определения данного соглашения (пункт 5 статьи 2 Закона о процедуре медиации) без какой-либо его дальнейшей конкретизации. Поскольку соглашение о применении процедуры медиации является предпосылкой урегулирования спора с участием посредника при невозможности предвидеть материально-правовой результат этой процедуры, соглашение такого рода не выходит за пределы процессуальной сферы. Несколько подробнее в Законе о процедуре медиации охарактеризовано соглашение о проведении процедуры медиации. Помимо его определения (пункт 6 статьи 2), перечислены и условия, образующие его содержание, которые включают сведения:</w:t>
      </w:r>
    </w:p>
    <w:p w:rsidR="00127173" w:rsidRDefault="00127173" w:rsidP="00127173">
      <w:pPr>
        <w:pStyle w:val="3"/>
        <w:numPr>
          <w:ilvl w:val="0"/>
          <w:numId w:val="1"/>
        </w:numPr>
        <w:shd w:val="clear" w:color="auto" w:fill="auto"/>
        <w:tabs>
          <w:tab w:val="left" w:pos="745"/>
        </w:tabs>
        <w:spacing w:after="0" w:line="280" w:lineRule="exact"/>
        <w:ind w:left="380" w:firstLine="0"/>
        <w:jc w:val="both"/>
      </w:pPr>
      <w:r>
        <w:t>о предмете спора;</w:t>
      </w:r>
    </w:p>
    <w:p w:rsidR="00127173" w:rsidRDefault="00127173" w:rsidP="00127173">
      <w:pPr>
        <w:pStyle w:val="3"/>
        <w:numPr>
          <w:ilvl w:val="0"/>
          <w:numId w:val="1"/>
        </w:numPr>
        <w:shd w:val="clear" w:color="auto" w:fill="auto"/>
        <w:tabs>
          <w:tab w:val="left" w:pos="745"/>
        </w:tabs>
        <w:spacing w:after="0" w:line="322" w:lineRule="exact"/>
        <w:ind w:left="740" w:right="20" w:hanging="360"/>
      </w:pPr>
      <w:r>
        <w:t>о медиаторе, медиаторах или организации, осуществляющей деятельность по обеспечению проведения процедуры медиации;</w:t>
      </w:r>
    </w:p>
    <w:p w:rsidR="00127173" w:rsidRDefault="00127173" w:rsidP="00127173">
      <w:pPr>
        <w:pStyle w:val="3"/>
        <w:numPr>
          <w:ilvl w:val="0"/>
          <w:numId w:val="1"/>
        </w:numPr>
        <w:shd w:val="clear" w:color="auto" w:fill="auto"/>
        <w:tabs>
          <w:tab w:val="left" w:pos="745"/>
        </w:tabs>
        <w:spacing w:after="0" w:line="280" w:lineRule="exact"/>
        <w:ind w:left="380" w:firstLine="0"/>
        <w:jc w:val="both"/>
      </w:pPr>
      <w:r>
        <w:t>о порядке проведения процедуры медиации;</w:t>
      </w:r>
    </w:p>
    <w:p w:rsidR="00127173" w:rsidRDefault="00127173" w:rsidP="00127173">
      <w:pPr>
        <w:pStyle w:val="3"/>
        <w:numPr>
          <w:ilvl w:val="0"/>
          <w:numId w:val="1"/>
        </w:numPr>
        <w:shd w:val="clear" w:color="auto" w:fill="auto"/>
        <w:tabs>
          <w:tab w:val="left" w:pos="725"/>
        </w:tabs>
        <w:spacing w:after="0" w:line="322" w:lineRule="exact"/>
        <w:ind w:left="720" w:right="20" w:hanging="360"/>
      </w:pPr>
      <w:r>
        <w:t>об условиях участия сторон в расходах, связанных с проведением процедуры медиации;</w:t>
      </w:r>
    </w:p>
    <w:p w:rsidR="00127173" w:rsidRDefault="00127173" w:rsidP="00127173">
      <w:pPr>
        <w:pStyle w:val="3"/>
        <w:numPr>
          <w:ilvl w:val="0"/>
          <w:numId w:val="1"/>
        </w:numPr>
        <w:shd w:val="clear" w:color="auto" w:fill="auto"/>
        <w:tabs>
          <w:tab w:val="left" w:pos="725"/>
        </w:tabs>
        <w:spacing w:after="0" w:line="322" w:lineRule="exact"/>
        <w:ind w:left="360" w:firstLine="0"/>
        <w:jc w:val="both"/>
      </w:pPr>
      <w:r>
        <w:lastRenderedPageBreak/>
        <w:t>о сроках проведения процедуры медиации (часть 2 статьи 8).</w:t>
      </w:r>
    </w:p>
    <w:p w:rsidR="00127173" w:rsidRDefault="00127173" w:rsidP="00127173">
      <w:pPr>
        <w:pStyle w:val="3"/>
        <w:shd w:val="clear" w:color="auto" w:fill="auto"/>
        <w:spacing w:after="0" w:line="322" w:lineRule="exact"/>
        <w:ind w:left="20" w:right="20" w:firstLine="560"/>
        <w:jc w:val="both"/>
      </w:pPr>
      <w:r>
        <w:t>Здесь опять - аки нет ничего, кроме сугубо процедурных положений, однозначно предопределяющих процессуальную природу соглашений подобного типа. Существенной спецификой в этом плане обладает медиативное соглашение. Наряду с информацией о сторонах, предмете спора, проведенной процедуре медиации, медиаторе оно также должно содержать согласованные сторонами обязательства, условия и сроки их выполнения (часть 1 статьи 12 Закона о процедуре медиации). Не подлежит сомнению, что законодатель подразумевает обязательства именно гражданско-правового характера.</w:t>
      </w:r>
    </w:p>
    <w:p w:rsidR="00127173" w:rsidRDefault="00127173" w:rsidP="00127173">
      <w:pPr>
        <w:pStyle w:val="3"/>
        <w:shd w:val="clear" w:color="auto" w:fill="auto"/>
        <w:spacing w:after="0" w:line="322" w:lineRule="exact"/>
        <w:ind w:left="20" w:right="20" w:firstLine="560"/>
        <w:jc w:val="both"/>
      </w:pPr>
      <w:r>
        <w:t xml:space="preserve">Сделанный вывод подтверждается текстом Закона о процедуре медиации, предусматривающим </w:t>
      </w:r>
      <w:r>
        <w:rPr>
          <w:lang w:val="en-US"/>
        </w:rPr>
        <w:t>expressis</w:t>
      </w:r>
      <w:r w:rsidRPr="00E017D2">
        <w:t xml:space="preserve"> </w:t>
      </w:r>
      <w:r>
        <w:rPr>
          <w:lang w:val="en-US"/>
        </w:rPr>
        <w:t>verbis</w:t>
      </w:r>
      <w:r w:rsidRPr="00E017D2">
        <w:t xml:space="preserve">, </w:t>
      </w:r>
      <w:r>
        <w:t>что медиативное соглашение по возникшему из гражданских правоотношений спору, достигнутое сторонами в результате процедуры медиации, проведенной без передачи спора на рассмотрение суда или третейского суда, представляет собой гражданско- правовую сделку, направленную на установление, изменение или прекращение прав и обязанностей сторон (часть 4 статьи 12). Тем самым Закон прямо указывает на материально-правовую природу медиативного соглашения, оговаривая, что защита прав, нарушенных в результате неисполнения или ненадлежащего исполнения такого медиативного соглашения, осуществляется способами, предусмотренными гражданским законодательством (там же).</w:t>
      </w:r>
    </w:p>
    <w:p w:rsidR="00127173" w:rsidRDefault="00127173" w:rsidP="00127173">
      <w:pPr>
        <w:pStyle w:val="3"/>
        <w:shd w:val="clear" w:color="auto" w:fill="auto"/>
        <w:spacing w:after="0" w:line="322" w:lineRule="exact"/>
        <w:ind w:left="20" w:right="20" w:firstLine="560"/>
        <w:jc w:val="both"/>
      </w:pPr>
      <w:r>
        <w:t>Стороны, однако, могут прибегнуть к процедуре медиации и после передачи спора на рассмотрение государственного или третейского суда до принятия им соответствующего решения (часть 2 статьи 4 Закона о процедуре медиации). В этом случае медиативное соглашение, достигнутое сторонами в результате процедуры медиации, проведенной после передачи спора на рассмотрение суда или третейского суда, может быть утверждено судом или третейским судом в качестве мирового соглашения в соответствии с процессуальным законодательством или законодательством о третейских судах, законодательством о международном коммерческом арбитраже (часть 3 статьи 12 Закона о процедуре медиации). Сравнивая две отмеченные разновидности медиативных соглашений (одна из которых заключена вне судебной процедуры, а другая утверждена судом в качестве мирового соглашения), следует отметить, что в первом случае речь идет о сделке как о юридическом акте материального гражданского права, тогда как во втором случае правовая природа юридического акта оказывается комплексной благодаря сочетанию материально-правового и процессуального элементов, поскольку заключенная сторонами сделка, будучи утверждена судом, приобретает качество судебного акта и подлежит исполнению в том же порядке, что и вступившее в законную силу судебное решение.</w:t>
      </w:r>
    </w:p>
    <w:p w:rsidR="00127173" w:rsidRDefault="00127173" w:rsidP="00127173">
      <w:pPr>
        <w:spacing w:after="0"/>
        <w:ind w:left="720"/>
      </w:pPr>
      <w:r>
        <w:rPr>
          <w:rStyle w:val="21"/>
          <w:rFonts w:eastAsiaTheme="minorEastAsia"/>
          <w:b w:val="0"/>
          <w:bCs w:val="0"/>
        </w:rPr>
        <w:t>Юридическая обязательность соглашений для сторон</w:t>
      </w:r>
    </w:p>
    <w:p w:rsidR="00127173" w:rsidRDefault="00127173" w:rsidP="00127173">
      <w:pPr>
        <w:pStyle w:val="3"/>
        <w:shd w:val="clear" w:color="auto" w:fill="auto"/>
        <w:tabs>
          <w:tab w:val="left" w:pos="1961"/>
          <w:tab w:val="left" w:pos="4740"/>
          <w:tab w:val="left" w:pos="7174"/>
          <w:tab w:val="left" w:pos="7870"/>
        </w:tabs>
        <w:spacing w:after="0" w:line="322" w:lineRule="exact"/>
        <w:ind w:left="20" w:right="20" w:firstLine="560"/>
        <w:jc w:val="both"/>
      </w:pPr>
      <w:r>
        <w:t xml:space="preserve">Остается рассмотреть вопрос об обязательности соглашений о третейском разбирательстве и о медиации для их участников. Заключение сторонами гражданско-правового спора третейского соглашения выводит </w:t>
      </w:r>
      <w:r>
        <w:lastRenderedPageBreak/>
        <w:t>данный спор из компетенции государственного суда. Если истец, невзирая на наличие третейского соглашения, направит исковое заявление в государственный суд (общей юрисдикции или арбитражный с учетом подведомственности дел), последний оставляет исковое заявление без рассмотрения, если от ответчика до начала рассмотрения дела по существу поступило возражение относительно рассмотрения</w:t>
      </w:r>
      <w:r>
        <w:tab/>
        <w:t>и разрешения дела</w:t>
      </w:r>
      <w:r>
        <w:tab/>
        <w:t xml:space="preserve">в суде </w:t>
      </w:r>
      <w:hyperlink r:id="rId19" w:history="1">
        <w:r>
          <w:rPr>
            <w:rStyle w:val="a3"/>
          </w:rPr>
          <w:t>(статья</w:t>
        </w:r>
        <w:r>
          <w:rPr>
            <w:rStyle w:val="a3"/>
          </w:rPr>
          <w:tab/>
          <w:t>222</w:t>
        </w:r>
        <w:r>
          <w:rPr>
            <w:rStyle w:val="a3"/>
          </w:rPr>
          <w:tab/>
          <w:t>Гражданского</w:t>
        </w:r>
      </w:hyperlink>
    </w:p>
    <w:p w:rsidR="00127173" w:rsidRDefault="00DF6436" w:rsidP="00127173">
      <w:pPr>
        <w:pStyle w:val="3"/>
        <w:shd w:val="clear" w:color="auto" w:fill="auto"/>
        <w:tabs>
          <w:tab w:val="left" w:pos="1961"/>
          <w:tab w:val="left" w:pos="4740"/>
          <w:tab w:val="left" w:pos="5919"/>
          <w:tab w:val="left" w:pos="7174"/>
          <w:tab w:val="left" w:pos="7870"/>
        </w:tabs>
        <w:spacing w:after="0" w:line="322" w:lineRule="exact"/>
        <w:ind w:left="20" w:right="20" w:firstLine="0"/>
        <w:jc w:val="both"/>
      </w:pPr>
      <w:hyperlink r:id="rId20" w:history="1">
        <w:r w:rsidR="00127173">
          <w:rPr>
            <w:rStyle w:val="a3"/>
          </w:rPr>
          <w:t xml:space="preserve">процессуального кодекса </w:t>
        </w:r>
      </w:hyperlink>
      <w:r w:rsidR="00127173">
        <w:t>Российской Федерации; далее - ГПК РФ). (Аналогичное</w:t>
      </w:r>
      <w:r w:rsidR="00127173">
        <w:tab/>
        <w:t>право содержится в</w:t>
      </w:r>
      <w:r w:rsidR="00127173">
        <w:tab/>
        <w:t>пункте</w:t>
      </w:r>
      <w:r w:rsidR="00127173">
        <w:tab/>
        <w:t>5</w:t>
      </w:r>
      <w:hyperlink r:id="rId21" w:history="1">
        <w:r w:rsidR="00127173">
          <w:rPr>
            <w:rStyle w:val="a3"/>
          </w:rPr>
          <w:t xml:space="preserve"> статьи</w:t>
        </w:r>
        <w:r w:rsidR="00127173">
          <w:rPr>
            <w:rStyle w:val="a3"/>
          </w:rPr>
          <w:tab/>
          <w:t>148</w:t>
        </w:r>
        <w:r w:rsidR="00127173">
          <w:rPr>
            <w:rStyle w:val="a3"/>
          </w:rPr>
          <w:tab/>
          <w:t>Арбитражного</w:t>
        </w:r>
      </w:hyperlink>
    </w:p>
    <w:p w:rsidR="00127173" w:rsidRDefault="00DF6436" w:rsidP="00127173">
      <w:pPr>
        <w:pStyle w:val="3"/>
        <w:shd w:val="clear" w:color="auto" w:fill="auto"/>
        <w:tabs>
          <w:tab w:val="left" w:pos="7174"/>
        </w:tabs>
        <w:spacing w:after="0" w:line="322" w:lineRule="exact"/>
        <w:ind w:left="20" w:firstLine="0"/>
        <w:jc w:val="both"/>
      </w:pPr>
      <w:hyperlink r:id="rId22" w:history="1">
        <w:r w:rsidR="00127173">
          <w:rPr>
            <w:rStyle w:val="a3"/>
          </w:rPr>
          <w:t xml:space="preserve">процессуального кодекса </w:t>
        </w:r>
      </w:hyperlink>
      <w:r w:rsidR="00127173">
        <w:t>Российской Федерации (далее -</w:t>
      </w:r>
      <w:r w:rsidR="00127173">
        <w:tab/>
        <w:t>АПК РФ), согласно</w:t>
      </w:r>
    </w:p>
    <w:p w:rsidR="00127173" w:rsidRDefault="00127173" w:rsidP="00127173">
      <w:pPr>
        <w:pStyle w:val="3"/>
        <w:shd w:val="clear" w:color="auto" w:fill="auto"/>
        <w:tabs>
          <w:tab w:val="left" w:pos="1961"/>
          <w:tab w:val="left" w:pos="4740"/>
          <w:tab w:val="left" w:pos="5919"/>
          <w:tab w:val="left" w:pos="7870"/>
        </w:tabs>
        <w:spacing w:after="0" w:line="322" w:lineRule="exact"/>
        <w:ind w:left="20" w:right="20" w:firstLine="0"/>
        <w:jc w:val="both"/>
      </w:pPr>
      <w:r>
        <w:t>которому наличие третейского соглашения между сторонами влечет оставление искового заявления без рассмотрения, если любая сторона не позднее дня представления своего первого заявления по существу спора в арбитражном суде первой инстанции заявит по этому основанию возражение в отношении рассмотрения</w:t>
      </w:r>
      <w:r>
        <w:tab/>
        <w:t>дела в арбитражном</w:t>
      </w:r>
      <w:r>
        <w:tab/>
        <w:t>суде, за</w:t>
      </w:r>
      <w:r>
        <w:tab/>
        <w:t>исключением</w:t>
      </w:r>
      <w:r>
        <w:tab/>
        <w:t>случаев, если</w:t>
      </w:r>
    </w:p>
    <w:p w:rsidR="00127173" w:rsidRDefault="00127173" w:rsidP="00127173">
      <w:pPr>
        <w:pStyle w:val="3"/>
        <w:shd w:val="clear" w:color="auto" w:fill="auto"/>
        <w:spacing w:after="0" w:line="322" w:lineRule="exact"/>
        <w:ind w:left="20" w:right="20" w:firstLine="0"/>
        <w:jc w:val="both"/>
      </w:pPr>
      <w:r>
        <w:t>арбитражный суд установит, что это соглашение недействительно, утратило силу или не может быть исполнено. - Прим. авт.) Данные нормы и , по сути, затрагивают проблему расторжения третейского соглашения. Логика этих норм, как явствует из их текста, состоит в следующем. Заключив третейское соглашение, стороны спора условились передать его в третейский суд.</w:t>
      </w:r>
    </w:p>
    <w:p w:rsidR="00127173" w:rsidRDefault="00127173" w:rsidP="00127173">
      <w:pPr>
        <w:pStyle w:val="3"/>
        <w:shd w:val="clear" w:color="auto" w:fill="auto"/>
        <w:spacing w:after="0" w:line="322" w:lineRule="exact"/>
        <w:ind w:left="20" w:right="20" w:firstLine="560"/>
        <w:jc w:val="both"/>
      </w:pPr>
      <w:r>
        <w:t>Действия истца, тем не менее направившего исковые материалы в государственный суд, с юридической точки зрения представляют собой не что иное, как односторонний отказ от исполнения заключенного им третейского соглашения. В принципе одностороннее расторжение договора не допускается, если иное не предусмотрено законом или договором. Данное правило, зафиксированное в пункте 1</w:t>
      </w:r>
      <w:hyperlink r:id="rId23" w:history="1">
        <w:r>
          <w:rPr>
            <w:rStyle w:val="a3"/>
          </w:rPr>
          <w:t xml:space="preserve"> статьи 450 ГК РФ </w:t>
        </w:r>
      </w:hyperlink>
      <w:r>
        <w:t xml:space="preserve">применительно к договорам сделочного, то есть гражданско-правового характера, может быть по аналогии закона распространено и на соглашения, регулируемые нормами иной отраслевой принадлежности, в том числе процессуальными. Однако государственный суд сможет определить свою позицию по вопросу о возможности принятия дела к производству в изложенной ситуации лишь после того, как ему станет известна реакция ответчика на упомянутые действия истца. Эта реакция может быть двоякой: ответчик либо потребует рассмотрения спора третейским судом в соответствии с третейским соглашением, либо воздержится от заявления такого требования, не высказав возражения против рассмотрения дела государственным судом до дня представления своего первого заявления по существу спора. В первой ситуации государственный суд оставляет исковое заявление без рассмотрения, сохраняя тем самым возможность возобновления производства по делу, если оно по какой-либо причине не будет разрешено по существу третейским судом. (При завершении третейского разбирательства вынесением решения по существу спора государственный </w:t>
      </w:r>
      <w:r>
        <w:lastRenderedPageBreak/>
        <w:t xml:space="preserve">суд прекращает производство по делу, за исключением случаев отказа в выдаче исполнительного листа на принудительное исполнение решения третейского суда </w:t>
      </w:r>
      <w:hyperlink r:id="rId24" w:history="1">
        <w:r>
          <w:rPr>
            <w:rStyle w:val="a3"/>
          </w:rPr>
          <w:t>(статья 220 ГПК РФ,</w:t>
        </w:r>
      </w:hyperlink>
      <w:r>
        <w:t xml:space="preserve"> пункт 3 части 1</w:t>
      </w:r>
      <w:hyperlink r:id="rId25" w:history="1">
        <w:r>
          <w:rPr>
            <w:rStyle w:val="a3"/>
          </w:rPr>
          <w:t xml:space="preserve"> статьи 150 АПК РФ)</w:t>
        </w:r>
      </w:hyperlink>
      <w:r>
        <w:t>. - Прим. авт.) Во второй ситуации молчание ответчика приравнивается к его согласию на рассмотрение дела государственным судом, невзирая на наличие третейской оговорки. Иными словами, третейское соглашение считается расторгнутым конклюдентным поведением его участников, выражающимся в подаче истцом искового заявления в государственный суд в сочетании с отсутствием возражений со стороны ответчика. В итоге третейское соглашение может быть расторгнуто только по соглашению сторон (в частности, посредством их конклюдентного поведения), но его одностороннее расторжение не допускается. Вопрос об условиях и порядке расторжения соглашений, связанных с медиацией, решается по-разному в зависимости от того, о каких соглашениях идет речь. В соответствии с частью 3 статьи 7 Закона о процедуре медиации наличие соглашения о применении процедуры медиации, равно как и наличие соглашения о проведении процедуры медиации и связанное с ним непосредственное проведение этой процедуры, не является препятствием для обращения в суд или третейский суд, если иное не предусмотрено федеральными законами.</w:t>
      </w:r>
    </w:p>
    <w:p w:rsidR="00127173" w:rsidRDefault="00127173" w:rsidP="00127173">
      <w:pPr>
        <w:pStyle w:val="3"/>
        <w:shd w:val="clear" w:color="auto" w:fill="auto"/>
        <w:tabs>
          <w:tab w:val="left" w:pos="3433"/>
          <w:tab w:val="left" w:pos="5958"/>
          <w:tab w:val="right" w:pos="9639"/>
        </w:tabs>
        <w:spacing w:after="0" w:line="322" w:lineRule="exact"/>
        <w:ind w:left="20" w:right="20" w:firstLine="560"/>
        <w:jc w:val="both"/>
      </w:pPr>
      <w:r>
        <w:t>Приведенная формулировка означает, что соглашение о применении процедуры медиации и соглашение о проведении процедуры медиации могут быть расторгнуты в одностороннем порядке. Значительно более строгие правила по этому вопросу установлены для медиативных соглашений в обеих разновидностях. Защита прав, возникших в результате медиативного соглашения, являющегося гражданско-правовой сделкой, осуществляется, как уже отмечалось, «способами, предусмотренными гражданским законодательством» (часть 4 статьи 12 Закона о процедуре медиации). Эти способы перечислены в</w:t>
      </w:r>
      <w:hyperlink r:id="rId26" w:history="1">
        <w:r>
          <w:rPr>
            <w:rStyle w:val="a3"/>
          </w:rPr>
          <w:t xml:space="preserve"> статье 12 ГК РФ,</w:t>
        </w:r>
      </w:hyperlink>
      <w:r>
        <w:t xml:space="preserve"> причем все они (за исключением самозащиты права) предполагают обращение в суд в порядке искового производства (пункт 1</w:t>
      </w:r>
      <w:hyperlink r:id="rId27" w:history="1">
        <w:r>
          <w:rPr>
            <w:rStyle w:val="a3"/>
          </w:rPr>
          <w:t xml:space="preserve"> статьи 11 ГК РФ)</w:t>
        </w:r>
      </w:hyperlink>
      <w:r>
        <w:t>. Медиативное соглашение, утвержденное судом в качестве мирового соглашения, в случае отказа какой - либо из его сторон от его добровольного исполнения подлежит принудительному исполнению на основании исполнительного листа. Одностороннее расторжение медиативного соглашения (в любой его разновидности)</w:t>
      </w:r>
      <w:r>
        <w:tab/>
        <w:t>законом</w:t>
      </w:r>
      <w:r>
        <w:tab/>
        <w:t>не</w:t>
      </w:r>
      <w:r>
        <w:tab/>
        <w:t>предусмотрено</w:t>
      </w:r>
      <w:hyperlink r:id="rId28" w:history="1">
        <w:r>
          <w:rPr>
            <w:rStyle w:val="a3"/>
          </w:rPr>
          <w:t>.</w:t>
        </w:r>
      </w:hyperlink>
    </w:p>
    <w:p w:rsidR="006D7E66" w:rsidRDefault="006D7E66"/>
    <w:sectPr w:rsidR="006D7E66" w:rsidSect="00DF643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4E9" w:rsidRDefault="004174E9" w:rsidP="00DF6436">
      <w:pPr>
        <w:spacing w:after="0" w:line="240" w:lineRule="auto"/>
      </w:pPr>
      <w:r>
        <w:separator/>
      </w:r>
    </w:p>
  </w:endnote>
  <w:endnote w:type="continuationSeparator" w:id="1">
    <w:p w:rsidR="004174E9" w:rsidRDefault="004174E9" w:rsidP="00DF64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872" w:rsidRDefault="00DF6436">
    <w:pPr>
      <w:rPr>
        <w:sz w:val="2"/>
        <w:szCs w:val="2"/>
      </w:rPr>
    </w:pPr>
    <w:r w:rsidRPr="00DF6436">
      <w:pict>
        <v:shapetype id="_x0000_t202" coordsize="21600,21600" o:spt="202" path="m,l,21600r21600,l21600,xe">
          <v:stroke joinstyle="miter"/>
          <v:path gradientshapeok="t" o:connecttype="rect"/>
        </v:shapetype>
        <v:shape id="_x0000_s1025" type="#_x0000_t202" style="position:absolute;margin-left:293.75pt;margin-top:772.9pt;width:9.6pt;height:6.95pt;z-index:-251656192;mso-wrap-style:none;mso-wrap-distance-left:5pt;mso-wrap-distance-right:5pt;mso-position-horizontal-relative:page;mso-position-vertical-relative:page" wrapcoords="0 0" filled="f" stroked="f">
          <v:textbox style="mso-fit-shape-to-text:t" inset="0,0,0,0">
            <w:txbxContent>
              <w:p w:rsidR="00320872" w:rsidRDefault="00DF6436">
                <w:pPr>
                  <w:spacing w:line="240" w:lineRule="auto"/>
                </w:pPr>
                <w:r>
                  <w:fldChar w:fldCharType="begin"/>
                </w:r>
                <w:r w:rsidR="006D7E66">
                  <w:instrText xml:space="preserve"> PAGE \* MERGEFORMAT </w:instrText>
                </w:r>
                <w:r>
                  <w:fldChar w:fldCharType="separate"/>
                </w:r>
                <w:r w:rsidR="006D7E66" w:rsidRPr="007C0801">
                  <w:rPr>
                    <w:rStyle w:val="a6"/>
                    <w:rFonts w:eastAsiaTheme="minorEastAsia"/>
                    <w:noProof/>
                  </w:rPr>
                  <w:t>260</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872" w:rsidRDefault="00DF6436">
    <w:pPr>
      <w:rPr>
        <w:sz w:val="2"/>
        <w:szCs w:val="2"/>
      </w:rPr>
    </w:pPr>
    <w:r w:rsidRPr="00DF6436">
      <w:pict>
        <v:shapetype id="_x0000_t202" coordsize="21600,21600" o:spt="202" path="m,l,21600r21600,l21600,xe">
          <v:stroke joinstyle="miter"/>
          <v:path gradientshapeok="t" o:connecttype="rect"/>
        </v:shapetype>
        <v:shape id="_x0000_s1026" type="#_x0000_t202" style="position:absolute;margin-left:293.75pt;margin-top:772.9pt;width:9.6pt;height:6.95pt;z-index:-251655168;mso-wrap-style:none;mso-wrap-distance-left:5pt;mso-wrap-distance-right:5pt;mso-position-horizontal-relative:page;mso-position-vertical-relative:page" wrapcoords="0 0" filled="f" stroked="f">
          <v:textbox style="mso-fit-shape-to-text:t" inset="0,0,0,0">
            <w:txbxContent>
              <w:p w:rsidR="00320872" w:rsidRDefault="00DF6436">
                <w:pPr>
                  <w:spacing w:line="240" w:lineRule="auto"/>
                </w:pPr>
                <w:r>
                  <w:fldChar w:fldCharType="begin"/>
                </w:r>
                <w:r w:rsidR="006D7E66">
                  <w:instrText xml:space="preserve"> PAGE \* MERGEFORMAT </w:instrText>
                </w:r>
                <w:r>
                  <w:fldChar w:fldCharType="separate"/>
                </w:r>
                <w:r w:rsidR="00E85537" w:rsidRPr="00E85537">
                  <w:rPr>
                    <w:rStyle w:val="a6"/>
                    <w:rFonts w:eastAsiaTheme="minorEastAsia"/>
                    <w:noProof/>
                  </w:rPr>
                  <w:t>2</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872" w:rsidRDefault="00DF6436">
    <w:pPr>
      <w:rPr>
        <w:sz w:val="2"/>
        <w:szCs w:val="2"/>
      </w:rPr>
    </w:pPr>
    <w:r w:rsidRPr="00DF6436">
      <w:pict>
        <v:shapetype id="_x0000_t202" coordsize="21600,21600" o:spt="202" path="m,l,21600r21600,l21600,xe">
          <v:stroke joinstyle="miter"/>
          <v:path gradientshapeok="t" o:connecttype="rect"/>
        </v:shapetype>
        <v:shape id="_x0000_s1028" type="#_x0000_t202" style="position:absolute;margin-left:290.25pt;margin-top:780.3pt;width:15.6pt;height:6.95pt;z-index:-251653120;mso-wrap-style:none;mso-wrap-distance-left:5pt;mso-wrap-distance-right:5pt;mso-position-horizontal-relative:page;mso-position-vertical-relative:page" wrapcoords="0 0" filled="f" stroked="f">
          <v:textbox style="mso-fit-shape-to-text:t" inset="0,0,0,0">
            <w:txbxContent>
              <w:p w:rsidR="00320872" w:rsidRDefault="00DF6436">
                <w:pPr>
                  <w:spacing w:line="240" w:lineRule="auto"/>
                </w:pPr>
                <w:r>
                  <w:fldChar w:fldCharType="begin"/>
                </w:r>
                <w:r w:rsidR="006D7E66">
                  <w:instrText xml:space="preserve"> PAGE \* MERGEFORMAT </w:instrText>
                </w:r>
                <w:r>
                  <w:fldChar w:fldCharType="separate"/>
                </w:r>
                <w:r w:rsidR="00E85537" w:rsidRPr="00E85537">
                  <w:rPr>
                    <w:rStyle w:val="a6"/>
                    <w:rFonts w:eastAsiaTheme="minorEastAsia"/>
                    <w:b w:val="0"/>
                    <w:bCs w:val="0"/>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4E9" w:rsidRDefault="004174E9" w:rsidP="00DF6436">
      <w:pPr>
        <w:spacing w:after="0" w:line="240" w:lineRule="auto"/>
      </w:pPr>
      <w:r>
        <w:separator/>
      </w:r>
    </w:p>
  </w:footnote>
  <w:footnote w:type="continuationSeparator" w:id="1">
    <w:p w:rsidR="004174E9" w:rsidRDefault="004174E9" w:rsidP="00DF64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872" w:rsidRDefault="004174E9">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700B"/>
    <w:multiLevelType w:val="multilevel"/>
    <w:tmpl w:val="41B637CC"/>
    <w:lvl w:ilvl="0">
      <w:start w:val="2015"/>
      <w:numFmt w:val="decimal"/>
      <w:lvlText w:val="2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325A66"/>
    <w:multiLevelType w:val="multilevel"/>
    <w:tmpl w:val="3DD0B2A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2B5591"/>
    <w:multiLevelType w:val="multilevel"/>
    <w:tmpl w:val="A93291A0"/>
    <w:lvl w:ilvl="0">
      <w:start w:val="2015"/>
      <w:numFmt w:val="decimal"/>
      <w:lvlText w:val="2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6C4A7A"/>
    <w:multiLevelType w:val="multilevel"/>
    <w:tmpl w:val="E01ACA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7A39A4"/>
    <w:multiLevelType w:val="hybridMultilevel"/>
    <w:tmpl w:val="7488FB2A"/>
    <w:lvl w:ilvl="0" w:tplc="A93260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4FC42CD"/>
    <w:multiLevelType w:val="multilevel"/>
    <w:tmpl w:val="F6C8F7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F45913"/>
    <w:multiLevelType w:val="multilevel"/>
    <w:tmpl w:val="DA823132"/>
    <w:lvl w:ilvl="0">
      <w:start w:val="2015"/>
      <w:numFmt w:val="decimal"/>
      <w:lvlText w:val="2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F832E9"/>
    <w:multiLevelType w:val="multilevel"/>
    <w:tmpl w:val="C050592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F5149A"/>
    <w:multiLevelType w:val="multilevel"/>
    <w:tmpl w:val="08BC6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D3050A"/>
    <w:multiLevelType w:val="hybridMultilevel"/>
    <w:tmpl w:val="D49888B8"/>
    <w:lvl w:ilvl="0" w:tplc="6C46267C">
      <w:start w:val="1"/>
      <w:numFmt w:val="decimal"/>
      <w:lvlText w:val="%1."/>
      <w:lvlJc w:val="left"/>
      <w:pPr>
        <w:ind w:left="720"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31161A"/>
    <w:multiLevelType w:val="multilevel"/>
    <w:tmpl w:val="1AEC3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0"/>
  </w:num>
  <w:num w:numId="3">
    <w:abstractNumId w:val="2"/>
  </w:num>
  <w:num w:numId="4">
    <w:abstractNumId w:val="1"/>
  </w:num>
  <w:num w:numId="5">
    <w:abstractNumId w:val="6"/>
  </w:num>
  <w:num w:numId="6">
    <w:abstractNumId w:val="7"/>
  </w:num>
  <w:num w:numId="7">
    <w:abstractNumId w:val="8"/>
  </w:num>
  <w:num w:numId="8">
    <w:abstractNumId w:val="5"/>
  </w:num>
  <w:num w:numId="9">
    <w:abstractNumId w:val="0"/>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seFELayout/>
  </w:compat>
  <w:rsids>
    <w:rsidRoot w:val="00127173"/>
    <w:rsid w:val="00127173"/>
    <w:rsid w:val="004174E9"/>
    <w:rsid w:val="006D7E66"/>
    <w:rsid w:val="00DF6436"/>
    <w:rsid w:val="00E855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4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27173"/>
    <w:rPr>
      <w:color w:val="0066CC"/>
      <w:u w:val="single"/>
    </w:rPr>
  </w:style>
  <w:style w:type="character" w:customStyle="1" w:styleId="2">
    <w:name w:val="Основной текст (2)_"/>
    <w:basedOn w:val="a0"/>
    <w:rsid w:val="00127173"/>
    <w:rPr>
      <w:rFonts w:ascii="Times New Roman" w:eastAsia="Times New Roman" w:hAnsi="Times New Roman" w:cs="Times New Roman"/>
      <w:b/>
      <w:bCs/>
      <w:i w:val="0"/>
      <w:iCs w:val="0"/>
      <w:smallCaps w:val="0"/>
      <w:strike w:val="0"/>
      <w:sz w:val="28"/>
      <w:szCs w:val="28"/>
      <w:u w:val="none"/>
    </w:rPr>
  </w:style>
  <w:style w:type="character" w:customStyle="1" w:styleId="a4">
    <w:name w:val="Основной текст_"/>
    <w:basedOn w:val="a0"/>
    <w:link w:val="3"/>
    <w:rsid w:val="00127173"/>
    <w:rPr>
      <w:rFonts w:ascii="Times New Roman" w:eastAsia="Times New Roman" w:hAnsi="Times New Roman" w:cs="Times New Roman"/>
      <w:sz w:val="28"/>
      <w:szCs w:val="28"/>
      <w:shd w:val="clear" w:color="auto" w:fill="FFFFFF"/>
    </w:rPr>
  </w:style>
  <w:style w:type="character" w:customStyle="1" w:styleId="a5">
    <w:name w:val="Колонтитул_"/>
    <w:basedOn w:val="a0"/>
    <w:rsid w:val="00127173"/>
    <w:rPr>
      <w:rFonts w:ascii="Times New Roman" w:eastAsia="Times New Roman" w:hAnsi="Times New Roman" w:cs="Times New Roman"/>
      <w:b/>
      <w:bCs/>
      <w:i w:val="0"/>
      <w:iCs w:val="0"/>
      <w:smallCaps w:val="0"/>
      <w:strike w:val="0"/>
      <w:sz w:val="20"/>
      <w:szCs w:val="20"/>
      <w:u w:val="none"/>
    </w:rPr>
  </w:style>
  <w:style w:type="character" w:customStyle="1" w:styleId="a6">
    <w:name w:val="Колонтитул"/>
    <w:basedOn w:val="a5"/>
    <w:rsid w:val="00127173"/>
    <w:rPr>
      <w:color w:val="000000"/>
      <w:spacing w:val="0"/>
      <w:w w:val="100"/>
      <w:position w:val="0"/>
    </w:rPr>
  </w:style>
  <w:style w:type="character" w:customStyle="1" w:styleId="5">
    <w:name w:val="Основной текст (5)_"/>
    <w:basedOn w:val="a0"/>
    <w:rsid w:val="00127173"/>
    <w:rPr>
      <w:rFonts w:ascii="Times New Roman" w:eastAsia="Times New Roman" w:hAnsi="Times New Roman" w:cs="Times New Roman"/>
      <w:b/>
      <w:bCs/>
      <w:i/>
      <w:iCs/>
      <w:smallCaps w:val="0"/>
      <w:strike w:val="0"/>
      <w:sz w:val="28"/>
      <w:szCs w:val="28"/>
      <w:u w:val="none"/>
    </w:rPr>
  </w:style>
  <w:style w:type="character" w:customStyle="1" w:styleId="30">
    <w:name w:val="Заголовок №3_"/>
    <w:basedOn w:val="a0"/>
    <w:rsid w:val="00127173"/>
    <w:rPr>
      <w:rFonts w:ascii="Times New Roman" w:eastAsia="Times New Roman" w:hAnsi="Times New Roman" w:cs="Times New Roman"/>
      <w:b/>
      <w:bCs/>
      <w:i w:val="0"/>
      <w:iCs w:val="0"/>
      <w:smallCaps w:val="0"/>
      <w:strike w:val="0"/>
      <w:sz w:val="28"/>
      <w:szCs w:val="28"/>
      <w:u w:val="none"/>
    </w:rPr>
  </w:style>
  <w:style w:type="character" w:customStyle="1" w:styleId="50">
    <w:name w:val="Заголовок №5_"/>
    <w:basedOn w:val="a0"/>
    <w:rsid w:val="00127173"/>
    <w:rPr>
      <w:rFonts w:ascii="Times New Roman" w:eastAsia="Times New Roman" w:hAnsi="Times New Roman" w:cs="Times New Roman"/>
      <w:b/>
      <w:bCs/>
      <w:i w:val="0"/>
      <w:iCs w:val="0"/>
      <w:smallCaps w:val="0"/>
      <w:strike w:val="0"/>
      <w:sz w:val="28"/>
      <w:szCs w:val="28"/>
      <w:u w:val="none"/>
    </w:rPr>
  </w:style>
  <w:style w:type="character" w:customStyle="1" w:styleId="20">
    <w:name w:val="Основной текст2"/>
    <w:basedOn w:val="a4"/>
    <w:rsid w:val="00127173"/>
    <w:rPr>
      <w:color w:val="000000"/>
      <w:spacing w:val="0"/>
      <w:w w:val="100"/>
      <w:position w:val="0"/>
      <w:lang w:val="ru-RU"/>
    </w:rPr>
  </w:style>
  <w:style w:type="character" w:customStyle="1" w:styleId="51">
    <w:name w:val="Заголовок №5"/>
    <w:basedOn w:val="50"/>
    <w:rsid w:val="00127173"/>
    <w:rPr>
      <w:color w:val="000000"/>
      <w:spacing w:val="0"/>
      <w:w w:val="100"/>
      <w:position w:val="0"/>
      <w:lang w:val="ru-RU"/>
    </w:rPr>
  </w:style>
  <w:style w:type="character" w:customStyle="1" w:styleId="21">
    <w:name w:val="Основной текст (2)"/>
    <w:basedOn w:val="2"/>
    <w:rsid w:val="00127173"/>
    <w:rPr>
      <w:color w:val="000000"/>
      <w:spacing w:val="0"/>
      <w:w w:val="100"/>
      <w:position w:val="0"/>
      <w:lang w:val="ru-RU"/>
    </w:rPr>
  </w:style>
  <w:style w:type="character" w:customStyle="1" w:styleId="31">
    <w:name w:val="Заголовок №3"/>
    <w:basedOn w:val="30"/>
    <w:rsid w:val="00127173"/>
    <w:rPr>
      <w:color w:val="000000"/>
      <w:spacing w:val="0"/>
      <w:w w:val="100"/>
      <w:position w:val="0"/>
      <w:lang w:val="ru-RU"/>
    </w:rPr>
  </w:style>
  <w:style w:type="character" w:customStyle="1" w:styleId="a7">
    <w:name w:val="Основной текст + Полужирный"/>
    <w:basedOn w:val="a4"/>
    <w:rsid w:val="00127173"/>
    <w:rPr>
      <w:b/>
      <w:bCs/>
      <w:color w:val="000000"/>
      <w:spacing w:val="0"/>
      <w:w w:val="100"/>
      <w:position w:val="0"/>
      <w:lang w:val="ru-RU"/>
    </w:rPr>
  </w:style>
  <w:style w:type="character" w:customStyle="1" w:styleId="135pt">
    <w:name w:val="Колонтитул + 13;5 pt;Курсив"/>
    <w:basedOn w:val="a5"/>
    <w:rsid w:val="00127173"/>
    <w:rPr>
      <w:i/>
      <w:iCs/>
      <w:color w:val="000000"/>
      <w:spacing w:val="0"/>
      <w:w w:val="100"/>
      <w:position w:val="0"/>
      <w:sz w:val="27"/>
      <w:szCs w:val="27"/>
      <w:lang w:val="ru-RU"/>
    </w:rPr>
  </w:style>
  <w:style w:type="character" w:customStyle="1" w:styleId="52">
    <w:name w:val="Основной текст (5)"/>
    <w:basedOn w:val="5"/>
    <w:rsid w:val="00127173"/>
    <w:rPr>
      <w:color w:val="000000"/>
      <w:spacing w:val="0"/>
      <w:w w:val="100"/>
      <w:position w:val="0"/>
      <w:lang w:val="ru-RU"/>
    </w:rPr>
  </w:style>
  <w:style w:type="character" w:customStyle="1" w:styleId="a8">
    <w:name w:val="Основной текст + Полужирный;Курсив"/>
    <w:basedOn w:val="a4"/>
    <w:rsid w:val="00127173"/>
    <w:rPr>
      <w:b/>
      <w:bCs/>
      <w:i/>
      <w:iCs/>
      <w:color w:val="000000"/>
      <w:spacing w:val="0"/>
      <w:w w:val="100"/>
      <w:position w:val="0"/>
      <w:lang w:val="ru-RU"/>
    </w:rPr>
  </w:style>
  <w:style w:type="paragraph" w:customStyle="1" w:styleId="3">
    <w:name w:val="Основной текст3"/>
    <w:basedOn w:val="a"/>
    <w:link w:val="a4"/>
    <w:rsid w:val="00127173"/>
    <w:pPr>
      <w:widowControl w:val="0"/>
      <w:shd w:val="clear" w:color="auto" w:fill="FFFFFF"/>
      <w:spacing w:after="300" w:line="326" w:lineRule="exact"/>
      <w:ind w:hanging="420"/>
    </w:pPr>
    <w:rPr>
      <w:rFonts w:ascii="Times New Roman" w:eastAsia="Times New Roman" w:hAnsi="Times New Roman" w:cs="Times New Roman"/>
      <w:sz w:val="28"/>
      <w:szCs w:val="28"/>
    </w:rPr>
  </w:style>
  <w:style w:type="paragraph" w:styleId="a9">
    <w:name w:val="List Paragraph"/>
    <w:basedOn w:val="a"/>
    <w:uiPriority w:val="34"/>
    <w:qFormat/>
    <w:rsid w:val="00E8553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consultant.ru/document/cons_doc_LAW_191313/b62da3aeb315547b6915beadea02920bd7dd4c41/%23dst100554" TargetMode="External"/><Relationship Id="rId18" Type="http://schemas.openxmlformats.org/officeDocument/2006/relationships/hyperlink" Target="http://ppt.ru/kodeks.phtml?kodeks=6&amp;paper=153" TargetMode="External"/><Relationship Id="rId26" Type="http://schemas.openxmlformats.org/officeDocument/2006/relationships/hyperlink" Target="http://ppt.ru/kodeks.phtml?kodeks=6&amp;paper=12" TargetMode="External"/><Relationship Id="rId3" Type="http://schemas.openxmlformats.org/officeDocument/2006/relationships/settings" Target="settings.xml"/><Relationship Id="rId21" Type="http://schemas.openxmlformats.org/officeDocument/2006/relationships/hyperlink" Target="http://ppt.ru/kodeks.phtml?kodeks=1&amp;paper=148" TargetMode="External"/><Relationship Id="rId7" Type="http://schemas.openxmlformats.org/officeDocument/2006/relationships/footer" Target="footer1.xml"/><Relationship Id="rId12" Type="http://schemas.openxmlformats.org/officeDocument/2006/relationships/hyperlink" Target="http://www.consultant.ru/document/cons_doc_LAW_39570/ffe36d433c91b100463db45cdcccdd524539fe26/%23dst100103" TargetMode="External"/><Relationship Id="rId17" Type="http://schemas.openxmlformats.org/officeDocument/2006/relationships/hyperlink" Target="http://www.consultant.ru/document/cons_doc_LAW_39570/514f1c25b55a692485771ecc1512533392847252/%23dst880" TargetMode="External"/><Relationship Id="rId25" Type="http://schemas.openxmlformats.org/officeDocument/2006/relationships/hyperlink" Target="http://ppt.ru/kodeks.phtml?kodeks=1&amp;paper=150" TargetMode="External"/><Relationship Id="rId2" Type="http://schemas.openxmlformats.org/officeDocument/2006/relationships/styles" Target="styles.xml"/><Relationship Id="rId16" Type="http://schemas.openxmlformats.org/officeDocument/2006/relationships/hyperlink" Target="http://www.consultant.ru/document/cons_doc_LAW_39570/514f1c25b55a692485771ecc1512533392847252/%23dst881" TargetMode="External"/><Relationship Id="rId20" Type="http://schemas.openxmlformats.org/officeDocument/2006/relationships/hyperlink" Target="http://ppt.ru/kodeks.phtml?kodeks=7&amp;paper=22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191313/b62da3aeb315547b6915beadea02920bd7dd4c41/%23dst100554" TargetMode="External"/><Relationship Id="rId24" Type="http://schemas.openxmlformats.org/officeDocument/2006/relationships/hyperlink" Target="http://ppt.ru/kodeks.phtml?kodeks=7&amp;paper=220" TargetMode="External"/><Relationship Id="rId5" Type="http://schemas.openxmlformats.org/officeDocument/2006/relationships/footnotes" Target="footnotes.xml"/><Relationship Id="rId15" Type="http://schemas.openxmlformats.org/officeDocument/2006/relationships/hyperlink" Target="http://www.consultant.ru/document/cons_doc_LAW_39570/514f1c25b55a692485771ecc1512533392847252/%23dst881" TargetMode="External"/><Relationship Id="rId23" Type="http://schemas.openxmlformats.org/officeDocument/2006/relationships/hyperlink" Target="http://ppt.ru/kodeks.phtml?kodeks=6&amp;paper=450" TargetMode="External"/><Relationship Id="rId28" Type="http://schemas.openxmlformats.org/officeDocument/2006/relationships/hyperlink" Target="https://an.yandex.ru/count/D0qo-I6kN8O506q2CShps5m00000EAQK2a02I09Wl0Xe172cxkgm1e01yFqkY06ojPZyFP01zixNtZEO0R2CdRSte07mpjVUCwW1c8oTjpUu0ThDjgqSm042s072--OOu06CvT0Hw05a-06uyDw-0OW22w02_FVT5ha2Xr8dxhgxdi7m0iolkw02-0A2W820W80AW0FllQcq2OW3fglJfWoe0mIm0mIm106u1Fy1m0G8w0Ik2lW4yDKfY0NmrIcG1VNSAQ05fDiCg0M9p0gm1OdC2hW5xiqAm0NjpHl81RY21z05aOG5u0LQy0K1c0RGtg9Ce0Oug0OuoGRk7SjNdAUMXz46xh40pvodbeVP1W00012j0000gGSTPCYwJWIK8x07W82GFC07vDZHcGRG1mBW1uOA-0S1W0WAq0YwYe21m9200k08_lkk2u0A0S4A00000000y3_O2WBW2e29UlWAWBKOY0iMgWiGCmaDDnra002vCFPjlOW50C0BWAC5o0k0r9C1sGiTPCYwJWIK8-WByDKfy0i6Y0ouyDw-0UWCEvWDWEgR2E0D0eaE00000000y3-G3i24FPWExhkiliNpgSk70Q0EbQuhi0u1eGy00000003mFwWFdSZ1oDM9WSeZsG-3KUB0XIxuF-0F0O0Gokgy590GjDpqgEh6gewX0PeG2H400000003mFyWG1D0Gl8IlN_WG580H4uWH0P0H0Q4H00000000y3-e4S24FR0H0SWHikpeZ0Fe4UQ0XfQGcVwCMl4H00000E2bwK3w4HaD000001K000007G00000b000002q00000?stat-id=11&amp;test-tag=43980490332161&amp;format-type=54&amp;actual-format=40&amp;banner-test-tags=eyI2OTQ0Mzg4MDI3IjoiNDM5ODA0NjUxNDM4MDgifQ%3D%3D&amp;" TargetMode="External"/><Relationship Id="rId10" Type="http://schemas.openxmlformats.org/officeDocument/2006/relationships/footer" Target="footer3.xml"/><Relationship Id="rId19" Type="http://schemas.openxmlformats.org/officeDocument/2006/relationships/hyperlink" Target="http://ppt.ru/kodeks.phtml?kodeks=7&amp;paper=222"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consultant.ru/document/cons_doc_LAW_191313/e625deadfee87da5d5eb6e1866ae6969140b685b/%23dst100826" TargetMode="External"/><Relationship Id="rId22" Type="http://schemas.openxmlformats.org/officeDocument/2006/relationships/hyperlink" Target="http://ppt.ru/kodeks.phtml?kodeks=1&amp;paper=148" TargetMode="External"/><Relationship Id="rId27" Type="http://schemas.openxmlformats.org/officeDocument/2006/relationships/hyperlink" Target="http://ppt.ru/kodeks.phtml?kodeks=6&amp;paper=1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4824</Words>
  <Characters>27497</Characters>
  <Application>Microsoft Office Word</Application>
  <DocSecurity>0</DocSecurity>
  <Lines>229</Lines>
  <Paragraphs>64</Paragraphs>
  <ScaleCrop>false</ScaleCrop>
  <Company>SPecialiST RePack</Company>
  <LinksUpToDate>false</LinksUpToDate>
  <CharactersWithSpaces>32257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2020-11-02T12:11:00Z</dcterms:created>
  <dcterms:modified xsi:type="dcterms:W3CDTF">2020-11-09T11:13:00Z</dcterms:modified>
</cp:coreProperties>
</file>