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21" w:rsidRPr="003E6621" w:rsidRDefault="003E6621" w:rsidP="003E6621">
      <w:pPr>
        <w:spacing w:line="360" w:lineRule="auto"/>
        <w:jc w:val="both"/>
        <w:rPr>
          <w:b/>
          <w:sz w:val="28"/>
          <w:szCs w:val="28"/>
        </w:rPr>
      </w:pPr>
      <w:r w:rsidRPr="003E6621">
        <w:rPr>
          <w:b/>
          <w:sz w:val="28"/>
          <w:szCs w:val="28"/>
        </w:rPr>
        <w:t>Тема 7. Концепции национальной безопасности Российской Федерации.</w:t>
      </w:r>
    </w:p>
    <w:p w:rsidR="00085B97" w:rsidRPr="00085B97" w:rsidRDefault="00C774C0" w:rsidP="00085B97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Вопросы для самоподготовки:</w:t>
      </w:r>
    </w:p>
    <w:p w:rsidR="003E6621" w:rsidRPr="003E6621" w:rsidRDefault="003E6621" w:rsidP="003E662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E6621">
        <w:rPr>
          <w:sz w:val="28"/>
          <w:szCs w:val="28"/>
        </w:rPr>
        <w:t xml:space="preserve">Концепция национальной безопасности Российской Федерации: структура, содержание, проблемы. </w:t>
      </w:r>
    </w:p>
    <w:p w:rsidR="003E6621" w:rsidRPr="003E6621" w:rsidRDefault="003E6621" w:rsidP="003E662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E6621">
        <w:rPr>
          <w:sz w:val="28"/>
          <w:szCs w:val="28"/>
        </w:rPr>
        <w:t>Характеристика среды безопасности России в XXI веке.</w:t>
      </w:r>
    </w:p>
    <w:p w:rsidR="003E6621" w:rsidRPr="003E6621" w:rsidRDefault="003E6621" w:rsidP="003E662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E6621">
        <w:rPr>
          <w:sz w:val="28"/>
          <w:szCs w:val="28"/>
        </w:rPr>
        <w:t xml:space="preserve">Государственная система обеспечения национальной безопасности Российской Федерации. </w:t>
      </w:r>
    </w:p>
    <w:p w:rsidR="003E6621" w:rsidRPr="003E6621" w:rsidRDefault="003E6621" w:rsidP="003E662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E6621">
        <w:rPr>
          <w:sz w:val="28"/>
          <w:szCs w:val="28"/>
        </w:rPr>
        <w:t>Международные гарантии национальной безопасности Российской Федерации.</w:t>
      </w:r>
    </w:p>
    <w:p w:rsidR="00C774C0" w:rsidRDefault="00C774C0" w:rsidP="00177A03">
      <w:pPr>
        <w:spacing w:line="360" w:lineRule="auto"/>
        <w:ind w:left="720"/>
        <w:jc w:val="both"/>
        <w:rPr>
          <w:b/>
          <w:sz w:val="28"/>
          <w:szCs w:val="28"/>
        </w:rPr>
      </w:pPr>
      <w:r w:rsidRPr="00C774C0">
        <w:rPr>
          <w:b/>
          <w:sz w:val="28"/>
          <w:szCs w:val="28"/>
        </w:rPr>
        <w:t>Дополнительная литература:</w:t>
      </w:r>
    </w:p>
    <w:p w:rsidR="00C774C0" w:rsidRPr="00C774C0" w:rsidRDefault="00C774C0" w:rsidP="00177A03">
      <w:pPr>
        <w:pStyle w:val="a3"/>
        <w:numPr>
          <w:ilvl w:val="0"/>
          <w:numId w:val="2"/>
        </w:numPr>
        <w:spacing w:line="360" w:lineRule="auto"/>
        <w:ind w:left="0" w:firstLine="142"/>
        <w:jc w:val="both"/>
        <w:rPr>
          <w:b/>
          <w:sz w:val="28"/>
          <w:szCs w:val="28"/>
        </w:rPr>
      </w:pPr>
      <w:r w:rsidRPr="00C774C0">
        <w:rPr>
          <w:sz w:val="28"/>
          <w:szCs w:val="28"/>
        </w:rPr>
        <w:t xml:space="preserve">Международное право: учебник для бакалавров / А.Х. Абашидзе, А.И. Абдуллин, М.В. Андреев и др.; отв. ред. Р.М. Валеев, Г.И. Курдюков; Казанский (Приволжский) федеральный университет. – Москва: Статут, 2017. – 496 с. – (Учебник Казанского университета). – Режим доступа: по подписке. – URL: http://biblioclub.ru/index.php?page=book&amp;id=497309.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978-5-8354-1310-2 (в пер.).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 w:rsidRPr="00C774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C774C0">
        <w:rPr>
          <w:sz w:val="28"/>
          <w:szCs w:val="28"/>
        </w:rPr>
        <w:t xml:space="preserve">Международное право: учебник / отв. ред. С.А. Егоров; Дипломатическая академия Министерства иностранных дел Российской Федерации. – Москва: Статут, 2016. – 848 с. – Режим доступа: по подписке. – URL: http://biblioclub.ru/index.php?page=book&amp;id=453291.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978-5-8354-1181-8.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74C0">
        <w:rPr>
          <w:sz w:val="28"/>
          <w:szCs w:val="28"/>
        </w:rPr>
        <w:t xml:space="preserve">. Международно-правовое сотрудничество по обеспечению безопасности и противодействию терроризму: практикум / сост. А.С. </w:t>
      </w:r>
      <w:proofErr w:type="spellStart"/>
      <w:r w:rsidRPr="00C774C0">
        <w:rPr>
          <w:sz w:val="28"/>
          <w:szCs w:val="28"/>
        </w:rPr>
        <w:t>Гондаренко</w:t>
      </w:r>
      <w:proofErr w:type="spellEnd"/>
      <w:r w:rsidRPr="00C774C0">
        <w:rPr>
          <w:sz w:val="28"/>
          <w:szCs w:val="28"/>
        </w:rPr>
        <w:t xml:space="preserve">, Д.Г. Грязнов; Северо-Кавказский федеральный университет. – Ставрополь: Северо-Кавказский Федеральный университет (СКФУ), 2016. – 112 с. – </w:t>
      </w:r>
      <w:r w:rsidRPr="00C774C0">
        <w:rPr>
          <w:sz w:val="28"/>
          <w:szCs w:val="28"/>
        </w:rPr>
        <w:lastRenderedPageBreak/>
        <w:t xml:space="preserve">Режим доступа: по подписке. – URL:http://biblioclub.ru/index.php?page= 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 xml:space="preserve">=467107.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.: с.109-110.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П.В. Международное право: словарь-справочник: [16+] / П.В.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А.В. </w:t>
      </w:r>
      <w:proofErr w:type="spellStart"/>
      <w:r w:rsidRPr="00C774C0">
        <w:rPr>
          <w:sz w:val="28"/>
          <w:szCs w:val="28"/>
        </w:rPr>
        <w:t>Хридочкин</w:t>
      </w:r>
      <w:proofErr w:type="spellEnd"/>
      <w:r w:rsidRPr="00C774C0">
        <w:rPr>
          <w:sz w:val="28"/>
          <w:szCs w:val="28"/>
        </w:rPr>
        <w:t>. – Москва: Прометей, 2017. – 570 с. – Режим доступа: по подписке. – URL: http://biblioclub.ru/index.php?page =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>=483207. – ISBN 978-5-906879-40-0. – Текст: электронный.</w:t>
      </w:r>
    </w:p>
    <w:p w:rsid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Дзыбова</w:t>
      </w:r>
      <w:proofErr w:type="spellEnd"/>
      <w:r w:rsidRPr="00C774C0">
        <w:rPr>
          <w:sz w:val="28"/>
          <w:szCs w:val="28"/>
        </w:rPr>
        <w:t xml:space="preserve"> С.Г., </w:t>
      </w:r>
      <w:proofErr w:type="spellStart"/>
      <w:r w:rsidRPr="00C774C0">
        <w:rPr>
          <w:sz w:val="28"/>
          <w:szCs w:val="28"/>
        </w:rPr>
        <w:t>Шаов</w:t>
      </w:r>
      <w:proofErr w:type="spellEnd"/>
      <w:r w:rsidRPr="00C774C0">
        <w:rPr>
          <w:sz w:val="28"/>
          <w:szCs w:val="28"/>
        </w:rPr>
        <w:t xml:space="preserve"> И.К. Международное право: учебно-методическое пособие для бакалавров. - Майкоп: Изд-во АГУ, 2015. - 122 с.</w:t>
      </w:r>
    </w:p>
    <w:p w:rsid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77A03">
        <w:rPr>
          <w:sz w:val="28"/>
          <w:szCs w:val="28"/>
        </w:rPr>
        <w:t xml:space="preserve">Устав Организации Объединенных Наций // Действующее международное право. В 3-х томах. Составители Ю.М. Колосов и Э.С. </w:t>
      </w:r>
      <w:proofErr w:type="spellStart"/>
      <w:r w:rsidRPr="00177A03">
        <w:rPr>
          <w:sz w:val="28"/>
          <w:szCs w:val="28"/>
        </w:rPr>
        <w:t>Кривчикова</w:t>
      </w:r>
      <w:proofErr w:type="spellEnd"/>
      <w:r w:rsidRPr="00177A03">
        <w:rPr>
          <w:sz w:val="28"/>
          <w:szCs w:val="28"/>
        </w:rPr>
        <w:t>. Том 1. М.: Издательство Московского независимого института международного права, 1999.</w:t>
      </w:r>
    </w:p>
    <w:p w:rsidR="003961E9" w:rsidRPr="00AA7B17" w:rsidRDefault="003961E9" w:rsidP="00AA7B17">
      <w:pPr>
        <w:pStyle w:val="a3"/>
        <w:numPr>
          <w:ilvl w:val="0"/>
          <w:numId w:val="9"/>
        </w:numPr>
        <w:spacing w:line="360" w:lineRule="auto"/>
        <w:ind w:left="426" w:hanging="426"/>
        <w:jc w:val="both"/>
        <w:rPr>
          <w:bCs/>
          <w:sz w:val="28"/>
          <w:szCs w:val="28"/>
        </w:rPr>
      </w:pPr>
      <w:r w:rsidRPr="00AA7B17">
        <w:rPr>
          <w:bCs/>
          <w:sz w:val="28"/>
          <w:szCs w:val="28"/>
        </w:rPr>
        <w:t>Указ Президента РФ от 31.12.2015 N 683 "О Стратегии национальной безопасности Российской Федерации"//</w:t>
      </w:r>
      <w:r w:rsidRPr="00AA7B17">
        <w:rPr>
          <w:sz w:val="28"/>
          <w:szCs w:val="28"/>
        </w:rPr>
        <w:t>http://www.consultant.ru/document/cons_doc_LAW_191669/</w:t>
      </w:r>
    </w:p>
    <w:p w:rsidR="003961E9" w:rsidRPr="00AA7B17" w:rsidRDefault="003961E9" w:rsidP="00AA7B17">
      <w:pPr>
        <w:pStyle w:val="a3"/>
        <w:numPr>
          <w:ilvl w:val="0"/>
          <w:numId w:val="9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AA7B17">
        <w:rPr>
          <w:sz w:val="28"/>
          <w:szCs w:val="28"/>
        </w:rPr>
        <w:t xml:space="preserve"> Электронный источник: </w:t>
      </w:r>
      <w:r w:rsidRPr="00AA7B17">
        <w:rPr>
          <w:sz w:val="28"/>
          <w:szCs w:val="28"/>
        </w:rPr>
        <w:fldChar w:fldCharType="begin"/>
      </w:r>
      <w:r w:rsidRPr="00AA7B17">
        <w:rPr>
          <w:sz w:val="28"/>
          <w:szCs w:val="28"/>
        </w:rPr>
        <w:instrText xml:space="preserve"> HYPERLINK "http://scepsis.net/library/id_1046.html" </w:instrText>
      </w:r>
      <w:r w:rsidRPr="00AA7B17">
        <w:rPr>
          <w:sz w:val="28"/>
          <w:szCs w:val="28"/>
        </w:rPr>
        <w:fldChar w:fldCharType="separate"/>
      </w:r>
      <w:r w:rsidRPr="00AA7B17">
        <w:rPr>
          <w:rStyle w:val="a4"/>
          <w:sz w:val="28"/>
          <w:szCs w:val="28"/>
        </w:rPr>
        <w:t>http://scepsis.net/library/id_1046.html</w:t>
      </w:r>
      <w:r w:rsidRPr="00AA7B17">
        <w:rPr>
          <w:sz w:val="28"/>
          <w:szCs w:val="28"/>
        </w:rPr>
        <w:fldChar w:fldCharType="end"/>
      </w:r>
    </w:p>
    <w:p w:rsidR="003961E9" w:rsidRPr="003961E9" w:rsidRDefault="003961E9" w:rsidP="00AA7B17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961E9">
        <w:rPr>
          <w:sz w:val="28"/>
          <w:szCs w:val="28"/>
        </w:rPr>
        <w:t xml:space="preserve">  Женевская декларация о борьбе с терроризмом 1987 года //http://www.i-p-o.org/GDT.HTM</w:t>
      </w:r>
    </w:p>
    <w:p w:rsidR="00177A03" w:rsidRPr="00C774C0" w:rsidRDefault="00177A03" w:rsidP="00177A03">
      <w:pPr>
        <w:spacing w:line="360" w:lineRule="auto"/>
        <w:jc w:val="both"/>
        <w:rPr>
          <w:sz w:val="28"/>
          <w:szCs w:val="28"/>
        </w:rPr>
      </w:pPr>
    </w:p>
    <w:sectPr w:rsidR="00177A03" w:rsidRPr="00C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C89"/>
    <w:multiLevelType w:val="hybridMultilevel"/>
    <w:tmpl w:val="EA929BF8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C5276"/>
    <w:multiLevelType w:val="hybridMultilevel"/>
    <w:tmpl w:val="7390FE8E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4421C"/>
    <w:multiLevelType w:val="hybridMultilevel"/>
    <w:tmpl w:val="FD28A2C0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A71CF"/>
    <w:multiLevelType w:val="hybridMultilevel"/>
    <w:tmpl w:val="7E62F574"/>
    <w:lvl w:ilvl="0" w:tplc="F6BAE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0A2E73"/>
    <w:multiLevelType w:val="hybridMultilevel"/>
    <w:tmpl w:val="50A2D9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2ABE"/>
    <w:multiLevelType w:val="hybridMultilevel"/>
    <w:tmpl w:val="F1D045B0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119F"/>
    <w:multiLevelType w:val="hybridMultilevel"/>
    <w:tmpl w:val="5DEEE3B8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2E38D7"/>
    <w:multiLevelType w:val="hybridMultilevel"/>
    <w:tmpl w:val="201884FA"/>
    <w:lvl w:ilvl="0" w:tplc="45A67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A55C72"/>
    <w:multiLevelType w:val="hybridMultilevel"/>
    <w:tmpl w:val="9AF093F4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97CF8"/>
    <w:multiLevelType w:val="hybridMultilevel"/>
    <w:tmpl w:val="1850044C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C0"/>
    <w:rsid w:val="00085B97"/>
    <w:rsid w:val="00143802"/>
    <w:rsid w:val="00177A03"/>
    <w:rsid w:val="003961E9"/>
    <w:rsid w:val="003E6621"/>
    <w:rsid w:val="00450E3E"/>
    <w:rsid w:val="0049028D"/>
    <w:rsid w:val="00810CA3"/>
    <w:rsid w:val="00864BC7"/>
    <w:rsid w:val="00A3635C"/>
    <w:rsid w:val="00A6183B"/>
    <w:rsid w:val="00AA7B17"/>
    <w:rsid w:val="00C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2020-11-15T12:35:00Z</dcterms:created>
  <dcterms:modified xsi:type="dcterms:W3CDTF">2020-11-15T12:35:00Z</dcterms:modified>
</cp:coreProperties>
</file>