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EC4" w:rsidRDefault="004B6EC4" w:rsidP="003F158A">
      <w:pPr>
        <w:spacing w:line="36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Стремительный ритм современной жизни заставляет человека приспосабливаться к возрастающим нагрузкам. Зачастую неблагоприятные условия, имеющие физическую, химическую или биологическую природу, словно испытывают наш организм на прочность. Способностью помочь человеку быстро восстановить силы и повысить сопротивляемость к внешним негативным факторам обладают адаптогены. Этот термин был впервые введён в 1947 году русским учёным Н. В. Лазаревым, который изучал, как можно повысить устойчивость организма к «неблагоприятному воздействию». Потом этим названием учёные «наградили» группу растительных препаратов, которые обладают тонизирующим воздействием на организм — часто вы можете встретить эти же добавки под названием «тоники». Сила адаптогенов заключается в том, что они помогают организму адаптироваться к физическим (тепло, холод и физические нагрузки), химическим (токсины и тяжёлые металлы) и биологическим (бактерии и вирусы) видам стресса. Это способствует быстрому восстановлению после перенесённого стресса и активных тренировок.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1. АДАПТАЦИЯ.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Адаптация </w:t>
      </w:r>
      <w:proofErr w:type="gramStart"/>
      <w:r>
        <w:rPr>
          <w:rFonts w:ascii="Times New Roman" w:hAnsi="Times New Roman"/>
          <w:sz w:val="28"/>
        </w:rPr>
        <w:t>–  сложный</w:t>
      </w:r>
      <w:proofErr w:type="gramEnd"/>
      <w:r>
        <w:rPr>
          <w:rFonts w:ascii="Times New Roman" w:hAnsi="Times New Roman"/>
          <w:sz w:val="28"/>
        </w:rPr>
        <w:t xml:space="preserve"> физиологический процесс  приспособления организма к новым  условиям внешней среды или к  изменениям, происходящим в самом организме человека. То есть это новый уровень работы всех органов и систем организма, который обеспечивает возможность сохранения здоровья и оптимальной жизнедеятельности человека в новых условиях существования. 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Адаптацию </w:t>
      </w:r>
      <w:proofErr w:type="gramStart"/>
      <w:r>
        <w:rPr>
          <w:rFonts w:ascii="Times New Roman" w:hAnsi="Times New Roman"/>
          <w:sz w:val="28"/>
        </w:rPr>
        <w:t>можно  рассматривать</w:t>
      </w:r>
      <w:proofErr w:type="gramEnd"/>
      <w:r>
        <w:rPr>
          <w:rFonts w:ascii="Times New Roman" w:hAnsi="Times New Roman"/>
          <w:sz w:val="28"/>
        </w:rPr>
        <w:t xml:space="preserve"> в трех аспектах: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адаптация </w:t>
      </w:r>
      <w:proofErr w:type="gramStart"/>
      <w:r>
        <w:rPr>
          <w:rFonts w:ascii="Times New Roman" w:hAnsi="Times New Roman"/>
          <w:sz w:val="28"/>
        </w:rPr>
        <w:t>как  процесс</w:t>
      </w:r>
      <w:proofErr w:type="gramEnd"/>
      <w:r>
        <w:rPr>
          <w:rFonts w:ascii="Times New Roman" w:hAnsi="Times New Roman"/>
          <w:sz w:val="28"/>
        </w:rPr>
        <w:t xml:space="preserve"> есть приспособление  организма к факторам внешней  среды;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адаптация </w:t>
      </w:r>
      <w:proofErr w:type="gramStart"/>
      <w:r>
        <w:rPr>
          <w:rFonts w:ascii="Times New Roman" w:hAnsi="Times New Roman"/>
          <w:sz w:val="28"/>
        </w:rPr>
        <w:t>как  характеристика</w:t>
      </w:r>
      <w:proofErr w:type="gramEnd"/>
      <w:r>
        <w:rPr>
          <w:rFonts w:ascii="Times New Roman" w:hAnsi="Times New Roman"/>
          <w:sz w:val="28"/>
        </w:rPr>
        <w:t xml:space="preserve"> относительного  равновесия между организмом  и средой;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адаптация </w:t>
      </w:r>
      <w:proofErr w:type="gramStart"/>
      <w:r>
        <w:rPr>
          <w:rFonts w:ascii="Times New Roman" w:hAnsi="Times New Roman"/>
          <w:sz w:val="28"/>
        </w:rPr>
        <w:t>как  результат</w:t>
      </w:r>
      <w:proofErr w:type="gramEnd"/>
      <w:r>
        <w:rPr>
          <w:rFonts w:ascii="Times New Roman" w:hAnsi="Times New Roman"/>
          <w:sz w:val="28"/>
        </w:rPr>
        <w:t xml:space="preserve"> приспособительного процесса.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Способность </w:t>
      </w:r>
      <w:proofErr w:type="gramStart"/>
      <w:r>
        <w:rPr>
          <w:rFonts w:ascii="Times New Roman" w:hAnsi="Times New Roman"/>
          <w:sz w:val="28"/>
        </w:rPr>
        <w:t>к  адаптации</w:t>
      </w:r>
      <w:proofErr w:type="gramEnd"/>
      <w:r>
        <w:rPr>
          <w:rFonts w:ascii="Times New Roman" w:hAnsi="Times New Roman"/>
          <w:sz w:val="28"/>
        </w:rPr>
        <w:t xml:space="preserve"> – одно из свойств и условий развития здорового человека. Как универсального фундаментального свойство живых организмов адаптация является тем </w:t>
      </w:r>
      <w:proofErr w:type="gramStart"/>
      <w:r>
        <w:rPr>
          <w:rFonts w:ascii="Times New Roman" w:hAnsi="Times New Roman"/>
          <w:sz w:val="28"/>
        </w:rPr>
        <w:t>« китом</w:t>
      </w:r>
      <w:proofErr w:type="gramEnd"/>
      <w:r>
        <w:rPr>
          <w:rFonts w:ascii="Times New Roman" w:hAnsi="Times New Roman"/>
          <w:sz w:val="28"/>
        </w:rPr>
        <w:t>», который вместе с саморегуляцией поддерживает постоянство  внутренней среды, увеличивает мощность гомеостатических систем, осуществляет связь с внешней средой.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Именно адаптивность и саморегуляция позволяют удерживать существенные параметры </w:t>
      </w:r>
      <w:proofErr w:type="gramStart"/>
      <w:r>
        <w:rPr>
          <w:rFonts w:ascii="Times New Roman" w:hAnsi="Times New Roman"/>
          <w:sz w:val="28"/>
        </w:rPr>
        <w:t>организма  в</w:t>
      </w:r>
      <w:proofErr w:type="gramEnd"/>
      <w:r>
        <w:rPr>
          <w:rFonts w:ascii="Times New Roman" w:hAnsi="Times New Roman"/>
          <w:sz w:val="28"/>
        </w:rPr>
        <w:t xml:space="preserve"> физиологических пределах, обеспечивают стабильность систем.</w:t>
      </w:r>
    </w:p>
    <w:p w:rsidR="004B6EC4" w:rsidRDefault="004B6EC4">
      <w:pPr>
        <w:numPr>
          <w:ilvl w:val="0"/>
          <w:numId w:val="2"/>
        </w:numPr>
        <w:spacing w:line="360" w:lineRule="auto"/>
        <w:ind w:left="1429"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ВИДЫ АДАПТАЦИИ.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Различают </w:t>
      </w:r>
      <w:proofErr w:type="gramStart"/>
      <w:r>
        <w:rPr>
          <w:rFonts w:ascii="Times New Roman" w:hAnsi="Times New Roman"/>
          <w:sz w:val="28"/>
        </w:rPr>
        <w:t>три  вида</w:t>
      </w:r>
      <w:proofErr w:type="gramEnd"/>
      <w:r>
        <w:rPr>
          <w:rFonts w:ascii="Times New Roman" w:hAnsi="Times New Roman"/>
          <w:sz w:val="28"/>
        </w:rPr>
        <w:t xml:space="preserve"> адаптивных изменений – срочные, кумулятивные (долговременные) и эволюционные.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Срочная </w:t>
      </w:r>
      <w:proofErr w:type="gramStart"/>
      <w:r>
        <w:rPr>
          <w:rFonts w:ascii="Times New Roman" w:hAnsi="Times New Roman"/>
          <w:sz w:val="28"/>
        </w:rPr>
        <w:t>адаптация  характеризуется</w:t>
      </w:r>
      <w:proofErr w:type="gramEnd"/>
      <w:r>
        <w:rPr>
          <w:rFonts w:ascii="Times New Roman" w:hAnsi="Times New Roman"/>
          <w:sz w:val="28"/>
        </w:rPr>
        <w:t xml:space="preserve"> непрерывно протекающими  приспособительными изменениями,  возникающими в ответ на непрерывно  меняющиеся условия среды. </w:t>
      </w:r>
      <w:proofErr w:type="gramStart"/>
      <w:r>
        <w:rPr>
          <w:rFonts w:ascii="Times New Roman" w:hAnsi="Times New Roman"/>
          <w:sz w:val="28"/>
        </w:rPr>
        <w:t>При  этом</w:t>
      </w:r>
      <w:proofErr w:type="gramEnd"/>
      <w:r>
        <w:rPr>
          <w:rFonts w:ascii="Times New Roman" w:hAnsi="Times New Roman"/>
          <w:sz w:val="28"/>
        </w:rPr>
        <w:t xml:space="preserve"> изменения не закрепляются, а исчезают после устранения воздействия. Характер и интенсивность срочной адаптации (реакции) точно соответствует характеру и силе внешнего раздражителя, которые не превышают физиологические возможностей организма. 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Кумулятивная  адаптация</w:t>
      </w:r>
      <w:proofErr w:type="gramEnd"/>
      <w:r>
        <w:rPr>
          <w:rFonts w:ascii="Times New Roman" w:hAnsi="Times New Roman"/>
          <w:sz w:val="28"/>
        </w:rPr>
        <w:t xml:space="preserve"> отличается такими изменениями, которые возникают в ответ на длительные повторяющиеся внешние или внутренние воздействия. При этом организм становится способным отвечать более быстрыми, точными и адекватными ответами реакциями на уровне имеющихся у него функциональных резервов. Если же повторяющиеся воздействия соответствуют определенным закономерностям раздражающих изменений (по силе, </w:t>
      </w:r>
      <w:proofErr w:type="gramStart"/>
      <w:r>
        <w:rPr>
          <w:rFonts w:ascii="Times New Roman" w:hAnsi="Times New Roman"/>
          <w:sz w:val="28"/>
        </w:rPr>
        <w:t>длительности ,</w:t>
      </w:r>
      <w:proofErr w:type="gramEnd"/>
      <w:r>
        <w:rPr>
          <w:rFonts w:ascii="Times New Roman" w:hAnsi="Times New Roman"/>
          <w:sz w:val="28"/>
        </w:rPr>
        <w:t xml:space="preserve"> периодичности и т.д.), то организм приобретает способность выполнять большую ( по объему, интенсивности, частоте повторений и т.д.) работу, то есть происходит переход адаптированных систем организма в качественно иное состояние.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Наследственная  или</w:t>
      </w:r>
      <w:proofErr w:type="gramEnd"/>
      <w:r>
        <w:rPr>
          <w:rFonts w:ascii="Times New Roman" w:hAnsi="Times New Roman"/>
          <w:sz w:val="28"/>
        </w:rPr>
        <w:t xml:space="preserve"> эволюционная адаптация. Суть ее должна заключаться в том , что  если изменившиеся условия среды  сохраняются </w:t>
      </w:r>
      <w:r>
        <w:rPr>
          <w:rFonts w:ascii="Times New Roman" w:hAnsi="Times New Roman"/>
          <w:sz w:val="28"/>
        </w:rPr>
        <w:lastRenderedPageBreak/>
        <w:t>достаточно долго (предполагается не менее 10 поколений), то это приводит к адаптивным изменениям в генной структуре, в результате чего для последующих поколений подобные условия становятся «своими», естественными.</w:t>
      </w:r>
    </w:p>
    <w:p w:rsidR="004B6EC4" w:rsidRDefault="004B6EC4">
      <w:pPr>
        <w:numPr>
          <w:ilvl w:val="0"/>
          <w:numId w:val="3"/>
        </w:numPr>
        <w:spacing w:line="360" w:lineRule="auto"/>
        <w:ind w:left="1429"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 РАЗВИТИЯ АДАПТАЦИИ.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Адаптация развивается по четырем стадиям:</w:t>
      </w:r>
    </w:p>
    <w:p w:rsidR="004B6EC4" w:rsidRDefault="004B6EC4">
      <w:pPr>
        <w:numPr>
          <w:ilvl w:val="0"/>
          <w:numId w:val="4"/>
        </w:numPr>
        <w:spacing w:line="360" w:lineRule="auto"/>
        <w:ind w:left="1429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Гиперфункция функциональных систем организма, сдвигает гомеостаза и появление стресс- синдрома;</w:t>
      </w:r>
    </w:p>
    <w:p w:rsidR="004B6EC4" w:rsidRDefault="004B6EC4">
      <w:pPr>
        <w:numPr>
          <w:ilvl w:val="0"/>
          <w:numId w:val="4"/>
        </w:numPr>
        <w:spacing w:line="360" w:lineRule="auto"/>
        <w:ind w:left="1429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системного структурного следа за счет активации синтеза нуклеиновых кислот и белков в клетках системы, ответственной за данное направление адаптации;</w:t>
      </w:r>
    </w:p>
    <w:p w:rsidR="004B6EC4" w:rsidRDefault="004B6EC4">
      <w:pPr>
        <w:numPr>
          <w:ilvl w:val="0"/>
          <w:numId w:val="4"/>
        </w:numPr>
        <w:spacing w:line="360" w:lineRule="auto"/>
        <w:ind w:left="1429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Завершение долговременной адаптации, когда в новых условиях взаимоотношений систем организма и новых уровней их функционирования стресс-синдром исчезает и можно говорить о достаточно совершенном приспособлении организма к новым условиям и факторам среды;</w:t>
      </w:r>
    </w:p>
    <w:p w:rsidR="004B6EC4" w:rsidRDefault="004B6EC4">
      <w:pPr>
        <w:numPr>
          <w:ilvl w:val="0"/>
          <w:numId w:val="4"/>
        </w:numPr>
        <w:spacing w:line="360" w:lineRule="auto"/>
        <w:ind w:left="1429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Износ и истощение функциональных систем. Эта стадия развивается лишь при чрезмерном напряжении адаптации. То есть, если все затраты организма окажутся неэффективными и полноценного приспособления не произойдет, наступит стадия не просто истощения, но и декомпенсации, когда адаптации нет, и гомеостаз нарушен. </w:t>
      </w:r>
    </w:p>
    <w:p w:rsidR="004B6EC4" w:rsidRDefault="004B6EC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</w:t>
      </w:r>
      <w:proofErr w:type="gramStart"/>
      <w:r>
        <w:rPr>
          <w:rFonts w:ascii="Times New Roman" w:hAnsi="Times New Roman"/>
          <w:sz w:val="28"/>
        </w:rPr>
        <w:t>« цена</w:t>
      </w:r>
      <w:proofErr w:type="gramEnd"/>
      <w:r>
        <w:rPr>
          <w:rFonts w:ascii="Times New Roman" w:hAnsi="Times New Roman"/>
          <w:sz w:val="28"/>
        </w:rPr>
        <w:t xml:space="preserve"> адаптации».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Любая </w:t>
      </w:r>
      <w:proofErr w:type="gramStart"/>
      <w:r>
        <w:rPr>
          <w:rFonts w:ascii="Times New Roman" w:hAnsi="Times New Roman"/>
          <w:sz w:val="28"/>
        </w:rPr>
        <w:t>адаптация ,</w:t>
      </w:r>
      <w:proofErr w:type="gramEnd"/>
      <w:r>
        <w:rPr>
          <w:rFonts w:ascii="Times New Roman" w:hAnsi="Times New Roman"/>
          <w:sz w:val="28"/>
        </w:rPr>
        <w:t xml:space="preserve"> даже устойчивая, имеет для организма  свою «цену» которая может проявляться  при чрезмерных значениях возмущающего фактора: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</w:t>
      </w:r>
      <w:proofErr w:type="gramStart"/>
      <w:r>
        <w:rPr>
          <w:rFonts w:ascii="Times New Roman" w:hAnsi="Times New Roman"/>
          <w:sz w:val="28"/>
        </w:rPr>
        <w:t>прямом  изнашивании</w:t>
      </w:r>
      <w:proofErr w:type="gramEnd"/>
      <w:r>
        <w:rPr>
          <w:rFonts w:ascii="Times New Roman" w:hAnsi="Times New Roman"/>
          <w:sz w:val="28"/>
        </w:rPr>
        <w:t xml:space="preserve"> функциональные систем, на которые в процессе адаптации  падает наибольшая нагрузка;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</w:t>
      </w:r>
      <w:proofErr w:type="gramStart"/>
      <w:r>
        <w:rPr>
          <w:rFonts w:ascii="Times New Roman" w:hAnsi="Times New Roman"/>
          <w:sz w:val="28"/>
        </w:rPr>
        <w:t>явлениях  отрицательной</w:t>
      </w:r>
      <w:proofErr w:type="gramEnd"/>
      <w:r>
        <w:rPr>
          <w:rFonts w:ascii="Times New Roman" w:hAnsi="Times New Roman"/>
          <w:sz w:val="28"/>
        </w:rPr>
        <w:t xml:space="preserve"> перекрестной адаптации,  выражающихся в нарушениях в  других функциональных системах, непосредственно не </w:t>
      </w:r>
      <w:r>
        <w:rPr>
          <w:rFonts w:ascii="Times New Roman" w:hAnsi="Times New Roman"/>
          <w:sz w:val="28"/>
        </w:rPr>
        <w:lastRenderedPageBreak/>
        <w:t xml:space="preserve">связанных с данной нагрузкой (снижение иммунных свойств организма у спортсменов, особенно специализирующихся в видах спорта, связанных с выносливостью). 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Плата </w:t>
      </w:r>
      <w:proofErr w:type="gramStart"/>
      <w:r>
        <w:rPr>
          <w:rFonts w:ascii="Times New Roman" w:hAnsi="Times New Roman"/>
          <w:sz w:val="28"/>
        </w:rPr>
        <w:t>за  адаптацию</w:t>
      </w:r>
      <w:proofErr w:type="gramEnd"/>
      <w:r>
        <w:rPr>
          <w:rFonts w:ascii="Times New Roman" w:hAnsi="Times New Roman"/>
          <w:sz w:val="28"/>
        </w:rPr>
        <w:t>, которая сама по  себе чрезмерна и в то же  время неэффективна, ведет к серьезным нарушениям состояния здоровья, а нередко и к гибели организма. Поэтому не следует думать, что любое приспособление</w:t>
      </w:r>
      <w:proofErr w:type="gramStart"/>
      <w:r>
        <w:rPr>
          <w:rFonts w:ascii="Times New Roman" w:hAnsi="Times New Roman"/>
          <w:sz w:val="28"/>
        </w:rPr>
        <w:t>- это</w:t>
      </w:r>
      <w:proofErr w:type="gramEnd"/>
      <w:r>
        <w:rPr>
          <w:rFonts w:ascii="Times New Roman" w:hAnsi="Times New Roman"/>
          <w:sz w:val="28"/>
        </w:rPr>
        <w:t xml:space="preserve"> обязательно сохранение здоровья. Напротив, можно привести немало примеров, когда сами приспособительные реакции организма становятся причиной нарушения здоровья человека.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самом деле, ведь именно благодаря универсальному свойству живых существ </w:t>
      </w:r>
      <w:proofErr w:type="gramStart"/>
      <w:r>
        <w:rPr>
          <w:rFonts w:ascii="Times New Roman" w:hAnsi="Times New Roman"/>
          <w:sz w:val="28"/>
        </w:rPr>
        <w:t>приспосабливаться  даже</w:t>
      </w:r>
      <w:proofErr w:type="gramEnd"/>
      <w:r>
        <w:rPr>
          <w:rFonts w:ascii="Times New Roman" w:hAnsi="Times New Roman"/>
          <w:sz w:val="28"/>
        </w:rPr>
        <w:t xml:space="preserve"> к самым вредным воздействиям, человек способен курить, пить спиртные напитки, употреблять наркотики. И  он не только приспосабливается к их разрушительному действию, но и в ряде парадоксальная ситуация: приспосабливаясь к заведомо вредным для здоровья токсическим веществам, человек не только утрачивает часть здоровья, когда их употребляет, но и в том случае, если с помощью врача или под влиянием твердо принятого самим волевого решения отказывается от них, чтобы предотвратить дальнейшее разрушение собственного организма. Это, например, известная, так называемая «ломка» у наркоманов и </w:t>
      </w:r>
      <w:proofErr w:type="gramStart"/>
      <w:r>
        <w:rPr>
          <w:rFonts w:ascii="Times New Roman" w:hAnsi="Times New Roman"/>
          <w:sz w:val="28"/>
        </w:rPr>
        <w:t>абстиненция  у</w:t>
      </w:r>
      <w:proofErr w:type="gramEnd"/>
      <w:r>
        <w:rPr>
          <w:rFonts w:ascii="Times New Roman" w:hAnsi="Times New Roman"/>
          <w:sz w:val="28"/>
        </w:rPr>
        <w:t xml:space="preserve"> алкоголиков. 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Поэтому не следует рассматривать </w:t>
      </w:r>
      <w:proofErr w:type="spellStart"/>
      <w:r>
        <w:rPr>
          <w:rFonts w:ascii="Times New Roman" w:hAnsi="Times New Roman"/>
          <w:sz w:val="28"/>
        </w:rPr>
        <w:t>компенсаторно</w:t>
      </w:r>
      <w:proofErr w:type="spellEnd"/>
      <w:r>
        <w:rPr>
          <w:rFonts w:ascii="Times New Roman" w:hAnsi="Times New Roman"/>
          <w:sz w:val="28"/>
        </w:rPr>
        <w:t xml:space="preserve"> - приспособительные реакции только как верного стража здоровья. Механизмы адаптации слепы, они действуют автоматически, обеспечивая в основном решение тактических, а не стратегических задач сохранения здоровья.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частности, многие современные лекарства, как чужеродные для организма вещества, в значительной мере организмом разрушаются, что, с одной стороны, снижает их терапевтических эффект, но, с другой стороны, предотвращает повреждение тканей и клеток этими чужеродными веществами.</w:t>
      </w:r>
    </w:p>
    <w:p w:rsidR="004B6EC4" w:rsidRDefault="004B6EC4">
      <w:pPr>
        <w:numPr>
          <w:ilvl w:val="0"/>
          <w:numId w:val="5"/>
        </w:numPr>
        <w:spacing w:line="360" w:lineRule="auto"/>
        <w:ind w:left="1429"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ВЗАИМОСВЯЗЬ МЕЖДУ ПОНЯТИЯМИ «АДАПТАЦИЯ» И «ЗДОРОВЬЕ».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</w:t>
      </w:r>
      <w:proofErr w:type="gramStart"/>
      <w:r>
        <w:rPr>
          <w:rFonts w:ascii="Times New Roman" w:hAnsi="Times New Roman"/>
          <w:sz w:val="28"/>
        </w:rPr>
        <w:t>адаптация  следует</w:t>
      </w:r>
      <w:proofErr w:type="gramEnd"/>
      <w:r>
        <w:rPr>
          <w:rFonts w:ascii="Times New Roman" w:hAnsi="Times New Roman"/>
          <w:sz w:val="28"/>
        </w:rPr>
        <w:t xml:space="preserve"> считать центральным  в проблеме здоровья.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случайно, поэтому та связь, которую проводят многие авторы между этими </w:t>
      </w:r>
      <w:proofErr w:type="gramStart"/>
      <w:r>
        <w:rPr>
          <w:rFonts w:ascii="Times New Roman" w:hAnsi="Times New Roman"/>
          <w:sz w:val="28"/>
        </w:rPr>
        <w:t>двумя  понятиями</w:t>
      </w:r>
      <w:proofErr w:type="gramEnd"/>
      <w:r>
        <w:rPr>
          <w:rFonts w:ascii="Times New Roman" w:hAnsi="Times New Roman"/>
          <w:sz w:val="28"/>
        </w:rPr>
        <w:t>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У  новорожденного</w:t>
      </w:r>
      <w:proofErr w:type="gramEnd"/>
      <w:r>
        <w:rPr>
          <w:rFonts w:ascii="Times New Roman" w:hAnsi="Times New Roman"/>
          <w:sz w:val="28"/>
        </w:rPr>
        <w:t xml:space="preserve"> нет жестких механизмов адаптации, благодаря чему диапазон  адаптации оказывается достаточно широким, что позволяет ему выжить в довольно больших границах изменений условий жизнедеятельности.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Формирование  жестких</w:t>
      </w:r>
      <w:proofErr w:type="gramEnd"/>
      <w:r>
        <w:rPr>
          <w:rFonts w:ascii="Times New Roman" w:hAnsi="Times New Roman"/>
          <w:sz w:val="28"/>
        </w:rPr>
        <w:t xml:space="preserve"> механизмов адаптации сопровождается не уменьшением, а возрастанием социально-психологических возмущающих факторов. Поэтому растет число людей со срывом адаптации и уменьшается число людей, имеющих удовлетворительную адаптацию к условиям среды.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Помимо </w:t>
      </w:r>
      <w:proofErr w:type="gramStart"/>
      <w:r>
        <w:rPr>
          <w:rFonts w:ascii="Times New Roman" w:hAnsi="Times New Roman"/>
          <w:sz w:val="28"/>
        </w:rPr>
        <w:t>возрастного  ограничения</w:t>
      </w:r>
      <w:proofErr w:type="gramEnd"/>
      <w:r>
        <w:rPr>
          <w:rFonts w:ascii="Times New Roman" w:hAnsi="Times New Roman"/>
          <w:sz w:val="28"/>
        </w:rPr>
        <w:t xml:space="preserve"> пределов и жесткости  адаптации на развитие </w:t>
      </w:r>
      <w:proofErr w:type="spellStart"/>
      <w:r>
        <w:rPr>
          <w:rFonts w:ascii="Times New Roman" w:hAnsi="Times New Roman"/>
          <w:sz w:val="28"/>
        </w:rPr>
        <w:t>дезадаптивных</w:t>
      </w:r>
      <w:proofErr w:type="spellEnd"/>
      <w:r>
        <w:rPr>
          <w:rFonts w:ascii="Times New Roman" w:hAnsi="Times New Roman"/>
          <w:sz w:val="28"/>
        </w:rPr>
        <w:t xml:space="preserve"> процессов оказывают влияние два фактора: отсутствие тренировки механизмов адаптации естественными факторами и невостребованность адаптационных резервов комфортными условиями жизнедеятельности. Резервы адаптационных возможностей в организме всегда выше, чем их реализация. 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proofErr w:type="gramStart"/>
      <w:r>
        <w:rPr>
          <w:rFonts w:ascii="Times New Roman" w:hAnsi="Times New Roman"/>
          <w:sz w:val="28"/>
        </w:rPr>
        <w:t>Тем  не</w:t>
      </w:r>
      <w:proofErr w:type="gramEnd"/>
      <w:r>
        <w:rPr>
          <w:rFonts w:ascii="Times New Roman" w:hAnsi="Times New Roman"/>
          <w:sz w:val="28"/>
        </w:rPr>
        <w:t xml:space="preserve"> менее, резервы адаптации,  безусловно, могут и должны рассматриваться  как важнейший показатель состояния  здоровья. При этом стадия </w:t>
      </w:r>
      <w:proofErr w:type="gramStart"/>
      <w:r>
        <w:rPr>
          <w:rFonts w:ascii="Times New Roman" w:hAnsi="Times New Roman"/>
          <w:sz w:val="28"/>
        </w:rPr>
        <w:t>адаптации,  являясь</w:t>
      </w:r>
      <w:proofErr w:type="gramEnd"/>
      <w:r>
        <w:rPr>
          <w:rFonts w:ascii="Times New Roman" w:hAnsi="Times New Roman"/>
          <w:sz w:val="28"/>
        </w:rPr>
        <w:t xml:space="preserve"> определенной характеристикой  состояния здоровья человека, естественно, имеет свои качественные и количественные характеристики. 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Для </w:t>
      </w:r>
      <w:proofErr w:type="gramStart"/>
      <w:r>
        <w:rPr>
          <w:rFonts w:ascii="Times New Roman" w:hAnsi="Times New Roman"/>
          <w:sz w:val="28"/>
        </w:rPr>
        <w:t>оценки  этих</w:t>
      </w:r>
      <w:proofErr w:type="gramEnd"/>
      <w:r>
        <w:rPr>
          <w:rFonts w:ascii="Times New Roman" w:hAnsi="Times New Roman"/>
          <w:sz w:val="28"/>
        </w:rPr>
        <w:t xml:space="preserve"> изменений используют такой  показатель, как мера адаптации,  то есть определенный диапазон  количественных изменений и их  границы, за которыми возникают  качественные изменения.  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proofErr w:type="gramStart"/>
      <w:r>
        <w:rPr>
          <w:rFonts w:ascii="Times New Roman" w:hAnsi="Times New Roman"/>
          <w:sz w:val="28"/>
        </w:rPr>
        <w:t>Особого  внимания</w:t>
      </w:r>
      <w:proofErr w:type="gramEnd"/>
      <w:r>
        <w:rPr>
          <w:rFonts w:ascii="Times New Roman" w:hAnsi="Times New Roman"/>
          <w:sz w:val="28"/>
        </w:rPr>
        <w:t xml:space="preserve"> заслуживает тот факт, что приспособление организма  к какому-то раздражителю не  означает повышения устойчивости  </w:t>
      </w:r>
      <w:r>
        <w:rPr>
          <w:rFonts w:ascii="Times New Roman" w:hAnsi="Times New Roman"/>
          <w:sz w:val="28"/>
        </w:rPr>
        <w:lastRenderedPageBreak/>
        <w:t xml:space="preserve">только по отношению к данному  воздействию. Установлено, в </w:t>
      </w:r>
      <w:proofErr w:type="gramStart"/>
      <w:r>
        <w:rPr>
          <w:rFonts w:ascii="Times New Roman" w:hAnsi="Times New Roman"/>
          <w:sz w:val="28"/>
        </w:rPr>
        <w:t>частности,  что</w:t>
      </w:r>
      <w:proofErr w:type="gramEnd"/>
      <w:r>
        <w:rPr>
          <w:rFonts w:ascii="Times New Roman" w:hAnsi="Times New Roman"/>
          <w:sz w:val="28"/>
        </w:rPr>
        <w:t xml:space="preserve"> адаптация, например, к холоду, недостатку кислорода, физическим нагрузкам одновременно повышает устойчивость и ко многим другим внешним факторам ( инфекциям, токсическим веществам, потере крови, увеличению объема информации, подлежащей переработке мозгом человека). 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2. АДАПТОГЕНЫ.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Адаптогены — фармакологическая группа препаратов природного или искусственного происхождения, способных повышать неспецифическую сопротивляемость организма к широкому спектру вредных воздействий физической, химической и биологической природы. Слово "адаптогены" происходит от слова "адаптация". В широком смысле, адаптогены </w:t>
      </w:r>
      <w:proofErr w:type="gramStart"/>
      <w:r>
        <w:rPr>
          <w:rFonts w:ascii="Times New Roman" w:hAnsi="Times New Roman"/>
          <w:sz w:val="28"/>
        </w:rPr>
        <w:t>- это</w:t>
      </w:r>
      <w:proofErr w:type="gramEnd"/>
      <w:r>
        <w:rPr>
          <w:rFonts w:ascii="Times New Roman" w:hAnsi="Times New Roman"/>
          <w:sz w:val="28"/>
        </w:rPr>
        <w:t xml:space="preserve"> средства, которые повышают адаптационные возможности человека.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Влияние адаптогенов на системы организма определяется конкретной структурой и набором биологически активных химических веществ, входящих в их состав. Так, например, в растениях-адаптогенах действующим началом могут быть: полисахариды, гликозиды, флавоноиды и </w:t>
      </w:r>
      <w:proofErr w:type="spellStart"/>
      <w:r>
        <w:rPr>
          <w:rFonts w:ascii="Times New Roman" w:hAnsi="Times New Roman"/>
          <w:sz w:val="28"/>
        </w:rPr>
        <w:t>гликопептиды</w:t>
      </w:r>
      <w:proofErr w:type="spellEnd"/>
      <w:r>
        <w:rPr>
          <w:rFonts w:ascii="Times New Roman" w:hAnsi="Times New Roman"/>
          <w:sz w:val="28"/>
        </w:rPr>
        <w:t>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КЛАССИФИКАЦИЯ АДАПТОГЕНОВ.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зависимости от происхождения различают адаптогены:</w:t>
      </w:r>
    </w:p>
    <w:p w:rsidR="004B6EC4" w:rsidRDefault="004B6EC4">
      <w:pPr>
        <w:numPr>
          <w:ilvl w:val="0"/>
          <w:numId w:val="6"/>
        </w:numPr>
        <w:spacing w:line="360" w:lineRule="auto"/>
        <w:ind w:left="1429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растительного происхождения: </w:t>
      </w:r>
      <w:proofErr w:type="spellStart"/>
      <w:r>
        <w:rPr>
          <w:rFonts w:ascii="Times New Roman" w:hAnsi="Times New Roman"/>
          <w:sz w:val="28"/>
        </w:rPr>
        <w:t>родиола</w:t>
      </w:r>
      <w:proofErr w:type="spellEnd"/>
      <w:r>
        <w:rPr>
          <w:rFonts w:ascii="Times New Roman" w:hAnsi="Times New Roman"/>
          <w:sz w:val="28"/>
        </w:rPr>
        <w:t xml:space="preserve"> розовая, женьшень, элеутерококк, аралия, астрагал, золототысячник, лимонник, облепиха, имбирь и др.;</w:t>
      </w:r>
    </w:p>
    <w:p w:rsidR="004B6EC4" w:rsidRDefault="004B6EC4">
      <w:pPr>
        <w:numPr>
          <w:ilvl w:val="0"/>
          <w:numId w:val="6"/>
        </w:numPr>
        <w:spacing w:line="360" w:lineRule="auto"/>
        <w:ind w:left="1429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полезные ископаемые растительного происхождения: гуминовые вещества;</w:t>
      </w:r>
    </w:p>
    <w:p w:rsidR="004B6EC4" w:rsidRDefault="004B6EC4">
      <w:pPr>
        <w:numPr>
          <w:ilvl w:val="0"/>
          <w:numId w:val="6"/>
        </w:numPr>
        <w:spacing w:line="360" w:lineRule="auto"/>
        <w:ind w:left="1429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минерального происхождения: мумиё;</w:t>
      </w:r>
    </w:p>
    <w:p w:rsidR="004B6EC4" w:rsidRDefault="004B6EC4">
      <w:pPr>
        <w:numPr>
          <w:ilvl w:val="0"/>
          <w:numId w:val="6"/>
        </w:numPr>
        <w:spacing w:line="360" w:lineRule="auto"/>
        <w:ind w:left="1429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животного происхождения (в том числе препараты продуктов жизнедеятельности животных): панты северного оленя (</w:t>
      </w:r>
      <w:proofErr w:type="spellStart"/>
      <w:r>
        <w:rPr>
          <w:rFonts w:ascii="Times New Roman" w:hAnsi="Times New Roman"/>
          <w:sz w:val="28"/>
        </w:rPr>
        <w:t>цыгапан</w:t>
      </w:r>
      <w:proofErr w:type="spellEnd"/>
      <w:r>
        <w:rPr>
          <w:rFonts w:ascii="Times New Roman" w:hAnsi="Times New Roman"/>
          <w:sz w:val="28"/>
        </w:rPr>
        <w:t>, пантокрин), продукты жизнедеятельности пчёл (</w:t>
      </w:r>
      <w:proofErr w:type="spellStart"/>
      <w:r>
        <w:rPr>
          <w:rFonts w:ascii="Times New Roman" w:hAnsi="Times New Roman"/>
          <w:sz w:val="28"/>
        </w:rPr>
        <w:t>апилак</w:t>
      </w:r>
      <w:proofErr w:type="spellEnd"/>
      <w:r>
        <w:rPr>
          <w:rFonts w:ascii="Times New Roman" w:hAnsi="Times New Roman"/>
          <w:sz w:val="28"/>
        </w:rPr>
        <w:t xml:space="preserve"> и др.);</w:t>
      </w:r>
    </w:p>
    <w:p w:rsidR="004B6EC4" w:rsidRDefault="004B6EC4">
      <w:pPr>
        <w:numPr>
          <w:ilvl w:val="0"/>
          <w:numId w:val="6"/>
        </w:numPr>
        <w:spacing w:line="360" w:lineRule="auto"/>
        <w:ind w:left="1429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синтетические: </w:t>
      </w:r>
      <w:proofErr w:type="spellStart"/>
      <w:r>
        <w:rPr>
          <w:rFonts w:ascii="Times New Roman" w:hAnsi="Times New Roman"/>
          <w:sz w:val="28"/>
        </w:rPr>
        <w:t>оксиэтиламмония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метилфеноксиацетат</w:t>
      </w:r>
      <w:proofErr w:type="spellEnd"/>
      <w:r>
        <w:rPr>
          <w:rFonts w:ascii="Times New Roman" w:hAnsi="Times New Roman"/>
          <w:sz w:val="28"/>
        </w:rPr>
        <w:t>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Промышленностью выпускаются различные лекарственные формы адаптогенов: спиртовые настойки и экстракты, таблетки, капсулы, порошки и др.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МЕХАНИЗМ ДЕЙСТВИЯ.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Общетонизирующие (</w:t>
      </w:r>
      <w:proofErr w:type="spellStart"/>
      <w:r>
        <w:rPr>
          <w:rFonts w:ascii="Times New Roman" w:hAnsi="Times New Roman"/>
          <w:sz w:val="28"/>
        </w:rPr>
        <w:t>адаптогенные</w:t>
      </w:r>
      <w:proofErr w:type="spellEnd"/>
      <w:r>
        <w:rPr>
          <w:rFonts w:ascii="Times New Roman" w:hAnsi="Times New Roman"/>
          <w:sz w:val="28"/>
        </w:rPr>
        <w:t xml:space="preserve">) средства отличаются незначительным специфическим воздействием на работу центральной нервной системы, нормализуют эндокринные процессы, ускоряют реакции обмена веществ, заставляют организм приспосабливаться к неблагоприятным факторам. Практически не изменяя нормального функционирования всех систем и органов человека, общетонизирующие средства и адаптогены значительно повышают умственную и физическую работоспособность, способствуют лучшей переносимости нагрузок, поддерживают устойчивость нашего иммунитета в условиях жары, холода, жажды, голода, дефицита кислорода, угрозы инфекций, психоэмоциональных стрессов и других неблагоприятных факторов. Эти природные </w:t>
      </w:r>
      <w:proofErr w:type="spellStart"/>
      <w:r>
        <w:rPr>
          <w:rFonts w:ascii="Times New Roman" w:hAnsi="Times New Roman"/>
          <w:sz w:val="28"/>
        </w:rPr>
        <w:t>фитопрепараты</w:t>
      </w:r>
      <w:proofErr w:type="spellEnd"/>
      <w:r>
        <w:rPr>
          <w:rFonts w:ascii="Times New Roman" w:hAnsi="Times New Roman"/>
          <w:sz w:val="28"/>
        </w:rPr>
        <w:t xml:space="preserve"> заметно сокращают сроки адаптации без наступления отрицательных последствий для человека. </w:t>
      </w:r>
      <w:proofErr w:type="spellStart"/>
      <w:r>
        <w:rPr>
          <w:rFonts w:ascii="Times New Roman" w:hAnsi="Times New Roman"/>
          <w:sz w:val="28"/>
        </w:rPr>
        <w:t>Нейрорегуляторное</w:t>
      </w:r>
      <w:proofErr w:type="spellEnd"/>
      <w:r>
        <w:rPr>
          <w:rFonts w:ascii="Times New Roman" w:hAnsi="Times New Roman"/>
          <w:sz w:val="28"/>
        </w:rPr>
        <w:t xml:space="preserve"> действие различных доз адаптогенов меняется в зависимости от их величины: малые тормозят нервные процессы и обладают релаксирующим действием, средние тонизируют организм и умеренно повышают общий тонус ЦНС, а высокие максимально ее мобилизуют. Однако даже очень большие дозы адаптогенов, вызывающие перевозбуждение организма, не приводят к сбоям и серьезным нарушениям в функционировании органов и систем, а перевозбуждение, бессонница и чрезмерная раздражительность проходят благодаря отмене препарата. Эти общетонизирующие вещества способны быстро всасываться в пищеварительном тракте в полном объеме, а затем распределяться по всем органам и системам. Выделяются адаптогены преимущественно с мочой, только незначительная их часть может покидать организм вместе с фекалиями. 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именно работают адаптогены: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Адаптогены воздействуют на многих уровнях. Они: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— увеличивают уровень АТФ (отвечающей за уровень энергии) и </w:t>
      </w:r>
      <w:proofErr w:type="spellStart"/>
      <w:r>
        <w:rPr>
          <w:rFonts w:ascii="Times New Roman" w:hAnsi="Times New Roman"/>
          <w:sz w:val="28"/>
        </w:rPr>
        <w:t>креатинфосфата</w:t>
      </w:r>
      <w:proofErr w:type="spellEnd"/>
      <w:r>
        <w:rPr>
          <w:rFonts w:ascii="Times New Roman" w:hAnsi="Times New Roman"/>
          <w:sz w:val="28"/>
        </w:rPr>
        <w:t xml:space="preserve"> (контролирующего мощность);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— содержат сильные антиоксиданты, которые защищают митохондрии, клеточные мембраны и ДНК от повреждений;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— улучшают работу сердечно-сосудистой системы и повышают снабжение тканей кислородом;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— увеличивают синтез белков и других веществ, отвечающих в организме за «ремонт повреждений».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Эта комбинация полезных свойств делает адаптогены идеальными добавками для увеличения мощности, скорости и выносливости.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Адаптогены, как правило, работают несколько иначе, чем кофеин. На уровне ощущений вы заметите, что ваш организм будет функционировать на оптимальном уровне. Причём разница с кофеином заключается в следующем: вам будет казаться, что этот эффект исходит именно от вас, а не от порции добавки. Это придаёт ещё большей психологической прочности и эмоциональной стабильности, ведь появляется определённая уверенность в собственных силах.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Один из лучших показателей того, что «процесс пошёл» — это отсутствие морального сопротивления физическим нагрузкам. Если вы в последнее время буквально заставляете себя ходить на тренировки, адаптогены помогут справиться и с этой ситуацией.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ОБЩИЕ СВОЙСТВА АДАПТОГЕНОВ.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Сильное общеукрепляющее действие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Адаптогены настолько сильно укрепляют </w:t>
      </w:r>
      <w:hyperlink r:id="rId5">
        <w:r>
          <w:rPr>
            <w:rFonts w:ascii="Times New Roman" w:hAnsi="Times New Roman"/>
            <w:color w:val="000000"/>
            <w:sz w:val="28"/>
            <w:u w:val="single"/>
          </w:rPr>
          <w:t>иммунитет</w:t>
        </w:r>
      </w:hyperlink>
      <w:r>
        <w:rPr>
          <w:rFonts w:ascii="Times New Roman" w:hAnsi="Times New Roman"/>
          <w:color w:val="000000"/>
          <w:sz w:val="28"/>
        </w:rPr>
        <w:t xml:space="preserve"> и повышают защитные свойства организма, что они могут самостоятельно, без помощи лекарственных препаратов, препятствовать развитию многих заболеваний.  Поэтому, адаптогены можно применять не только для </w:t>
      </w:r>
      <w:proofErr w:type="gramStart"/>
      <w:r>
        <w:rPr>
          <w:rFonts w:ascii="Times New Roman" w:hAnsi="Times New Roman"/>
          <w:color w:val="000000"/>
          <w:sz w:val="28"/>
        </w:rPr>
        <w:t>лечения ,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 и абсолютно здоровым людям в профилактических целях.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Нейрорегуляторное</w:t>
      </w:r>
      <w:proofErr w:type="spellEnd"/>
      <w:r>
        <w:rPr>
          <w:rFonts w:ascii="Times New Roman" w:hAnsi="Times New Roman"/>
          <w:i/>
          <w:sz w:val="28"/>
          <w:u w:val="single"/>
        </w:rPr>
        <w:t xml:space="preserve"> действие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Применяя различные дозы адаптогенов, мы можем затормозить или стимулировать нервные процессы в организме. В малых дозах они способствуют торможению нервных процессов и общему расслаблению, средние (тонизирующие) — умеренно стимулируют нервную систему и повышают общий тонус, а большие — максимально мобилизуют возможности организма. Слишком высокие дозы адаптогенов могут вызвать перевозбуждение нервной системы, однако еще одним общим свойством адаптогенов является то, что их передозировка не приводит к серьезным нарушениям в организме, а перевозбуждение, повышенная раздражительность и бессонница проходят сразу же после отмены препарата.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 xml:space="preserve">Активизация обменных процессов и </w:t>
      </w:r>
      <w:proofErr w:type="spellStart"/>
      <w:r>
        <w:rPr>
          <w:rFonts w:ascii="Times New Roman" w:hAnsi="Times New Roman"/>
          <w:i/>
          <w:sz w:val="28"/>
          <w:u w:val="single"/>
        </w:rPr>
        <w:t>энергопроизводительности</w:t>
      </w:r>
      <w:proofErr w:type="spellEnd"/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адаптогены активизируют </w:t>
      </w:r>
      <w:hyperlink r:id="rId6">
        <w:r>
          <w:rPr>
            <w:rFonts w:ascii="Times New Roman" w:hAnsi="Times New Roman"/>
            <w:color w:val="000000"/>
            <w:sz w:val="28"/>
            <w:u w:val="single"/>
          </w:rPr>
          <w:t>обменные процессы</w:t>
        </w:r>
      </w:hyperlink>
      <w:r>
        <w:rPr>
          <w:rFonts w:ascii="Times New Roman" w:hAnsi="Times New Roman"/>
          <w:color w:val="000000"/>
          <w:sz w:val="28"/>
        </w:rPr>
        <w:t xml:space="preserve"> в организме, за счет повышения проницаемости клеточных мембран, создавая, таким образом,  условия для более активного проникновения молекул энергетических субстратов внутрь клетки. </w:t>
      </w:r>
      <w:proofErr w:type="gramStart"/>
      <w:r>
        <w:rPr>
          <w:rFonts w:ascii="Times New Roman" w:hAnsi="Times New Roman"/>
          <w:color w:val="000000"/>
          <w:sz w:val="28"/>
        </w:rPr>
        <w:t>Другими словами</w:t>
      </w:r>
      <w:proofErr w:type="gramEnd"/>
      <w:r>
        <w:rPr>
          <w:rFonts w:ascii="Times New Roman" w:hAnsi="Times New Roman"/>
          <w:color w:val="000000"/>
          <w:sz w:val="28"/>
        </w:rPr>
        <w:t> адаптогены позволяют клеткам накапливать запасы, которые будут использованы при необходимости усилить выработку энергии для повышения физической работоспособности или защитных функций организма.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Благодаря перечисленным выше свойствам все адаптогены помогают организму справляться с высокими физическими нагрузками, </w:t>
      </w:r>
      <w:hyperlink r:id="rId7">
        <w:r>
          <w:rPr>
            <w:rFonts w:ascii="Times New Roman" w:hAnsi="Times New Roman"/>
            <w:color w:val="000000"/>
            <w:sz w:val="28"/>
            <w:u w:val="single"/>
          </w:rPr>
          <w:t>быстро восстанавливаться</w:t>
        </w:r>
      </w:hyperlink>
      <w:r>
        <w:rPr>
          <w:rFonts w:ascii="Times New Roman" w:hAnsi="Times New Roman"/>
          <w:color w:val="000000"/>
          <w:sz w:val="28"/>
        </w:rPr>
        <w:t> после них, а так же легче переносить неблагоприятные условия внешней среды: холод, жару, недостаток кислорода, различные экологические загрязнения, и даже препятствовать развитию онкологических заболеваний.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2.4. ИНДИВИДУАЛЬНЫЕ ОСОБЕННОСТИ.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Насчитывается более пяти десятков адаптогенов. Самые известные </w:t>
      </w:r>
      <w:proofErr w:type="gramStart"/>
      <w:r>
        <w:rPr>
          <w:rFonts w:ascii="Times New Roman" w:hAnsi="Times New Roman"/>
          <w:color w:val="000000"/>
          <w:sz w:val="28"/>
        </w:rPr>
        <w:t>- это</w:t>
      </w:r>
      <w:proofErr w:type="gramEnd"/>
      <w:r>
        <w:rPr>
          <w:rFonts w:ascii="Times New Roman" w:hAnsi="Times New Roman"/>
          <w:color w:val="000000"/>
          <w:sz w:val="28"/>
        </w:rPr>
        <w:t xml:space="preserve"> женьшень, элеутерококк, золотой корень, лимонник, </w:t>
      </w:r>
      <w:proofErr w:type="spellStart"/>
      <w:r>
        <w:rPr>
          <w:rFonts w:ascii="Times New Roman" w:hAnsi="Times New Roman"/>
          <w:color w:val="000000"/>
          <w:sz w:val="28"/>
        </w:rPr>
        <w:t>ашваганда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кордицепс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rFonts w:cs="Calibri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маралий корень.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Женьшень </w:t>
      </w:r>
      <w:r>
        <w:rPr>
          <w:rFonts w:ascii="Times New Roman" w:hAnsi="Times New Roman"/>
          <w:color w:val="000000"/>
          <w:sz w:val="28"/>
        </w:rPr>
        <w:t>— наиболее известный представитель адаптогенов. С ним связано множество легенд.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Главной отличительной особенностью женьшеня является способность Корень </w:t>
      </w:r>
      <w:proofErr w:type="spellStart"/>
      <w:r>
        <w:rPr>
          <w:rFonts w:ascii="Times New Roman" w:hAnsi="Times New Roman"/>
          <w:color w:val="000000"/>
          <w:sz w:val="28"/>
        </w:rPr>
        <w:t>женьшенятормозить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развитие клеток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вызывающих онкологические заболевания. Кроме того, он способствует повышению аппетита, улучшению пищеварения, снижает содержание сахара в крови и улучшает зрение.  Поэтому женьшень, и препараты на его основе, используют при лечении онкологических заболеваний, заболеваниях пищеварительного тракта и сахарном диабете.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Справедливости ради, следует отметить, что женьшень не является самым сильным адаптогеном, а своей популярностью он обязан легендам, сочиненных тибетскими монахами, которые и открыли его целебные свойства.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Женьшень следует применять только в осенне-зимний период, а весной и летом его активность снижается до минимума. Принимать спиртовую настойку женьшеня, как и другие адаптогены, следует только утром на пустой желудок, растворив ее в не большом количестве воды (примерно 50 мл. — это четверть обычного стакана). Тормозящая доза будет составлять примерно 10-20 капель, а тонизирующая около 30-40.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Индивидуальную дозу определяют опытным путем. Например, вы хотите определить для себя максимально мобилизующую дозу женьшеня. Поэтому вы начинаете прием с 30 капель, и на протяжении дня анализируете свое самочувствие — если вы отмечаете повышение тонуса, улучшение </w:t>
      </w:r>
      <w:proofErr w:type="spellStart"/>
      <w:r>
        <w:rPr>
          <w:rFonts w:ascii="Times New Roman" w:hAnsi="Times New Roman"/>
          <w:color w:val="000000"/>
          <w:sz w:val="28"/>
        </w:rPr>
        <w:t>работоспособноси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желание тренироваться или работать, у вас отличное самочувствие и вы нормально засыпаете,  то это свидетельствует о том, что данная доза является для вас тонизирующей, но, чтобы достичь максимального эффекта, вы продолжаете каждый день увеличивать дозу на одну каплю. Допустим, вы дошли до 45 капель, и заметили у себя повышенную раздражительность, </w:t>
      </w:r>
      <w:proofErr w:type="gramStart"/>
      <w:r>
        <w:rPr>
          <w:rFonts w:ascii="Times New Roman" w:hAnsi="Times New Roman"/>
          <w:color w:val="000000"/>
          <w:sz w:val="28"/>
        </w:rPr>
        <w:t>тревожность,  проблемы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засыпанием, тогда вы отмечаете, что максимально мобилизующая для вас доза 44 капли, а тонизирующая будет на 4-5 капель меньше — то есть 39-40 капель.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С определением тормозящей дозы поступаем аналогичным образом, </w:t>
      </w:r>
      <w:proofErr w:type="gramStart"/>
      <w:r>
        <w:rPr>
          <w:rFonts w:ascii="Times New Roman" w:hAnsi="Times New Roman"/>
          <w:color w:val="000000"/>
          <w:sz w:val="28"/>
        </w:rPr>
        <w:t>только, в случае, если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прием рекомендуемой дозы не привел к желаемому расслаблению и успокоению, то дозу ежедневно снижаем на одну каплю, пока не получим желаемый эффект. Все выше сказанное очень важно для того, чтобы получить от адаптогенов именно тот эффект, который вы ожидаете.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Элеутерококк колючий.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Элеутерококк обладает способностью увеличивать проницаемость клеточных мембран для глюкозы. Этим обусловлено некоторое </w:t>
      </w:r>
      <w:proofErr w:type="spellStart"/>
      <w:r>
        <w:rPr>
          <w:rFonts w:ascii="Times New Roman" w:hAnsi="Times New Roman"/>
          <w:color w:val="000000"/>
          <w:sz w:val="28"/>
        </w:rPr>
        <w:t>сахароснижающее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действие элеутерококка., хотя оно выражено слабее, чем у </w:t>
      </w:r>
      <w:proofErr w:type="spellStart"/>
      <w:r>
        <w:rPr>
          <w:rFonts w:ascii="Times New Roman" w:hAnsi="Times New Roman"/>
          <w:color w:val="000000"/>
          <w:sz w:val="28"/>
        </w:rPr>
        <w:t>левзеи</w:t>
      </w:r>
      <w:proofErr w:type="spellEnd"/>
      <w:r>
        <w:rPr>
          <w:rFonts w:ascii="Times New Roman" w:hAnsi="Times New Roman"/>
          <w:color w:val="000000"/>
          <w:sz w:val="28"/>
        </w:rPr>
        <w:t>. Заметно усиливает окисление жирных кислот.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Улучшать цветное </w:t>
      </w:r>
      <w:proofErr w:type="gramStart"/>
      <w:r>
        <w:rPr>
          <w:rFonts w:ascii="Times New Roman" w:hAnsi="Times New Roman"/>
          <w:color w:val="000000"/>
          <w:sz w:val="28"/>
        </w:rPr>
        <w:t>зрение,  остроту</w:t>
      </w:r>
      <w:proofErr w:type="gramEnd"/>
      <w:r>
        <w:rPr>
          <w:rFonts w:ascii="Times New Roman" w:hAnsi="Times New Roman"/>
          <w:color w:val="000000"/>
          <w:sz w:val="28"/>
        </w:rPr>
        <w:t xml:space="preserve"> зрения так же несколько повышает.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Элеутерококк считается препаратом, улучшающим терморегуляцию за счет более интенсивного окисления глюкозы и жирных кислот. Это позволяет использовать элеутерококк для профилактики простудных заболеваний. Проведенные исследования показали высокую профилактическую активность элеутерококка.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Количество простудных заболеваний в экспериментальной группе, принимавшей элеутерококк, уменьшилось, в 2 раза по сравнению с контрольной группой.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Элеутерококк обладает самым мягким действием из всей группы адаптогенов и широко используется в детской практике.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Радиола розовая (Золотой корень)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Родиола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розовая названа золотым корнем за то, что высушенные и отмытые корневища слегка блестящие и имеют цвет «старой позолоты», а если корень разломать он будет пахнуть розой и иметь розоватый оттенок. Положительное воздействие радиолы на организм является исключительно сильным. В глубокой древности китайские императоры посылали специальные экспедиции на Алтай за Золотым корнем. А ведь Китай не может пожаловаться на количество и качество лечебных растений хотя бы </w:t>
      </w:r>
      <w:r>
        <w:rPr>
          <w:rFonts w:ascii="Times New Roman" w:hAnsi="Times New Roman"/>
          <w:color w:val="000000"/>
          <w:sz w:val="28"/>
        </w:rPr>
        <w:lastRenderedPageBreak/>
        <w:t>уже потому, что больше половины всех адаптогенов родом из Китая. Существовали целые отряды контрабандистов, которые занимались исключительно переправкой через границу Золотого корня. Корень радиолы розовой считался величайшей ценностью, и его цена многократно превышала цену золота.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Отличительная от других адаптогенов особенность радиолы </w:t>
      </w:r>
      <w:proofErr w:type="gramStart"/>
      <w:r>
        <w:rPr>
          <w:rFonts w:ascii="Times New Roman" w:hAnsi="Times New Roman"/>
          <w:color w:val="000000"/>
          <w:sz w:val="28"/>
        </w:rPr>
        <w:t>заключается  в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том, что она оказывает сильное воздействие на поперечно-полосатую мышечную ткань, а так же на мышцу сердца. Даже после однократного приема радиолы возрастают мышечная сила и выносливость. Повышается так же сократительная способность сердечной мышцы. Радиола розовая вызывает отчетливую активизацию биоэнергетики клеток. Увеличиваются размеры </w:t>
      </w:r>
      <w:proofErr w:type="spellStart"/>
      <w:r>
        <w:rPr>
          <w:rFonts w:ascii="Times New Roman" w:hAnsi="Times New Roman"/>
          <w:color w:val="000000"/>
          <w:sz w:val="28"/>
        </w:rPr>
        <w:t>митохондрий</w:t>
      </w:r>
      <w:proofErr w:type="spellEnd"/>
      <w:r>
        <w:rPr>
          <w:rFonts w:ascii="Times New Roman" w:hAnsi="Times New Roman"/>
          <w:color w:val="000000"/>
          <w:sz w:val="28"/>
        </w:rPr>
        <w:t>, возрастает их способность утилизировать углеводы, жирные кислоты, молочную кислоту. Возрастает содержание гликогена в мышцах и печени. Одновременно с усилением процесса мышечного сокращения расслабление мышцы так же становится более сильным. В результате мышечная работоспособность восстанавливается быстрее.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силе своего общеукрепляющего и тонизирующего воздействия радиола является едва ли не самым сильным адаптогеном.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Кстати, радиола прекрасно выращивается на приусадебном участке, но собирать ее можно только после 3-летнего «возраста».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Лимонник китайский.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Отличительная особенность лимонника в том, что он в наибольшей степени среди других адаптогенов усиливает процессы возбуждения в центральной нервной системе. Причем, возбуждающее действие лимонника настолько сильно, что не уступает по силе действия некоторым допинговым препаратам.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медицине лимонник используют для лечения нервной депрессии и общей апатии.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Другая особенность лимонника заключается в его способности повышать остроту зрения при близорукости, глаукоме и других заболеваниях глаз. Улучшение остроты зрения происходит за счет повышения чувствительности сетчатки глаза к световым раздражителям.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Лимонник значительно повышает кислотность желудочного сока, улучшает усвоение пищи. Поэтому лимонник можно использовать в целях улучшения </w:t>
      </w:r>
      <w:proofErr w:type="gramStart"/>
      <w:r>
        <w:rPr>
          <w:rFonts w:ascii="Times New Roman" w:hAnsi="Times New Roman"/>
          <w:color w:val="000000"/>
          <w:sz w:val="28"/>
        </w:rPr>
        <w:t>пищеварения .</w:t>
      </w:r>
      <w:proofErr w:type="gramEnd"/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Сильное стимулирующее действие лимонника целесообразно использовать в период сложных экзаменов, в соревновательный период и в других случаях, когда требуется мобилизация всех ресурсов организма.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Лимонник повышает давление, поэтому он очень хорош при гипотонии.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Сейчас в аптеках преимущественно продают настойку лимонника из семян, хотя мне больше нравится настойка из плодов.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u w:val="single"/>
        </w:rPr>
      </w:pPr>
      <w:proofErr w:type="spellStart"/>
      <w:r>
        <w:rPr>
          <w:rFonts w:ascii="Times New Roman" w:hAnsi="Times New Roman"/>
          <w:b/>
          <w:color w:val="000000"/>
          <w:sz w:val="28"/>
          <w:u w:val="single"/>
        </w:rPr>
        <w:t>Ашваганда</w:t>
      </w:r>
      <w:proofErr w:type="spellEnd"/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Корень </w:t>
      </w:r>
      <w:proofErr w:type="spellStart"/>
      <w:r>
        <w:rPr>
          <w:rFonts w:ascii="Times New Roman" w:hAnsi="Times New Roman"/>
          <w:color w:val="000000"/>
          <w:sz w:val="28"/>
        </w:rPr>
        <w:t>ашваганды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используется в традиционной аюрведической медицине на протяжении более 2500 лет. Сегодня его часто рекомендуют для людей с повышенным давлением, синдромом хронической усталости, апатией, состояниями тревожности и нервного истощения, поскольку этот адаптоген обладает мягким седативным действием.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Употребление </w:t>
      </w:r>
      <w:proofErr w:type="spellStart"/>
      <w:r>
        <w:rPr>
          <w:rFonts w:ascii="Times New Roman" w:hAnsi="Times New Roman"/>
          <w:color w:val="000000"/>
          <w:sz w:val="28"/>
        </w:rPr>
        <w:t>ашваганды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способствует уменьшению стресса, улучшению памяти и повышению защитных сил организма. Этот адаптоген может помочь нормализовать функцию щитовидной железы и свести к минимуму ущерб, нанесённый кортизолом — гормоном стресса.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Избегайте употребления </w:t>
      </w:r>
      <w:proofErr w:type="spellStart"/>
      <w:r>
        <w:rPr>
          <w:rFonts w:ascii="Times New Roman" w:hAnsi="Times New Roman"/>
          <w:color w:val="000000"/>
          <w:sz w:val="28"/>
        </w:rPr>
        <w:t>ашваганды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 время беременности, при наличии серьёзных раздражений слизистой и язвы желудка или если вы принимаете другие успокоительные средства. Люди с повышенной чувствительностью к паслёновым тоже должны быть осторожны при употреблении </w:t>
      </w:r>
      <w:proofErr w:type="spellStart"/>
      <w:r>
        <w:rPr>
          <w:rFonts w:ascii="Times New Roman" w:hAnsi="Times New Roman"/>
          <w:color w:val="000000"/>
          <w:sz w:val="28"/>
        </w:rPr>
        <w:t>ашваганды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u w:val="single"/>
        </w:rPr>
      </w:pPr>
      <w:proofErr w:type="spellStart"/>
      <w:r>
        <w:rPr>
          <w:rFonts w:ascii="Times New Roman" w:hAnsi="Times New Roman"/>
          <w:b/>
          <w:color w:val="000000"/>
          <w:sz w:val="28"/>
          <w:u w:val="single"/>
        </w:rPr>
        <w:t>Кордицепс</w:t>
      </w:r>
      <w:proofErr w:type="spellEnd"/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Уникальный лекарственный гриб, который паразитирует на телах различных видов насекомых и членистоногих в высокогорье Китая, Непала и Тибета.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Кордицепс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богат аденозином, </w:t>
      </w:r>
      <w:proofErr w:type="spellStart"/>
      <w:r>
        <w:rPr>
          <w:rFonts w:ascii="Times New Roman" w:hAnsi="Times New Roman"/>
          <w:color w:val="000000"/>
          <w:sz w:val="28"/>
        </w:rPr>
        <w:t>кордицепином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другими родственными соединениями, устраняющими симптомы «истощения надпочечников» и повышающими устойчивость к физическому, умственному и эмоциональному стрессу. Именно так употребление </w:t>
      </w:r>
      <w:proofErr w:type="spellStart"/>
      <w:r>
        <w:rPr>
          <w:rFonts w:ascii="Times New Roman" w:hAnsi="Times New Roman"/>
          <w:color w:val="000000"/>
          <w:sz w:val="28"/>
        </w:rPr>
        <w:t>кордицепса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помогает увеличить энергичность и выносливость.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Бета-</w:t>
      </w:r>
      <w:proofErr w:type="spellStart"/>
      <w:r>
        <w:rPr>
          <w:rFonts w:ascii="Times New Roman" w:hAnsi="Times New Roman"/>
          <w:color w:val="000000"/>
          <w:sz w:val="28"/>
        </w:rPr>
        <w:t>глюканы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входящие в состав этого гриба, поддерживают иммунную функцию организма. Некоторые используют </w:t>
      </w:r>
      <w:proofErr w:type="spellStart"/>
      <w:r>
        <w:rPr>
          <w:rFonts w:ascii="Times New Roman" w:hAnsi="Times New Roman"/>
          <w:color w:val="000000"/>
          <w:sz w:val="28"/>
        </w:rPr>
        <w:t>кордицепс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адаптации к условиям высокогорья, поскольку он помогает улучшить транспортировку кислорода по тканям. Этот эффект оценят и спортсмены.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u w:val="single"/>
        </w:rPr>
      </w:pPr>
      <w:proofErr w:type="spellStart"/>
      <w:r>
        <w:rPr>
          <w:rFonts w:ascii="Times New Roman" w:hAnsi="Times New Roman"/>
          <w:b/>
          <w:color w:val="000000"/>
          <w:sz w:val="28"/>
          <w:u w:val="single"/>
        </w:rPr>
        <w:t>Левзея</w:t>
      </w:r>
      <w:proofErr w:type="spellEnd"/>
      <w:r>
        <w:rPr>
          <w:rFonts w:ascii="Times New Roman" w:hAnsi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u w:val="single"/>
        </w:rPr>
        <w:t>сафлоровидная</w:t>
      </w:r>
      <w:proofErr w:type="spellEnd"/>
      <w:r>
        <w:rPr>
          <w:rFonts w:ascii="Times New Roman" w:hAnsi="Times New Roman"/>
          <w:b/>
          <w:color w:val="000000"/>
          <w:sz w:val="28"/>
          <w:u w:val="single"/>
        </w:rPr>
        <w:t xml:space="preserve"> (маралий корень)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Анаболическая (</w:t>
      </w:r>
      <w:proofErr w:type="spellStart"/>
      <w:r>
        <w:rPr>
          <w:rFonts w:ascii="Times New Roman" w:hAnsi="Times New Roman"/>
          <w:color w:val="000000"/>
          <w:sz w:val="28"/>
        </w:rPr>
        <w:t>белково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-синтетическая) активность – это то, что отличает </w:t>
      </w:r>
      <w:proofErr w:type="spellStart"/>
      <w:r>
        <w:rPr>
          <w:rFonts w:ascii="Times New Roman" w:hAnsi="Times New Roman"/>
          <w:color w:val="000000"/>
          <w:sz w:val="28"/>
        </w:rPr>
        <w:t>левзею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 других адаптогенов. </w:t>
      </w:r>
      <w:proofErr w:type="spellStart"/>
      <w:r>
        <w:rPr>
          <w:rFonts w:ascii="Times New Roman" w:hAnsi="Times New Roman"/>
          <w:color w:val="000000"/>
          <w:sz w:val="28"/>
        </w:rPr>
        <w:t>Левзея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способствует наращиванию мышечной массы. Это очень важно для спортсменов и людей тяжелого физического труда.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Способность </w:t>
      </w:r>
      <w:proofErr w:type="spellStart"/>
      <w:r>
        <w:rPr>
          <w:rFonts w:ascii="Times New Roman" w:hAnsi="Times New Roman"/>
          <w:color w:val="000000"/>
          <w:sz w:val="28"/>
        </w:rPr>
        <w:t>левзеи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усиливать синтез белка благоприятно сказывается на состоянии печени. При длительном приеме </w:t>
      </w:r>
      <w:proofErr w:type="spellStart"/>
      <w:r>
        <w:rPr>
          <w:rFonts w:ascii="Times New Roman" w:hAnsi="Times New Roman"/>
          <w:color w:val="000000"/>
          <w:sz w:val="28"/>
        </w:rPr>
        <w:t>левзеи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улучшается состав крови: возрастает количество лейкоцитов и эритроцитов, повышается содержание гемоглобина. </w:t>
      </w:r>
      <w:proofErr w:type="spellStart"/>
      <w:r>
        <w:rPr>
          <w:rFonts w:ascii="Times New Roman" w:hAnsi="Times New Roman"/>
          <w:color w:val="000000"/>
          <w:sz w:val="28"/>
        </w:rPr>
        <w:t>Левзея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так же обладает мягким, физиологичным сосудорасширяющим действием. При ее регулярном потреблении происходит увеличение просвета сосудистого русла и увеличивается мощность сердечной мышцы (частота сердечных сокращений при этом уменьшается).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Левзея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заметно увеличивает сексуальную активность мужчин. Это связано как со стимулирующим действием на нервные центры, так и с усилением общего анаболизма.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2.5. ОСОБЕННОСТИ ПРИМЕНЕНИЯ И ПОКАЗАНИЯ.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—  Все адаптогены выпускаются в виде спиртовых настоек и экстрактов. Следует знать, что только </w:t>
      </w:r>
      <w:proofErr w:type="gramStart"/>
      <w:r>
        <w:rPr>
          <w:rFonts w:ascii="Times New Roman" w:hAnsi="Times New Roman"/>
          <w:color w:val="000000"/>
          <w:sz w:val="28"/>
        </w:rPr>
        <w:t>настойки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приготовленные в фабричных условиях, с соблюдением специальных технологий, и купленные в аптеке, обладают всеми перечисленными выше свойствами. Приготовить качественную настойку в домашних условиях невозможно технически. Перед приемом суточную дозу, обычно, растворяют в небольшом количестве воды.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Принимать адаптогены нужно один раз в день утром, перед едой. Только такой прием не нарушает течение естественных биоритмов и обеспечивает тот результат, который обусловлен свойствами того или иного адаптогена. Применение адаптогенов несколько раз в сутки, и особенно во второй половине дня могут принести эффект обратный ожидаемому.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Особое внимание нужно уделить выбору доз. Как определить свою индивидуальную дозу, мы уже рассмотрели выше. Теперь пришло время выяснить, в каких случаях применяют тормозящие дозы, когда тонизирующие, а когда мобилизующие.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Тормозящие дозы применяют в тех случаях, когда нужно смягчить реакцию нервной системы, например, </w:t>
      </w:r>
      <w:proofErr w:type="gramStart"/>
      <w:r>
        <w:rPr>
          <w:rFonts w:ascii="Times New Roman" w:hAnsi="Times New Roman"/>
          <w:color w:val="000000"/>
          <w:sz w:val="28"/>
        </w:rPr>
        <w:t>на обострения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связанные с травмами, простудными или воспалительными заболеваниями.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Тонизирующие дозы применяют для профилактики различных заболеваний, для повышения иммунитета и физической работоспособности, а </w:t>
      </w:r>
      <w:proofErr w:type="gramStart"/>
      <w:r>
        <w:rPr>
          <w:rFonts w:ascii="Times New Roman" w:hAnsi="Times New Roman"/>
          <w:color w:val="000000"/>
          <w:sz w:val="28"/>
        </w:rPr>
        <w:t>так же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восстановления после напряженных тренировок.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Мобилизующие дозы применяют в спортивной практике для экстренного повышения работоспособности — перед ответственными соревнованиями и интенсивными тренировками.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Еще одним замечательным свойством адаптогенов является то, что они отлично сочетаются с любыми лекарствами как растительного, так и синтетического происхождения. Более того, они усиливают их действие. Единственной группой, с которой не сочетаются адаптогены — являются успокоительные и снотворные препараты.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Показания. 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В первую очередь препараты-адаптогены и лечение ими назначаются тем пациентам, кто испытывает большие физические нагрузки (рабочим и спортсменам), а также людям, трудящимся на вредных производствах, в тяжелых климатических условиях. Сохранить бодрость духа любому человеку общетонизирующие средства также помогают при эмоциональных стрессах, повышенной утомляемости (синдроме хронической усталости, апатии, сезонных колебаниях настроения) и акклиматизации, при гипотонии или анорексии. Во время умственных или физических перегрузок адаптогены улучшают приспосабливаемость к ним без потери мышечной или мозговой активности. В каких случаях еще показаны адаптогены (препараты)? Список можно пополнить профилактикой простудных заболеваний, восстановлением здоровья в реабилитационный период после перенесенных острых инфекционных недугов, а также при гипофункции половых желез или снижении либидо. </w:t>
      </w:r>
    </w:p>
    <w:p w:rsidR="004B6EC4" w:rsidRDefault="004B6EC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Примерные дозировки.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8"/>
        <w:gridCol w:w="6107"/>
      </w:tblGrid>
      <w:tr w:rsidR="004B6EC4" w:rsidRPr="00132085">
        <w:trPr>
          <w:trHeight w:val="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EC4" w:rsidRPr="00132085" w:rsidRDefault="004B6EC4">
            <w:pPr>
              <w:spacing w:line="360" w:lineRule="auto"/>
              <w:ind w:firstLine="709"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Адаптоген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EC4" w:rsidRPr="00132085" w:rsidRDefault="004B6EC4">
            <w:pPr>
              <w:spacing w:line="360" w:lineRule="auto"/>
              <w:ind w:firstLine="709"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Применение</w:t>
            </w:r>
          </w:p>
        </w:tc>
      </w:tr>
      <w:tr w:rsidR="004B6EC4" w:rsidRPr="00132085">
        <w:trPr>
          <w:trHeight w:val="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EC4" w:rsidRPr="00132085" w:rsidRDefault="004B6EC4">
            <w:pPr>
              <w:spacing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Настойку женьшеня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EC4" w:rsidRPr="00132085" w:rsidRDefault="004B6EC4">
            <w:pPr>
              <w:spacing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по 15-20 капель 2-3 раза в день за 30-40 мин до еды в течение 2-3 недель</w:t>
            </w:r>
          </w:p>
        </w:tc>
      </w:tr>
      <w:tr w:rsidR="004B6EC4" w:rsidRPr="00132085">
        <w:trPr>
          <w:trHeight w:val="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EC4" w:rsidRPr="00132085" w:rsidRDefault="004B6EC4">
            <w:pPr>
              <w:spacing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Настойку лимонника китайского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EC4" w:rsidRPr="00132085" w:rsidRDefault="004B6EC4">
            <w:pPr>
              <w:spacing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по 20-25 капель 2-3 раза в день (в первой половине дня) за 30-40 мин до еды в течение 2 недель.</w:t>
            </w:r>
          </w:p>
        </w:tc>
      </w:tr>
      <w:tr w:rsidR="004B6EC4" w:rsidRPr="00132085">
        <w:trPr>
          <w:trHeight w:val="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EC4" w:rsidRPr="00132085" w:rsidRDefault="004B6EC4">
            <w:pPr>
              <w:spacing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Настойку аралии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EC4" w:rsidRPr="00132085" w:rsidRDefault="004B6EC4">
            <w:pPr>
              <w:spacing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по 10-15 капель 2 раза в день (в первой половине дня) в течение 3-4 недель</w:t>
            </w:r>
          </w:p>
        </w:tc>
      </w:tr>
      <w:tr w:rsidR="004B6EC4" w:rsidRPr="00132085">
        <w:trPr>
          <w:trHeight w:val="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EC4" w:rsidRPr="00132085" w:rsidRDefault="004B6EC4">
            <w:pPr>
              <w:spacing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Настойка заманихи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EC4" w:rsidRPr="00132085" w:rsidRDefault="004B6EC4">
            <w:pPr>
              <w:spacing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по 20-30 капель за 30-40 мин до еды в первой половине дня в течение 3-4 недель</w:t>
            </w:r>
          </w:p>
        </w:tc>
      </w:tr>
      <w:tr w:rsidR="004B6EC4" w:rsidRPr="00132085">
        <w:trPr>
          <w:trHeight w:val="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EC4" w:rsidRPr="00132085" w:rsidRDefault="004B6EC4">
            <w:pPr>
              <w:spacing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Экстракт элеутерококка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EC4" w:rsidRPr="00132085" w:rsidRDefault="004B6EC4">
            <w:pPr>
              <w:spacing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по 30-40 капель 1-2 раза в день за 30-40 мин до еды в течение 2-3 недель</w:t>
            </w:r>
          </w:p>
        </w:tc>
      </w:tr>
      <w:tr w:rsidR="004B6EC4" w:rsidRPr="00132085">
        <w:trPr>
          <w:trHeight w:val="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EC4" w:rsidRPr="00132085" w:rsidRDefault="004B6EC4">
            <w:pPr>
              <w:spacing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Экстракт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родиолы</w:t>
            </w:r>
            <w:proofErr w:type="spellEnd"/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EC4" w:rsidRPr="00132085" w:rsidRDefault="004B6EC4">
            <w:pPr>
              <w:spacing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по 7-10 капель за 15-20 мин до еды 2-3 раза в день в течение 3-4 недель</w:t>
            </w:r>
          </w:p>
        </w:tc>
      </w:tr>
      <w:tr w:rsidR="004B6EC4" w:rsidRPr="00132085">
        <w:trPr>
          <w:trHeight w:val="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EC4" w:rsidRPr="00132085" w:rsidRDefault="004B6EC4">
            <w:pPr>
              <w:spacing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Экстракт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левзеи</w:t>
            </w:r>
            <w:proofErr w:type="spellEnd"/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EC4" w:rsidRPr="00132085" w:rsidRDefault="004B6EC4">
            <w:pPr>
              <w:spacing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по 20-25 капель за 30-40 мин до еды в первой половине дня в течение 1 месяца</w:t>
            </w:r>
          </w:p>
        </w:tc>
      </w:tr>
      <w:tr w:rsidR="004B6EC4" w:rsidRPr="00132085">
        <w:trPr>
          <w:trHeight w:val="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EC4" w:rsidRPr="00132085" w:rsidRDefault="004B6EC4">
            <w:pPr>
              <w:spacing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Настойка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стеркулии</w:t>
            </w:r>
            <w:proofErr w:type="spellEnd"/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EC4" w:rsidRPr="00132085" w:rsidRDefault="004B6EC4">
            <w:pPr>
              <w:spacing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по 20-30 капель 1-2 раза в день за 30-40 мин до еды в первой половине дня в течение 2-3 недель</w:t>
            </w:r>
          </w:p>
        </w:tc>
      </w:tr>
      <w:tr w:rsidR="004B6EC4" w:rsidRPr="00132085">
        <w:trPr>
          <w:trHeight w:val="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EC4" w:rsidRPr="00132085" w:rsidRDefault="004B6EC4">
            <w:pPr>
              <w:spacing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Пантокрин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EC4" w:rsidRPr="00132085" w:rsidRDefault="004B6EC4">
            <w:pPr>
              <w:spacing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по 25-30 капель 2 раза в день или по 1 мл подкожно 1 раз в день в течение 2-3 недель</w:t>
            </w:r>
          </w:p>
        </w:tc>
      </w:tr>
    </w:tbl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ПРОТИВОПОКАЗАНИЯ И ПОБОЧНЫЕ ЭФФЕКТЫ.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Даже абсолютно натуральные средства, такие как биологически активные адаптогены (препараты) список противопоказаний имеют достаточно внушительный. Их нельзя принимать людям с повышенной нервной возбудимостью и бессонницей, в острой фазе инфаркта миокарда и при гипертонии, с острыми инфекционными заболеваниями и высокой температурой. Беременность, кормление грудью, а также детский возраст пациента (до 16 лет) также являются причинами для отказа от адаптогенов. У здоровых людей общетонизирующие биодобавки практически не вызывают побочных эффектов. Препараты не обладают токсичностью даже в больших дозах. Встречающиеся иногда такие явления, как бессонница или индивидуальная непереносимость, аллергия или повышение тонуса </w:t>
      </w:r>
      <w:proofErr w:type="spellStart"/>
      <w:r>
        <w:rPr>
          <w:rFonts w:ascii="Times New Roman" w:hAnsi="Times New Roman"/>
          <w:color w:val="000000"/>
          <w:sz w:val="28"/>
        </w:rPr>
        <w:t>миометрия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проходят немедленно после отмены препарата. 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ЗАКЛЮЧЕНИЕ.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Итак, </w:t>
      </w:r>
      <w:proofErr w:type="gramStart"/>
      <w:r>
        <w:rPr>
          <w:rFonts w:ascii="Times New Roman" w:hAnsi="Times New Roman"/>
          <w:color w:val="000000"/>
          <w:sz w:val="28"/>
        </w:rPr>
        <w:t>адаптогены это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вещества которые обладают способностью помогать человеку быстро восстанавливать силы и повышать сопротивляемость к внешним негативным факторам. Адаптогены бывают различного происхождения: растительного, животного и минерального. так же промышленностью выпускаются различные лекарственные формы адаптогенов. Из всего огромного количества адаптогенов наиболее известными являются женьшень, элеутерококк, золотой корень, лимонник. </w:t>
      </w:r>
      <w:proofErr w:type="spellStart"/>
      <w:r>
        <w:rPr>
          <w:rFonts w:ascii="Times New Roman" w:hAnsi="Times New Roman"/>
          <w:color w:val="000000"/>
          <w:sz w:val="28"/>
        </w:rPr>
        <w:t>Адаптогоены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оказывают на организм сильное </w:t>
      </w:r>
      <w:proofErr w:type="spellStart"/>
      <w:r>
        <w:rPr>
          <w:rFonts w:ascii="Times New Roman" w:hAnsi="Times New Roman"/>
          <w:color w:val="000000"/>
          <w:sz w:val="28"/>
        </w:rPr>
        <w:t>общеуклепляющее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действие, а </w:t>
      </w:r>
      <w:proofErr w:type="gramStart"/>
      <w:r>
        <w:rPr>
          <w:rFonts w:ascii="Times New Roman" w:hAnsi="Times New Roman"/>
          <w:color w:val="000000"/>
          <w:sz w:val="28"/>
        </w:rPr>
        <w:t>так же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нейрорегуляторное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действие.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СПИСОК ЛИТЕРАТУРЫ.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Агаджанян Н.А. Адаптация и резервы организма. - М.: Физкультура и спорт, 1983. - 176 с.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</w:rPr>
        <w:t>Воложин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А.И., Субботин Ю.К. Адаптация и компенсация - универсальный биологический механизм приспособления. - М., 1987. - 176 с.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Казначеев В.П. Современные аспекты адаптации. - Новосибирск, 1980. - 192 с.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Лысенко И.О., Коровин А.А. Экология человека. Курс лекций. -   Ставрополь, 2013. - 65 с.</w:t>
      </w:r>
    </w:p>
    <w:p w:rsidR="004B6EC4" w:rsidRDefault="004B6EC4">
      <w:pPr>
        <w:spacing w:line="360" w:lineRule="auto"/>
        <w:ind w:firstLine="709"/>
        <w:jc w:val="both"/>
        <w:rPr>
          <w:rFonts w:ascii="Times New Roman" w:hAnsi="Times New Roman"/>
          <w:sz w:val="32"/>
        </w:rPr>
      </w:pPr>
    </w:p>
    <w:p w:rsidR="004B6EC4" w:rsidRDefault="004B6EC4">
      <w:pPr>
        <w:spacing w:line="360" w:lineRule="auto"/>
        <w:jc w:val="both"/>
        <w:rPr>
          <w:rFonts w:ascii="Times New Roman" w:hAnsi="Times New Roman"/>
          <w:sz w:val="32"/>
        </w:rPr>
      </w:pPr>
    </w:p>
    <w:sectPr w:rsidR="004B6EC4" w:rsidSect="00A4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2F8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19049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4192B7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B96566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D66681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5A926C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36C"/>
    <w:rsid w:val="00132085"/>
    <w:rsid w:val="003F158A"/>
    <w:rsid w:val="004B6EC4"/>
    <w:rsid w:val="007168B8"/>
    <w:rsid w:val="00A40F23"/>
    <w:rsid w:val="00B2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F1DAF"/>
  <w15:docId w15:val="{83F50281-4611-4FA0-9771-48A42832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verlive.ru/6-tips-for-fast-recovering-after-trai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live.ru/how-to-accelerate-metabolism-with-food/" TargetMode="External"/><Relationship Id="rId5" Type="http://schemas.openxmlformats.org/officeDocument/2006/relationships/hyperlink" Target="http://www.everlive.ru/what-is-immune-system-and-how-it-work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4392</Words>
  <Characters>25040</Characters>
  <Application>Microsoft Office Word</Application>
  <DocSecurity>0</DocSecurity>
  <Lines>208</Lines>
  <Paragraphs>58</Paragraphs>
  <ScaleCrop>false</ScaleCrop>
  <Company/>
  <LinksUpToDate>false</LinksUpToDate>
  <CharactersWithSpaces>29374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borod</cp:lastModifiedBy>
  <cp:revision>4</cp:revision>
  <dcterms:created xsi:type="dcterms:W3CDTF">2016-12-26T06:33:00Z</dcterms:created>
  <dcterms:modified xsi:type="dcterms:W3CDTF">2018-12-26T20:00:00Z</dcterms:modified>
</cp:coreProperties>
</file>