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29" w:rsidRPr="00C34F65" w:rsidRDefault="00E14429" w:rsidP="00E14429">
      <w:pPr>
        <w:spacing w:after="31" w:line="259" w:lineRule="auto"/>
        <w:ind w:left="715" w:right="7" w:hanging="10"/>
        <w:jc w:val="center"/>
        <w:rPr>
          <w:b/>
          <w:lang w:val="en-US"/>
        </w:rPr>
      </w:pPr>
    </w:p>
    <w:p w:rsidR="00E14429" w:rsidRDefault="00E14429" w:rsidP="00E14429">
      <w:pPr>
        <w:spacing w:after="31" w:line="259" w:lineRule="auto"/>
        <w:ind w:left="715" w:right="7" w:hanging="10"/>
        <w:jc w:val="center"/>
        <w:rPr>
          <w:b/>
          <w:lang w:val="en-US"/>
        </w:rPr>
      </w:pPr>
    </w:p>
    <w:p w:rsidR="00E14429" w:rsidRDefault="00E14429" w:rsidP="00E14429">
      <w:pPr>
        <w:spacing w:after="31" w:line="259" w:lineRule="auto"/>
        <w:ind w:left="715" w:right="7" w:hanging="10"/>
        <w:jc w:val="center"/>
        <w:rPr>
          <w:b/>
          <w:lang w:val="en-US"/>
        </w:rPr>
      </w:pPr>
    </w:p>
    <w:p w:rsidR="00E14429" w:rsidRDefault="00E14429" w:rsidP="00E14429">
      <w:pPr>
        <w:spacing w:after="17" w:line="259" w:lineRule="auto"/>
        <w:ind w:left="773" w:right="0" w:firstLine="0"/>
        <w:jc w:val="center"/>
      </w:pPr>
    </w:p>
    <w:p w:rsidR="00E14429" w:rsidRDefault="00E14429" w:rsidP="00E14429">
      <w:pPr>
        <w:spacing w:after="0" w:line="259" w:lineRule="auto"/>
        <w:ind w:left="773" w:right="0" w:firstLine="0"/>
        <w:jc w:val="center"/>
      </w:pPr>
    </w:p>
    <w:p w:rsidR="00E14429" w:rsidRDefault="00E14429" w:rsidP="00E14429">
      <w:pPr>
        <w:spacing w:after="0" w:line="259" w:lineRule="auto"/>
        <w:ind w:left="708" w:right="0" w:firstLine="0"/>
        <w:jc w:val="left"/>
      </w:pPr>
    </w:p>
    <w:p w:rsidR="00E14429" w:rsidRDefault="00E14429" w:rsidP="00E14429">
      <w:pPr>
        <w:spacing w:after="32" w:line="259" w:lineRule="auto"/>
        <w:ind w:left="708" w:right="0" w:firstLine="0"/>
        <w:jc w:val="left"/>
      </w:pPr>
      <w:r>
        <w:t xml:space="preserve"> </w:t>
      </w:r>
    </w:p>
    <w:p w:rsidR="00E14429" w:rsidRDefault="00E14429" w:rsidP="00E14429">
      <w:pPr>
        <w:spacing w:after="34" w:line="259" w:lineRule="auto"/>
        <w:ind w:left="708" w:right="0" w:firstLine="0"/>
        <w:jc w:val="left"/>
      </w:pPr>
    </w:p>
    <w:p w:rsidR="00E14429" w:rsidRDefault="00E14429" w:rsidP="00E14429">
      <w:pPr>
        <w:spacing w:after="30" w:line="259" w:lineRule="auto"/>
        <w:ind w:left="715" w:right="5" w:hanging="10"/>
        <w:jc w:val="center"/>
      </w:pPr>
      <w:r>
        <w:rPr>
          <w:b/>
        </w:rPr>
        <w:t xml:space="preserve">Лекция 10 </w:t>
      </w:r>
    </w:p>
    <w:p w:rsidR="00E14429" w:rsidRDefault="00E14429" w:rsidP="00E14429">
      <w:pPr>
        <w:spacing w:after="3" w:line="277" w:lineRule="auto"/>
        <w:ind w:left="3841" w:right="3059" w:hanging="10"/>
        <w:jc w:val="center"/>
      </w:pPr>
      <w:r>
        <w:rPr>
          <w:b/>
          <w:i/>
        </w:rPr>
        <w:t xml:space="preserve">Грамматика </w:t>
      </w:r>
      <w:r>
        <w:rPr>
          <w:b/>
        </w:rPr>
        <w:t xml:space="preserve">План:  </w:t>
      </w:r>
    </w:p>
    <w:p w:rsidR="00E14429" w:rsidRDefault="00E14429" w:rsidP="00E14429">
      <w:pPr>
        <w:numPr>
          <w:ilvl w:val="0"/>
          <w:numId w:val="1"/>
        </w:numPr>
        <w:spacing w:after="13" w:line="271" w:lineRule="auto"/>
        <w:ind w:right="0" w:firstLine="708"/>
        <w:jc w:val="left"/>
      </w:pPr>
      <w:r>
        <w:rPr>
          <w:b/>
        </w:rPr>
        <w:t xml:space="preserve">Основные единицы грамматического строя языка.  </w:t>
      </w:r>
    </w:p>
    <w:p w:rsidR="00E14429" w:rsidRDefault="00E14429" w:rsidP="00E14429">
      <w:pPr>
        <w:numPr>
          <w:ilvl w:val="0"/>
          <w:numId w:val="1"/>
        </w:numPr>
        <w:spacing w:after="13" w:line="271" w:lineRule="auto"/>
        <w:ind w:right="0" w:firstLine="708"/>
        <w:jc w:val="left"/>
      </w:pPr>
      <w:r>
        <w:rPr>
          <w:b/>
        </w:rPr>
        <w:t xml:space="preserve">Морфема как мельчайшая значимая единица языка и как часть слова.  </w:t>
      </w:r>
    </w:p>
    <w:p w:rsidR="00E14429" w:rsidRDefault="00E14429" w:rsidP="00E14429">
      <w:pPr>
        <w:numPr>
          <w:ilvl w:val="0"/>
          <w:numId w:val="1"/>
        </w:numPr>
        <w:spacing w:after="13" w:line="271" w:lineRule="auto"/>
        <w:ind w:right="0" w:firstLine="708"/>
        <w:jc w:val="left"/>
      </w:pPr>
      <w:r>
        <w:rPr>
          <w:b/>
        </w:rPr>
        <w:t xml:space="preserve">Части речи как лексико-грамматические классы слов. </w:t>
      </w:r>
    </w:p>
    <w:p w:rsidR="00E14429" w:rsidRDefault="00E14429" w:rsidP="00E14429">
      <w:pPr>
        <w:numPr>
          <w:ilvl w:val="0"/>
          <w:numId w:val="1"/>
        </w:numPr>
        <w:spacing w:after="13" w:line="271" w:lineRule="auto"/>
        <w:ind w:right="0" w:firstLine="708"/>
        <w:jc w:val="left"/>
      </w:pPr>
      <w:r>
        <w:rPr>
          <w:b/>
        </w:rPr>
        <w:t xml:space="preserve">Предложение и словосочетание.   </w:t>
      </w:r>
    </w:p>
    <w:p w:rsidR="00E14429" w:rsidRDefault="00E14429" w:rsidP="00E14429">
      <w:pPr>
        <w:spacing w:after="29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E14429" w:rsidRDefault="00E14429" w:rsidP="00E14429">
      <w:pPr>
        <w:spacing w:after="0" w:line="259" w:lineRule="auto"/>
        <w:ind w:left="715" w:right="4" w:hanging="10"/>
        <w:jc w:val="center"/>
      </w:pPr>
      <w:r>
        <w:rPr>
          <w:b/>
        </w:rPr>
        <w:t xml:space="preserve">Список терминов и определений: </w:t>
      </w:r>
    </w:p>
    <w:p w:rsidR="00E14429" w:rsidRDefault="00E14429" w:rsidP="00E14429">
      <w:pPr>
        <w:spacing w:after="23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E14429" w:rsidRDefault="00E14429" w:rsidP="00E14429">
      <w:pPr>
        <w:numPr>
          <w:ilvl w:val="0"/>
          <w:numId w:val="2"/>
        </w:numPr>
        <w:ind w:right="6"/>
      </w:pPr>
      <w:r>
        <w:rPr>
          <w:b/>
        </w:rPr>
        <w:t>Морфема</w:t>
      </w:r>
      <w:r>
        <w:t xml:space="preserve"> - это минимальная значимая часть слова или словоформы.</w:t>
      </w:r>
      <w:r>
        <w:rPr>
          <w:b/>
        </w:rPr>
        <w:t xml:space="preserve"> </w:t>
      </w:r>
    </w:p>
    <w:p w:rsidR="00E14429" w:rsidRDefault="00E14429" w:rsidP="00E14429">
      <w:pPr>
        <w:numPr>
          <w:ilvl w:val="0"/>
          <w:numId w:val="2"/>
        </w:numPr>
        <w:ind w:right="6"/>
      </w:pPr>
      <w:r>
        <w:rPr>
          <w:b/>
        </w:rPr>
        <w:t>Словосочетание</w:t>
      </w:r>
      <w:r>
        <w:t xml:space="preserve"> - это синтаксическая конструкция, которая состоит из двух или более знаменательных слов, связанных между собой подчинительной связью - согласованием, управлением, примыканием или в некоторых языках – соположением.</w:t>
      </w:r>
      <w:r>
        <w:rPr>
          <w:b/>
        </w:rPr>
        <w:t xml:space="preserve"> </w:t>
      </w:r>
    </w:p>
    <w:p w:rsidR="00E14429" w:rsidRDefault="00E14429" w:rsidP="00E14429">
      <w:pPr>
        <w:numPr>
          <w:ilvl w:val="0"/>
          <w:numId w:val="2"/>
        </w:numPr>
        <w:ind w:right="6"/>
      </w:pPr>
      <w:r>
        <w:rPr>
          <w:b/>
        </w:rPr>
        <w:t>Предложение</w:t>
      </w:r>
      <w:r>
        <w:t xml:space="preserve"> - это синтаксическая конструкция, представляющая грамматически организованное соединение слов (или слово), обладающее известной смысловой и интонационной законченностью.</w:t>
      </w:r>
      <w:r>
        <w:rPr>
          <w:b/>
        </w:rPr>
        <w:t xml:space="preserve"> </w:t>
      </w:r>
    </w:p>
    <w:p w:rsidR="00E14429" w:rsidRDefault="00E14429" w:rsidP="00E14429">
      <w:pPr>
        <w:numPr>
          <w:ilvl w:val="0"/>
          <w:numId w:val="2"/>
        </w:numPr>
        <w:ind w:right="6"/>
      </w:pPr>
      <w:r>
        <w:rPr>
          <w:b/>
        </w:rPr>
        <w:t>Морфема</w:t>
      </w:r>
      <w:r>
        <w:t xml:space="preserve"> – это минимальная значимая часть слова, которая не членится на более мелкие единицы того же уровня.</w:t>
      </w:r>
      <w:r>
        <w:rPr>
          <w:b/>
        </w:rPr>
        <w:t xml:space="preserve"> </w:t>
      </w:r>
    </w:p>
    <w:p w:rsidR="00E14429" w:rsidRDefault="00E14429" w:rsidP="00E14429">
      <w:pPr>
        <w:numPr>
          <w:ilvl w:val="0"/>
          <w:numId w:val="2"/>
        </w:numPr>
        <w:ind w:right="6"/>
      </w:pPr>
      <w:r>
        <w:rPr>
          <w:b/>
        </w:rPr>
        <w:t>Словосочетание</w:t>
      </w:r>
      <w:r>
        <w:t xml:space="preserve"> - это синтаксическая конструкция, образуемая соединением двух или более знаменательных слов на основе подчинительной грамматической связи (согласования, управления, примыкания).</w:t>
      </w:r>
      <w:r>
        <w:rPr>
          <w:b/>
        </w:rPr>
        <w:t xml:space="preserve"> </w:t>
      </w:r>
    </w:p>
    <w:p w:rsidR="00E14429" w:rsidRDefault="00E14429" w:rsidP="00E14429">
      <w:pPr>
        <w:spacing w:after="2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14429" w:rsidRDefault="00E14429" w:rsidP="00E14429">
      <w:pPr>
        <w:spacing w:after="0" w:line="259" w:lineRule="auto"/>
        <w:ind w:left="715" w:right="5" w:hanging="10"/>
        <w:jc w:val="center"/>
      </w:pPr>
      <w:r>
        <w:rPr>
          <w:b/>
        </w:rPr>
        <w:t xml:space="preserve">Конспект лекции </w:t>
      </w:r>
    </w:p>
    <w:p w:rsidR="00E14429" w:rsidRDefault="00E14429" w:rsidP="00E14429">
      <w:pPr>
        <w:spacing w:after="2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E14429" w:rsidRDefault="00E14429" w:rsidP="00E14429">
      <w:pPr>
        <w:ind w:left="4" w:right="6"/>
      </w:pPr>
      <w:r>
        <w:t xml:space="preserve">Грамматический строй языка имеет и свои грамматические единицы, те. грамматически оформленные языковые образования - морфему, слово, </w:t>
      </w:r>
      <w:r>
        <w:lastRenderedPageBreak/>
        <w:t xml:space="preserve">словоформу, словосочетание и предложение, - каждое из которых характеризуется своими отличительными признаками. </w:t>
      </w:r>
    </w:p>
    <w:p w:rsidR="00E14429" w:rsidRDefault="00E14429" w:rsidP="00E14429">
      <w:pPr>
        <w:ind w:left="4" w:right="6"/>
      </w:pPr>
      <w:r>
        <w:rPr>
          <w:b/>
        </w:rPr>
        <w:t>Морфема</w:t>
      </w:r>
      <w:r>
        <w:t xml:space="preserve"> - это минимальная значимая часть слова или словоформы. Морфемы являются строительным материалом слова. Есть языки (например, китайский или вьетнамский), в которых морфема совпадает со слогом и непосредственно доступна наблюдению, но обычно морфемы выделяются путем специального морфемного анализа. </w:t>
      </w:r>
    </w:p>
    <w:p w:rsidR="00E14429" w:rsidRDefault="00E14429" w:rsidP="00E14429">
      <w:pPr>
        <w:ind w:left="4" w:right="6"/>
      </w:pPr>
      <w:r>
        <w:t xml:space="preserve">В зависимости от роли морфемы в слове среди них выделяют корневые морфемы (непроизводные основы) и служебные (различные аффиксы &lt; лат. </w:t>
      </w:r>
      <w:r>
        <w:rPr>
          <w:i/>
        </w:rPr>
        <w:t>affixus</w:t>
      </w:r>
      <w:r>
        <w:t xml:space="preserve"> ‘прикрепленный’: префиксы, суффиксы, интерфиксы, инфиксы, постфиксы, флексии). В корневых морфемах понятие выражается «в чистом виде», поэтому именно они формируют лексическое значение слова, служебные же - привносят дополнительные оттенки, передают словообразовательное и грамматическое значения (ср. в слове </w:t>
      </w:r>
      <w:r>
        <w:rPr>
          <w:i/>
        </w:rPr>
        <w:t>беловатый</w:t>
      </w:r>
      <w:r>
        <w:t xml:space="preserve"> корневая морфема </w:t>
      </w:r>
      <w:r>
        <w:rPr>
          <w:i/>
        </w:rPr>
        <w:t>бел-</w:t>
      </w:r>
      <w:r>
        <w:t xml:space="preserve"> передает понятие «белизны», суффикс </w:t>
      </w:r>
      <w:r>
        <w:rPr>
          <w:i/>
        </w:rPr>
        <w:t>-оват-</w:t>
      </w:r>
      <w:r>
        <w:t xml:space="preserve"> передает значение слабой степени проявления признака, окончание </w:t>
      </w:r>
      <w:r>
        <w:rPr>
          <w:i/>
        </w:rPr>
        <w:t>-ый</w:t>
      </w:r>
      <w:r>
        <w:t xml:space="preserve"> привносит грамматическое значение признаковости, а также значение муж.р., ед.ч. и им.п.). </w:t>
      </w:r>
    </w:p>
    <w:p w:rsidR="00E14429" w:rsidRDefault="00E14429" w:rsidP="00E14429">
      <w:pPr>
        <w:ind w:left="4" w:right="6"/>
      </w:pPr>
      <w:r>
        <w:rPr>
          <w:b/>
        </w:rPr>
        <w:t>Слово</w:t>
      </w:r>
      <w:r>
        <w:t xml:space="preserve"> является одной из основных грамматических единиц. Оно представляет собой единство формы (звуковая оболочка) и содержания (лексическое и грамматическое значение). К грамматическому значению слова относятся: общее категориальное значение, т.е. его значение как части речи (как единицы, принадлежащей к определенному лексико-</w:t>
      </w:r>
    </w:p>
    <w:p w:rsidR="00E14429" w:rsidRDefault="00E14429" w:rsidP="00E14429">
      <w:pPr>
        <w:ind w:left="4" w:right="6" w:firstLine="0"/>
      </w:pPr>
      <w:r>
        <w:t xml:space="preserve">грамматическому классу), а также все его частные грамматические значения (например, у имени существительного в русском языке - значение рода, значение одушевленности/ неодушевленности, у некоторых существительных - такие частные грамматические значения, как значение собирательности, единичности и др.; у глагола - значения вида, залога, времени, лица, наклонения, а в формах прошедшего времени и рода и т.д.). </w:t>
      </w:r>
    </w:p>
    <w:p w:rsidR="00E14429" w:rsidRDefault="00E14429" w:rsidP="00E14429">
      <w:pPr>
        <w:ind w:left="4" w:right="6"/>
      </w:pPr>
      <w:r>
        <w:t xml:space="preserve">К грамматическим свойствам слова относится его грамматическая и словообразовательная оформленность, его способность к формальным изменениям (например, склонению или спряжению). Будучи элементом грамматики, слово обладает не только словообразовательной структурой, но и грамматической формой, а также синтаксическими свойствами, т.е. способностью сочетаться с другими словоформами в предложении, участвуя в построении предложений и высказываний. Таким образом, слово является грамматической единицей, принадлежащей одновременно всем трем уровням грамматической системы языка - словообразованию, морфологии и синтаксису. </w:t>
      </w:r>
    </w:p>
    <w:p w:rsidR="00E14429" w:rsidRDefault="00E14429" w:rsidP="00E14429">
      <w:pPr>
        <w:ind w:left="4" w:right="6"/>
      </w:pPr>
      <w:r>
        <w:rPr>
          <w:b/>
        </w:rPr>
        <w:lastRenderedPageBreak/>
        <w:t>Словосочетание</w:t>
      </w:r>
      <w:r>
        <w:t xml:space="preserve"> - это синтаксическая конструкция, которая состоит из двух или более знаменательных слов, связанных между собой подчинительной связью - согласованием, управлением, примыканием или в некоторых языках - соположением (в ряде языков, например, в иранских и тюркских существуют и другие виды синтаксической связи слов, в частности, изафет, а в чукотско-камчатских языках - инкорпорирование). В этой синтаксической конструкции грамматически независимое слово является главным компонентом словосочетания, грамматически подчиненное - зависимым компонентом. Частеречная принадлежность стержневого компонента словосочетания определяет его тип: они подразделяются на субстантивные (ср. </w:t>
      </w:r>
      <w:r>
        <w:rPr>
          <w:i/>
        </w:rPr>
        <w:t>новый дом),</w:t>
      </w:r>
      <w:r>
        <w:t xml:space="preserve"> адъективные (ср. </w:t>
      </w:r>
      <w:r>
        <w:rPr>
          <w:i/>
        </w:rPr>
        <w:t>полный воды),</w:t>
      </w:r>
      <w:r>
        <w:t xml:space="preserve"> глагольные (ср. </w:t>
      </w:r>
      <w:r>
        <w:rPr>
          <w:i/>
        </w:rPr>
        <w:t>читать книгу)</w:t>
      </w:r>
      <w:r>
        <w:t xml:space="preserve"> и наречные </w:t>
      </w:r>
      <w:r>
        <w:rPr>
          <w:i/>
        </w:rPr>
        <w:t>(поблизости от дома).</w:t>
      </w:r>
      <w:r>
        <w:t xml:space="preserve"> Словосочетание так же, как и слово, является единицей называющей. Оно обозначает предмет, явление, процесс, качество, названные стержневым словом и конкретизируемые зависимым. Грамматическое значение словосочетания создается отношением, которое возникает между знаменательными словами, входящими в это словосочетание, соединяющимися на основе подчинительной грамматической связи согласования (ср. </w:t>
      </w:r>
      <w:r>
        <w:rPr>
          <w:i/>
        </w:rPr>
        <w:t xml:space="preserve">зеленый май), </w:t>
      </w:r>
      <w:r>
        <w:t xml:space="preserve">управления (ср. </w:t>
      </w:r>
      <w:r>
        <w:rPr>
          <w:i/>
        </w:rPr>
        <w:t>купить книгу)</w:t>
      </w:r>
      <w:r>
        <w:t xml:space="preserve"> и примыкания (ср. </w:t>
      </w:r>
      <w:r>
        <w:rPr>
          <w:i/>
        </w:rPr>
        <w:t xml:space="preserve">весело смеяться). </w:t>
      </w:r>
      <w:r>
        <w:t xml:space="preserve">Словосочетание тесно связано с предложением, поскольку функционирует оно в составе предложения, обнаруживая здесь разные правила своего употребления. </w:t>
      </w:r>
    </w:p>
    <w:p w:rsidR="00E14429" w:rsidRDefault="00E14429" w:rsidP="00E14429">
      <w:pPr>
        <w:ind w:left="4" w:right="6"/>
      </w:pPr>
      <w:r>
        <w:rPr>
          <w:b/>
        </w:rPr>
        <w:t>Предложение</w:t>
      </w:r>
      <w:r>
        <w:t xml:space="preserve"> - это синтаксическая конструкция, представляющая грамматически организованное соединение слов (или слово), обладающее известной смысловой и интонационной законченностью. Будучи единицей общения, предложение служит для формирования и выражения мысли, в чем проявляется единство языка и мышления. В отличие от словосочетания - единицы называющей, предложение является коммуникативной единицей языка. Кроме коммуникативности, предложение отличают от словосочетания предикативность, т.е. отнесенность высказывания к действительности (В.В. Виноградов), и модальность, т.е. оценка говорящим высказывания с точки зрения реальности/ирреальности, достоверности/вероятности, возможности, целесообразности, необходимости и проч. Предложение строится по определенному синтаксическому образцу, существующему в данном языке, всегда функционально нагружено (т.е. используется с той или иной коммуникативной целью, ср., например, вопросительные, побудительные или повествовательные предложения) и интонационно оформлено. Как единица грамматики оно обладает грамматическим значением (в частности, значением предикативности), категориями семантической структуры и компонентами актуального членения (т.е. членения на исходную часть сообщения или тему и на то, что утверждается о ней или рему). Предложение, подобно слову в </w:t>
      </w:r>
      <w:r>
        <w:lastRenderedPageBreak/>
        <w:t xml:space="preserve">словосочетании, может вступать в синтаксические отношения с другими предложениями, образуя разные виды сложных предложений. </w:t>
      </w:r>
    </w:p>
    <w:p w:rsidR="00E14429" w:rsidRDefault="00E14429" w:rsidP="00E14429">
      <w:pPr>
        <w:ind w:left="4" w:right="6"/>
      </w:pPr>
      <w:r>
        <w:rPr>
          <w:b/>
        </w:rPr>
        <w:t>Морфема</w:t>
      </w:r>
      <w:r>
        <w:t xml:space="preserve"> – это минимальная значимая часть слова, которая не членится на более мелкие единицы того же уровня. Будучи единицей грамматического строя языка, морфема, как правило, обладает грамматической формой и грамматическим значением. Она способна передавать разные типы значений: лексическое (носителем его является корневая морфема, выражающая наиболее семантически насыщенную часть значения слова, поскольку именно корень отсылает к понятию, лежащему в основе лексического значения слова); грамматическое (носителем его являются служебные морфемы); словообразовательное, уточняющее значение корня. </w:t>
      </w:r>
    </w:p>
    <w:p w:rsidR="00E14429" w:rsidRDefault="00E14429" w:rsidP="00E14429">
      <w:pPr>
        <w:ind w:left="4" w:right="6"/>
      </w:pPr>
      <w:r>
        <w:rPr>
          <w:b/>
        </w:rPr>
        <w:t>Части речи</w:t>
      </w:r>
      <w:r>
        <w:t xml:space="preserve"> – это основные лексико-грамматические классы, по которым распределяются слова языка. Сам термин «части речи» обязан своим возникновением древнегреческой грамматической традиции, в которой предложение не отделялось от речи, поэтому он давно уже потерял мотивационную связь с обозначаемым явлением. </w:t>
      </w:r>
    </w:p>
    <w:p w:rsidR="00E14429" w:rsidRDefault="00E14429" w:rsidP="00E14429">
      <w:pPr>
        <w:ind w:left="4" w:right="6"/>
      </w:pPr>
      <w:r>
        <w:rPr>
          <w:b/>
        </w:rPr>
        <w:t>Предложение</w:t>
      </w:r>
      <w:r>
        <w:t xml:space="preserve"> - одна из основных грамматических категорий синтаксиса. Как единица коммуникативно-предикативная оно противопоставлено слову и словосочетанию по форме, значению и функциям. Предложение (в самом широком смысле слова) - это минимальная коммуникативная единица языка и речи. Языку предложение принадлежит как грамматически организованная модель соединения слов (или слово), как структурный тип, а речи - как речевое образование, высказывание, обладающее смысловой и интонационной законченностью. Будучи единицей общения, предложение является единицей формирования и выражения мысли, в чем проявляется единство языка и мышления. </w:t>
      </w:r>
    </w:p>
    <w:p w:rsidR="00E14429" w:rsidRDefault="00E14429" w:rsidP="00E14429">
      <w:pPr>
        <w:ind w:left="4" w:right="6"/>
      </w:pPr>
      <w:r>
        <w:t xml:space="preserve">Изучение природы предложения, его формы, значений и функций имеет давние традиции и характеризуется разными подходами. Только в отечественном языкознании можно выделить несколько направлений: </w:t>
      </w:r>
    </w:p>
    <w:p w:rsidR="00E14429" w:rsidRDefault="00E14429" w:rsidP="00E14429">
      <w:pPr>
        <w:numPr>
          <w:ilvl w:val="0"/>
          <w:numId w:val="3"/>
        </w:numPr>
        <w:ind w:right="6"/>
      </w:pPr>
      <w:r>
        <w:t xml:space="preserve">логическое. Представители этого направления (Ф.И. Буслаев, Н И. Греч) определяли предложение как «суждение», выраженное словами, поскольку в нем воспроизводятся логические категории и отношения. Однако предложение, хотя и соотносительно с логическим суждением, но в целом не тождественно ему, так как не всякое предложение выражает суждение; </w:t>
      </w:r>
    </w:p>
    <w:p w:rsidR="00E14429" w:rsidRDefault="00E14429" w:rsidP="00E14429">
      <w:pPr>
        <w:numPr>
          <w:ilvl w:val="0"/>
          <w:numId w:val="3"/>
        </w:numPr>
        <w:ind w:right="6"/>
      </w:pPr>
      <w:r>
        <w:t>психологическое. Сторонники этого направления (А.А</w:t>
      </w:r>
      <w:r>
        <w:rPr>
          <w:i/>
        </w:rPr>
        <w:t>.</w:t>
      </w:r>
      <w:r>
        <w:t xml:space="preserve"> Потебня, Д.Н. Овсянико-Куликовский) рассматривали предложение как «психологическое суждение». Психологической основой предложения является соединение двух представлений в особом акте мышления, называемом психологической коммуникацией. Существенным признаком предложения считалось </w:t>
      </w:r>
    </w:p>
    <w:p w:rsidR="00E14429" w:rsidRDefault="00E14429" w:rsidP="00E14429">
      <w:pPr>
        <w:ind w:left="4" w:right="6" w:firstLine="0"/>
      </w:pPr>
      <w:r>
        <w:lastRenderedPageBreak/>
        <w:t xml:space="preserve">присутствие глагола в личной форме; </w:t>
      </w:r>
    </w:p>
    <w:p w:rsidR="00E14429" w:rsidRDefault="00E14429" w:rsidP="00E14429">
      <w:pPr>
        <w:numPr>
          <w:ilvl w:val="0"/>
          <w:numId w:val="3"/>
        </w:numPr>
        <w:ind w:right="6"/>
      </w:pPr>
      <w:r>
        <w:t xml:space="preserve">формально-грамматическое. Представители этого направления (основоположником которого явился Ф.Ф. Фортунатов) в своем определении предложения исходили из формальных признаков интонации, наличия определенных типов форм подлежащего и сказуемого и др. Опираясь на теорию формальных классов, Ф.Ф. Фортунатов определял предложение как «вид словосочетания», включающего в себя грамматическое подлежащее и грамматическое сказуемое. Однако формальные признаки предложения даже в одном языке могут быть разными (в зависимости от функциональной и содержательной стороны предложения), поэтому и этот критерий не является универсальным для общего определения предложения; </w:t>
      </w:r>
    </w:p>
    <w:p w:rsidR="00E14429" w:rsidRDefault="00E14429" w:rsidP="00E14429">
      <w:pPr>
        <w:numPr>
          <w:ilvl w:val="0"/>
          <w:numId w:val="3"/>
        </w:numPr>
        <w:ind w:right="6"/>
      </w:pPr>
      <w:r>
        <w:t xml:space="preserve">структурно-семантическое. Основоположником этого направления, получившего наибольшее признание в отечественном языкознании, был акад. В.В. Виноградов, он определял предложение как грамматически оформленную по законам данного языка целостную единицу речи, являющуюся главным средством формирования, выражения и сообщения мысли. Дифференциальными признаками этой единицы являются предикативность (под которой понимается значение отнесенности содержания предложения к действительности) и интонация сообщения. </w:t>
      </w:r>
    </w:p>
    <w:p w:rsidR="00E14429" w:rsidRDefault="00E14429" w:rsidP="00E14429">
      <w:pPr>
        <w:ind w:left="4" w:right="6"/>
      </w:pPr>
      <w:r>
        <w:t xml:space="preserve">Коммуникативность, предикативность и модальность отличают предложение от единицы более низкого уровня - </w:t>
      </w:r>
      <w:r>
        <w:rPr>
          <w:b/>
        </w:rPr>
        <w:t>словосочетания</w:t>
      </w:r>
      <w:r>
        <w:t xml:space="preserve">. Между словосочетанием и предложением существуют глубокие внутренние различия, связанные с их формальной организацией, с характером их грамматических значений и синтаксических функций. Словосочетание является средством номинации, в отличие от предложения - средства коммуникации. Оно обозначает предмет, явление, процесс, качество, названные стержневым словом и уточняемые, конкретизируемые зависимым компонентом. В структуре словосочетания выделяется главное и зависимое слово.  </w:t>
      </w:r>
    </w:p>
    <w:p w:rsidR="00E14429" w:rsidRDefault="00E14429" w:rsidP="00E1442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E14429" w:rsidRDefault="00E14429" w:rsidP="00E14429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E14429" w:rsidRDefault="00E14429" w:rsidP="00E14429">
      <w:pPr>
        <w:spacing w:after="13" w:line="271" w:lineRule="auto"/>
        <w:ind w:left="2420" w:right="0" w:hanging="10"/>
        <w:jc w:val="left"/>
      </w:pPr>
      <w:r>
        <w:rPr>
          <w:b/>
        </w:rPr>
        <w:t xml:space="preserve">Вопросы для самостоятельного изучения </w:t>
      </w:r>
    </w:p>
    <w:p w:rsidR="00E14429" w:rsidRDefault="00E14429" w:rsidP="00E14429">
      <w:pPr>
        <w:spacing w:after="2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E14429" w:rsidRDefault="00E14429" w:rsidP="00E14429">
      <w:pPr>
        <w:numPr>
          <w:ilvl w:val="0"/>
          <w:numId w:val="4"/>
        </w:numPr>
        <w:ind w:right="3937" w:firstLine="0"/>
      </w:pPr>
      <w:r>
        <w:t xml:space="preserve">Синтетический и аналитический строй языков. </w:t>
      </w:r>
    </w:p>
    <w:p w:rsidR="00E14429" w:rsidRDefault="00E14429" w:rsidP="00E14429">
      <w:pPr>
        <w:numPr>
          <w:ilvl w:val="0"/>
          <w:numId w:val="4"/>
        </w:numPr>
        <w:ind w:right="3937" w:firstLine="0"/>
      </w:pPr>
      <w:r>
        <w:t>Части речи и члены предложения.</w:t>
      </w:r>
      <w:r>
        <w:rPr>
          <w:b/>
        </w:rPr>
        <w:t xml:space="preserve">  </w:t>
      </w:r>
      <w:r>
        <w:t xml:space="preserve">3. Способы словообразования. </w:t>
      </w:r>
    </w:p>
    <w:p w:rsidR="00E14429" w:rsidRDefault="00E14429" w:rsidP="00E14429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14429" w:rsidRDefault="00E14429" w:rsidP="00E14429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E14429" w:rsidRDefault="00E14429" w:rsidP="00E14429">
      <w:pPr>
        <w:spacing w:after="13" w:line="271" w:lineRule="auto"/>
        <w:ind w:left="2276" w:right="0" w:hanging="10"/>
        <w:jc w:val="left"/>
      </w:pPr>
      <w:r>
        <w:rPr>
          <w:b/>
        </w:rPr>
        <w:lastRenderedPageBreak/>
        <w:t xml:space="preserve">Список литературы и сетевых источников: </w:t>
      </w:r>
    </w:p>
    <w:p w:rsidR="00E14429" w:rsidRDefault="00E14429" w:rsidP="00E14429">
      <w:pPr>
        <w:spacing w:after="19" w:line="259" w:lineRule="auto"/>
        <w:ind w:left="708" w:right="0" w:firstLine="0"/>
        <w:jc w:val="left"/>
      </w:pPr>
      <w:r>
        <w:t xml:space="preserve"> </w:t>
      </w:r>
    </w:p>
    <w:p w:rsidR="00E14429" w:rsidRDefault="00E14429" w:rsidP="00E14429">
      <w:pPr>
        <w:ind w:left="708" w:right="6" w:firstLine="0"/>
      </w:pPr>
      <w:r>
        <w:t xml:space="preserve">Головин Б.Н. Введение в языкознание. М. 1987 </w:t>
      </w:r>
    </w:p>
    <w:p w:rsidR="00E14429" w:rsidRDefault="00E14429" w:rsidP="00E14429">
      <w:pPr>
        <w:ind w:left="4" w:right="6"/>
      </w:pPr>
      <w:r>
        <w:t>Курилович</w:t>
      </w:r>
      <w:r>
        <w:rPr>
          <w:i/>
        </w:rPr>
        <w:t xml:space="preserve"> </w:t>
      </w:r>
      <w:r>
        <w:t xml:space="preserve">Е. Основные структуры языка: словосочетание и предложение // Очерки по лингвистике М., 1992. </w:t>
      </w:r>
    </w:p>
    <w:p w:rsidR="00E14429" w:rsidRDefault="00E14429" w:rsidP="00E14429">
      <w:pPr>
        <w:ind w:left="708" w:right="6" w:firstLine="0"/>
      </w:pPr>
      <w:r>
        <w:t xml:space="preserve">Маслов Ю.С. Введение в языкознание. М., 1998. </w:t>
      </w:r>
    </w:p>
    <w:p w:rsidR="00E14429" w:rsidRDefault="00E14429" w:rsidP="00E14429">
      <w:pPr>
        <w:ind w:left="708" w:right="6" w:firstLine="0"/>
      </w:pPr>
      <w:r>
        <w:t xml:space="preserve">Реформатский А.А. Введение в языковедение. М., 2009. </w:t>
      </w:r>
    </w:p>
    <w:p w:rsidR="00E14429" w:rsidRDefault="00E14429" w:rsidP="00E14429">
      <w:pPr>
        <w:ind w:left="4" w:right="6"/>
      </w:pPr>
      <w:r>
        <w:t xml:space="preserve">Серебренников Б.А. Части речи // Лингвистический энциклопедический словарь. М., 1990. </w:t>
      </w:r>
    </w:p>
    <w:p w:rsidR="00E14429" w:rsidRDefault="00E14429" w:rsidP="00E14429">
      <w:pPr>
        <w:spacing w:after="3" w:line="248" w:lineRule="auto"/>
        <w:ind w:left="703" w:right="0" w:hanging="10"/>
        <w:jc w:val="left"/>
      </w:pPr>
      <w:hyperlink r:id="rId5">
        <w:r>
          <w:rPr>
            <w:color w:val="0000FF"/>
            <w:u w:val="single" w:color="0000FF"/>
          </w:rPr>
          <w:t>http://www.gumer.info/bibliotek_Buks/Linguist/kuril/05.php</w:t>
        </w:r>
      </w:hyperlink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http://www.lingvotech.com/belovolskaya-01</w:t>
        </w:r>
      </w:hyperlink>
      <w:hyperlink r:id="rId8">
        <w:r>
          <w:t xml:space="preserve"> </w:t>
        </w:r>
      </w:hyperlink>
    </w:p>
    <w:p w:rsidR="00E14429" w:rsidRDefault="00E14429" w:rsidP="00E14429">
      <w:pPr>
        <w:spacing w:after="3" w:line="248" w:lineRule="auto"/>
        <w:ind w:left="703" w:right="0" w:hanging="10"/>
        <w:jc w:val="left"/>
      </w:pPr>
      <w:hyperlink r:id="rId9">
        <w:r>
          <w:rPr>
            <w:color w:val="0000FF"/>
            <w:u w:val="single" w:color="0000FF"/>
          </w:rPr>
          <w:t>http://interneturok.ru</w:t>
        </w:r>
      </w:hyperlink>
      <w:hyperlink r:id="rId10">
        <w:r>
          <w:t xml:space="preserve"> </w:t>
        </w:r>
      </w:hyperlink>
    </w:p>
    <w:p w:rsidR="00956E60" w:rsidRDefault="00E14429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7D5"/>
    <w:multiLevelType w:val="hybridMultilevel"/>
    <w:tmpl w:val="271E2CF2"/>
    <w:lvl w:ilvl="0" w:tplc="8F006A2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0AF478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12EEC2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C31CE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80A9C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3647CA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3CC9D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AA3422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2CC694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5265FD"/>
    <w:multiLevelType w:val="hybridMultilevel"/>
    <w:tmpl w:val="CF66FB08"/>
    <w:lvl w:ilvl="0" w:tplc="E4BA3A6E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86C9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445F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6AC1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F274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90D8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E66CB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B4C3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5059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9F135A"/>
    <w:multiLevelType w:val="hybridMultilevel"/>
    <w:tmpl w:val="425416C8"/>
    <w:lvl w:ilvl="0" w:tplc="74DA2FB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EE6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F2B4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CAB6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C0F7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3C12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8834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81D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021C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6D76C6"/>
    <w:multiLevelType w:val="hybridMultilevel"/>
    <w:tmpl w:val="9ECC6570"/>
    <w:lvl w:ilvl="0" w:tplc="EC343ED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4EFA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487E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28F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CE4B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A2C7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E6C9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AB9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2EA4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39"/>
    <w:rsid w:val="001A78F1"/>
    <w:rsid w:val="00E14429"/>
    <w:rsid w:val="00F13B92"/>
    <w:rsid w:val="00F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24FCE-CDA6-4FF1-A9F5-CD7F6DBF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429"/>
    <w:pPr>
      <w:spacing w:after="15" w:line="268" w:lineRule="auto"/>
      <w:ind w:left="2688" w:right="193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votech.com/belovolskaya-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gvotech.com/belovolskaya-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/bibliotek_Buks/Linguist/kuril/05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umer.info/bibliotek_Buks/Linguist/kuril/05.php" TargetMode="External"/><Relationship Id="rId10" Type="http://schemas.openxmlformats.org/officeDocument/2006/relationships/hyperlink" Target="http://internet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1759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2020-10-06T14:08:00Z</dcterms:created>
  <dcterms:modified xsi:type="dcterms:W3CDTF">2020-10-06T14:09:00Z</dcterms:modified>
</cp:coreProperties>
</file>