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E1" w:rsidRDefault="00A057E1" w:rsidP="00A057E1">
      <w:pPr>
        <w:spacing w:after="32" w:line="259" w:lineRule="auto"/>
        <w:ind w:left="715" w:right="3" w:hanging="10"/>
        <w:jc w:val="center"/>
      </w:pPr>
      <w:r>
        <w:rPr>
          <w:b/>
        </w:rPr>
        <w:t xml:space="preserve">Лекция 5. </w:t>
      </w:r>
    </w:p>
    <w:p w:rsidR="00A057E1" w:rsidRDefault="00A057E1" w:rsidP="00A057E1">
      <w:pPr>
        <w:spacing w:after="3" w:line="277" w:lineRule="auto"/>
        <w:ind w:left="3997" w:right="3217" w:hanging="10"/>
        <w:jc w:val="center"/>
      </w:pPr>
      <w:r>
        <w:rPr>
          <w:b/>
          <w:i/>
        </w:rPr>
        <w:t xml:space="preserve">Фонетика </w:t>
      </w:r>
      <w:r>
        <w:rPr>
          <w:b/>
        </w:rPr>
        <w:t xml:space="preserve">План:  </w:t>
      </w:r>
    </w:p>
    <w:p w:rsidR="00A057E1" w:rsidRDefault="00A057E1" w:rsidP="00A057E1">
      <w:pPr>
        <w:numPr>
          <w:ilvl w:val="0"/>
          <w:numId w:val="1"/>
        </w:numPr>
        <w:spacing w:after="13" w:line="271" w:lineRule="auto"/>
        <w:ind w:left="974" w:right="2003" w:hanging="281"/>
        <w:jc w:val="left"/>
      </w:pPr>
      <w:r>
        <w:rPr>
          <w:b/>
        </w:rPr>
        <w:t xml:space="preserve">Фонетика как раздел науки о языке. </w:t>
      </w:r>
    </w:p>
    <w:p w:rsidR="00A057E1" w:rsidRDefault="00A057E1" w:rsidP="00A057E1">
      <w:pPr>
        <w:numPr>
          <w:ilvl w:val="0"/>
          <w:numId w:val="1"/>
        </w:numPr>
        <w:spacing w:after="13" w:line="271" w:lineRule="auto"/>
        <w:ind w:left="974" w:right="2003" w:hanging="281"/>
        <w:jc w:val="left"/>
      </w:pPr>
      <w:r>
        <w:rPr>
          <w:b/>
        </w:rPr>
        <w:t xml:space="preserve">Классификация звуков. 3. Слог как артикуляционно-акустическая единица. </w:t>
      </w:r>
    </w:p>
    <w:p w:rsidR="00A057E1" w:rsidRDefault="00A057E1" w:rsidP="00A057E1">
      <w:pPr>
        <w:spacing w:after="32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A057E1" w:rsidRDefault="00A057E1" w:rsidP="00A057E1">
      <w:pPr>
        <w:spacing w:after="0" w:line="259" w:lineRule="auto"/>
        <w:ind w:left="715" w:right="4" w:hanging="10"/>
        <w:jc w:val="center"/>
      </w:pPr>
      <w:r>
        <w:rPr>
          <w:b/>
        </w:rPr>
        <w:t xml:space="preserve">Список терминов и определений: </w:t>
      </w:r>
    </w:p>
    <w:p w:rsidR="00A057E1" w:rsidRDefault="00A057E1" w:rsidP="00A057E1">
      <w:pPr>
        <w:spacing w:after="19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 xml:space="preserve">Фонетика – </w:t>
      </w:r>
      <w:r>
        <w:t>раздел языкознания, изучающий звуковые единицы языка, их акустические и артикуляционные свойства, законы, по которым они образуются, правила функционирования (например, правила сочетаемости звуков, распределения ударения в словах, чередования гласных и согласных и т.д.).</w:t>
      </w:r>
      <w:r>
        <w:rPr>
          <w:b/>
        </w:rPr>
        <w:t xml:space="preserve">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Звук</w:t>
      </w:r>
      <w:r>
        <w:t xml:space="preserve"> как чисто </w:t>
      </w:r>
      <w:r>
        <w:rPr>
          <w:i/>
        </w:rPr>
        <w:t>акустическое</w:t>
      </w:r>
      <w:r>
        <w:t xml:space="preserve"> явление - это результат колебаний звучащего физического тела в среде, передающей эти колебания органам слуха. 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Гласные</w:t>
      </w:r>
      <w:r>
        <w:t xml:space="preserve"> - это звуки, которые состоят только из голоса.</w:t>
      </w:r>
      <w:r>
        <w:rPr>
          <w:b/>
        </w:rPr>
        <w:t xml:space="preserve">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Согласные</w:t>
      </w:r>
      <w:r>
        <w:t xml:space="preserve"> - это звуки, которые состоят из шума или голоса и шума: </w:t>
      </w:r>
    </w:p>
    <w:p w:rsidR="00A057E1" w:rsidRDefault="00A057E1" w:rsidP="00A057E1">
      <w:pPr>
        <w:ind w:left="4" w:right="6" w:firstLine="0"/>
      </w:pPr>
      <w:r>
        <w:t>при артикуляции согласных выдыхаемый воздух встречает на своем пути преграды в полости рта.</w:t>
      </w:r>
      <w:r>
        <w:rPr>
          <w:b/>
        </w:rPr>
        <w:t xml:space="preserve"> 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Слог</w:t>
      </w:r>
      <w:r>
        <w:t xml:space="preserve"> - это минимальная единица речи, произносимая одним выдыхательным толчком или одним импульсом мускульного напряжения.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Дифтонг</w:t>
      </w:r>
      <w:r>
        <w:t xml:space="preserve"> - это сложный гласный, возникший в результате слияния двух (а иногда и трех) гласных в одном слоге, произносимый единым артикуляторным движением</w:t>
      </w:r>
      <w:r>
        <w:rPr>
          <w:i/>
        </w:rPr>
        <w:t>.</w:t>
      </w:r>
      <w:r>
        <w:t xml:space="preserve"> 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Монофтонг</w:t>
      </w:r>
      <w:r>
        <w:t xml:space="preserve"> - это гласный, характеризующийся артикуляционной и акустической однородностью, органы речи при артикуляции звука не меняют своего положения на всем протяжении артикуляции, тогда как при произнесении дифтонга происходит сдвиг органов речи. 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Фонетическое слово</w:t>
      </w:r>
      <w:r>
        <w:t xml:space="preserve"> - эго отрезок речевой цепи, объединенный одним ударением. 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Фонетическая синтагма</w:t>
      </w:r>
      <w:r>
        <w:t xml:space="preserve"> - это отрезок речевой цепи, объединенный интонационно-смысловым единством входящих в него знаменательных слов, образующих одну ритмомелодическую группу  </w:t>
      </w:r>
    </w:p>
    <w:p w:rsidR="00A057E1" w:rsidRDefault="00A057E1" w:rsidP="00A057E1">
      <w:pPr>
        <w:numPr>
          <w:ilvl w:val="0"/>
          <w:numId w:val="2"/>
        </w:numPr>
        <w:ind w:right="6"/>
      </w:pPr>
      <w:r>
        <w:rPr>
          <w:b/>
        </w:rPr>
        <w:t>Фраза</w:t>
      </w:r>
      <w:r>
        <w:t xml:space="preserve"> - это отрезок речевой цепи, заключенный между двумя паузами, обладающий интонационно-смысловой законченностью, имеющий </w:t>
      </w:r>
      <w:r>
        <w:lastRenderedPageBreak/>
        <w:t xml:space="preserve">определенную интонационную структуру и характеризующийся синтаксической связанностью. </w:t>
      </w:r>
    </w:p>
    <w:p w:rsidR="00A057E1" w:rsidRDefault="00A057E1" w:rsidP="00A057E1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057E1" w:rsidRDefault="00A057E1" w:rsidP="00A057E1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057E1" w:rsidRDefault="00A057E1" w:rsidP="00A057E1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A057E1" w:rsidRDefault="00A057E1" w:rsidP="00A057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057E1" w:rsidRDefault="00A057E1" w:rsidP="00A057E1">
      <w:pPr>
        <w:ind w:left="708" w:right="6" w:firstLine="0"/>
      </w:pPr>
      <w:r>
        <w:t xml:space="preserve">Фонетика не сразу вошла в науку о языке и еще в первой половине XIX </w:t>
      </w:r>
    </w:p>
    <w:p w:rsidR="00A057E1" w:rsidRDefault="00A057E1" w:rsidP="00A057E1">
      <w:pPr>
        <w:ind w:left="4" w:right="6" w:firstLine="0"/>
      </w:pPr>
      <w:r>
        <w:t xml:space="preserve">в. ученые плохо различали звуки и буквы. </w:t>
      </w:r>
    </w:p>
    <w:p w:rsidR="00A057E1" w:rsidRDefault="00A057E1" w:rsidP="00A057E1">
      <w:pPr>
        <w:spacing w:after="39" w:line="249" w:lineRule="auto"/>
        <w:ind w:left="207" w:right="108" w:hanging="10"/>
        <w:jc w:val="center"/>
      </w:pPr>
      <w:r>
        <w:t xml:space="preserve">Фонетика - раздел языкознания, изучающий </w:t>
      </w:r>
      <w:r>
        <w:rPr>
          <w:u w:val="single" w:color="000000"/>
        </w:rPr>
        <w:t>звуковой строй языка</w:t>
      </w:r>
      <w:r>
        <w:t xml:space="preserve">: </w:t>
      </w:r>
    </w:p>
    <w:p w:rsidR="00A057E1" w:rsidRDefault="00A057E1" w:rsidP="00A057E1">
      <w:pPr>
        <w:numPr>
          <w:ilvl w:val="0"/>
          <w:numId w:val="3"/>
        </w:numPr>
        <w:ind w:right="6"/>
      </w:pPr>
      <w:r>
        <w:t xml:space="preserve">звуковые единицы языка; </w:t>
      </w:r>
    </w:p>
    <w:p w:rsidR="00A057E1" w:rsidRDefault="00A057E1" w:rsidP="00A057E1">
      <w:pPr>
        <w:numPr>
          <w:ilvl w:val="0"/>
          <w:numId w:val="3"/>
        </w:numPr>
        <w:ind w:right="6"/>
      </w:pPr>
      <w:r>
        <w:t xml:space="preserve">их акустические и артикуляционные свойства; </w:t>
      </w:r>
    </w:p>
    <w:p w:rsidR="00A057E1" w:rsidRDefault="00A057E1" w:rsidP="00A057E1">
      <w:pPr>
        <w:numPr>
          <w:ilvl w:val="0"/>
          <w:numId w:val="3"/>
        </w:numPr>
        <w:ind w:right="6"/>
      </w:pPr>
      <w:r>
        <w:t xml:space="preserve">законы, по которым они образуются; </w:t>
      </w:r>
    </w:p>
    <w:p w:rsidR="00A057E1" w:rsidRDefault="00A057E1" w:rsidP="00A057E1">
      <w:pPr>
        <w:numPr>
          <w:ilvl w:val="0"/>
          <w:numId w:val="3"/>
        </w:numPr>
        <w:ind w:right="6"/>
      </w:pPr>
      <w:r>
        <w:t xml:space="preserve">правила функционирования (например, правила сочетаемости звуков, распределения ударения в словах, чередования гласных и согласных и т.д.).  </w:t>
      </w:r>
    </w:p>
    <w:p w:rsidR="00A057E1" w:rsidRDefault="00A057E1" w:rsidP="00A057E1">
      <w:pPr>
        <w:ind w:left="4" w:right="6"/>
      </w:pPr>
      <w:r>
        <w:t>Как самостоятельная дисциплина фонетика выделилась в конце 19 века, хотя изучение звуковой стороны языка и ее элементов уходит в далекое прошлое. Звуковые единицы языка изучаются в различных аспектах: в ф</w:t>
      </w:r>
      <w:r>
        <w:rPr>
          <w:u w:val="single" w:color="000000"/>
        </w:rPr>
        <w:t>ункционал</w:t>
      </w:r>
      <w:r>
        <w:t xml:space="preserve">ьном, т.е. с точки зрения использования звуков языка в процессе общения (область фонологии), в </w:t>
      </w:r>
      <w:r>
        <w:rPr>
          <w:u w:val="single" w:color="000000"/>
        </w:rPr>
        <w:t>артикулят</w:t>
      </w:r>
      <w:r>
        <w:t xml:space="preserve">орном, т.е. с точки зрения физиологии образования звука (область артикуляторной фонетики), в </w:t>
      </w:r>
      <w:r>
        <w:rPr>
          <w:u w:val="single" w:color="000000"/>
        </w:rPr>
        <w:t>акустическом</w:t>
      </w:r>
      <w:r>
        <w:t xml:space="preserve">, т.е. с точки зрения физических свойств воспринимаемого звука (область акустической фонетики), а экспериментальная (инструментальная) фонетика решает спорные проблемы фонетического описания того или иного языка. </w:t>
      </w:r>
    </w:p>
    <w:p w:rsidR="00A057E1" w:rsidRDefault="00A057E1" w:rsidP="00A057E1">
      <w:pPr>
        <w:ind w:left="4" w:right="6"/>
      </w:pPr>
      <w:r>
        <w:t xml:space="preserve">Наша речь складывается из звуков, она представляет собой непрерывную смену артикуляций (перемещение языка вперед/назад, вверх/вниз, движение губ, маленького язычка, работа голосовых связок и т.д.). При движении речевых органов возникает звук. </w:t>
      </w:r>
    </w:p>
    <w:p w:rsidR="00A057E1" w:rsidRDefault="00A057E1" w:rsidP="00A057E1">
      <w:pPr>
        <w:ind w:left="4" w:right="6"/>
      </w:pPr>
      <w:r>
        <w:rPr>
          <w:b/>
        </w:rPr>
        <w:t>Звук</w:t>
      </w:r>
      <w:r>
        <w:t xml:space="preserve"> характеризуется: 1) высотой, которая зависит от частоты колебаний, т.е. от количества колебаний в единицу времени (частота колебаний измеряется герцами, человеческое ухо способно воспринимать частоты до 16-20 тысяч герц); 2) силой, которая зависит от амплитуды (размаха) колебаний (чем больше амплитуда, тем громче звук); 3) тембром, который зависит от дополнительных частот (обертонов), входящих в состав звука; 4) долготой (или длительностью), которая связана с общим временем звучания звука. </w:t>
      </w:r>
    </w:p>
    <w:p w:rsidR="00A057E1" w:rsidRDefault="00A057E1" w:rsidP="00A057E1">
      <w:pPr>
        <w:ind w:left="4" w:right="6"/>
      </w:pPr>
      <w:r>
        <w:t xml:space="preserve">Артикуляционно все звуки речи делятся на два класса - </w:t>
      </w:r>
      <w:r>
        <w:rPr>
          <w:b/>
        </w:rPr>
        <w:t>гласные</w:t>
      </w:r>
      <w:r>
        <w:t xml:space="preserve"> и </w:t>
      </w:r>
      <w:r>
        <w:rPr>
          <w:b/>
        </w:rPr>
        <w:t>согласные</w:t>
      </w:r>
      <w:r>
        <w:t xml:space="preserve">, основные различия между которыми связаны со способом образования этих звуков и их ролью при формировании слога: при </w:t>
      </w:r>
      <w:r>
        <w:lastRenderedPageBreak/>
        <w:t xml:space="preserve">образовании гласных обязательно участие голосовых связок и отсутствие преграды в полости рта, типичным артикуляционным движением является размыкательное, тогда как при образовании согласных - необязательно участие голосовых связок, но обязательно наличие преграды и смыкательной артикуляции; слогообразующими являются, как правило, гласные, которые образуют вершину слога, поэтому практически во всех языках мира число согласных превышает число гласных. </w:t>
      </w:r>
    </w:p>
    <w:p w:rsidR="00A057E1" w:rsidRDefault="00A057E1" w:rsidP="00A057E1">
      <w:pPr>
        <w:ind w:left="4" w:right="6"/>
      </w:pPr>
      <w:r>
        <w:t xml:space="preserve">Гласные - это звуки, которые состоят только из голоса. Выдыхаемый воздух проходит через рот, не встречая никаких преград. Фонетическая функция гласных - в организации звуковой целостности слога, слова и синтагмы. В артикуляционных классификациях гласных учитываются следующие критерии: 1) степень подъема языка (т.е. степень его вертикального смещения); 2) степень продвинутости языка вперед или назад; 3) положение губ; 4) положение мягкого неба. </w:t>
      </w:r>
    </w:p>
    <w:p w:rsidR="00A057E1" w:rsidRDefault="00A057E1" w:rsidP="00A057E1">
      <w:pPr>
        <w:ind w:left="4" w:right="6"/>
      </w:pPr>
      <w:r>
        <w:t>С точки зрения однородности артикуляции гласные подразделяются на дифтонги и монофтонги. Дифтонг - это сложный гласный, возникший в результате слияния двух (а иногда и трех) гласных в одном слоге, произносимый единым артикуляторным движением</w:t>
      </w:r>
      <w:r>
        <w:rPr>
          <w:i/>
        </w:rPr>
        <w:t>.</w:t>
      </w:r>
      <w:r>
        <w:t xml:space="preserve"> В зависимости от того, на какой гласный приходится вершина слога, различают восходящие, нисходящие и восходяще-нисходящие дифтонги: восходящий дифтонг - это дифтонг, у которого слогообразующим является второй гласный; нисходящий дифтонг - это дифтонг, у которого слогообразующим является первый гласный; восходяще-нисходящий (или истинный) дифтонг - это дифтонг, состоящий из двух одинаково ударных гласных. Все дифтонги, как правило, обладают большей длительностью, чем монофтонги. Монофтонг - это гласный, характеризующийся артикуляционной и акустической однородностью, органы речи при артикуляции звука не меняют своего положения на всем протяжении артикуляции, тогда как при произнесении дифтонга происходит сдвиг органов речи (например, английский дифтонг [аи] в словах </w:t>
      </w:r>
      <w:r>
        <w:rPr>
          <w:i/>
        </w:rPr>
        <w:t>now</w:t>
      </w:r>
      <w:r>
        <w:t xml:space="preserve"> ‘сейчас’ и </w:t>
      </w:r>
      <w:r>
        <w:rPr>
          <w:i/>
        </w:rPr>
        <w:t>poud</w:t>
      </w:r>
      <w:r>
        <w:t xml:space="preserve"> ‘фунт’). </w:t>
      </w:r>
    </w:p>
    <w:p w:rsidR="00A057E1" w:rsidRDefault="00A057E1" w:rsidP="00A057E1">
      <w:pPr>
        <w:ind w:left="4" w:right="6"/>
      </w:pPr>
      <w:r>
        <w:t xml:space="preserve">От дифтонгов следует отличать дифтонгоиды, качественно неоднородные гласные, имеющие в своем составе призвук, выступающий в качестве переходного. </w:t>
      </w:r>
    </w:p>
    <w:p w:rsidR="00A057E1" w:rsidRDefault="00A057E1" w:rsidP="00A057E1">
      <w:pPr>
        <w:ind w:left="4" w:right="6"/>
      </w:pPr>
      <w:r>
        <w:t xml:space="preserve">Согласные - это звуки, которые состоят из шума или голоса и шума: при артикуляции согласных выдыхаемый воздух встречает на своем пути преграды в полости рта. Согласные как класс звуков противостоят гласным еще и потому, что они, как правило, не являются слогообразующими. Артикуляционная классификация согласных строится на основе следующих признаков: 1) поведение голосовых связок; 2) положение активного </w:t>
      </w:r>
      <w:r>
        <w:lastRenderedPageBreak/>
        <w:t xml:space="preserve">действующего органа, образующего преграду; 3) способ образования преграды и ее место; 4) положение мягкого неба. </w:t>
      </w:r>
    </w:p>
    <w:p w:rsidR="00A057E1" w:rsidRDefault="00A057E1" w:rsidP="00A057E1">
      <w:pPr>
        <w:ind w:left="4" w:right="6"/>
      </w:pPr>
      <w:r>
        <w:t xml:space="preserve">В зависимости от места образования согласного, т.е. от того, какой активный орган образует преграду, а также от того, где возникает эта щумообразующая преграда, все согласные делятся на губные, язычные, увулярные, фарингальные и ларингальные. </w:t>
      </w:r>
    </w:p>
    <w:p w:rsidR="00A057E1" w:rsidRDefault="00A057E1" w:rsidP="00A057E1">
      <w:pPr>
        <w:ind w:left="4" w:right="6"/>
      </w:pPr>
      <w:r>
        <w:t xml:space="preserve">С артикуляционной точки зрения </w:t>
      </w:r>
      <w:r>
        <w:rPr>
          <w:b/>
        </w:rPr>
        <w:t>слог</w:t>
      </w:r>
      <w:r>
        <w:t xml:space="preserve"> - это минимальная единица речевого потока (JI.B. Бондарко) или минимальная артикуляционная единица речи (Ю.С. Маслов). Слог - это минимальная единица речи, произносимая одним выдыхательным толчком или одним импульсом мускульного напряжения (Л.B. Щерба).  </w:t>
      </w:r>
    </w:p>
    <w:p w:rsidR="00A057E1" w:rsidRDefault="00A057E1" w:rsidP="00A057E1">
      <w:pPr>
        <w:ind w:left="4" w:right="6"/>
      </w:pPr>
      <w:r>
        <w:t>В зависимости от того, на какой элемент заканчивается слог, различают открытые и закрытые слоги. Открытые слоги оканчиваются слоговым звуком (</w:t>
      </w:r>
      <w:r>
        <w:rPr>
          <w:i/>
        </w:rPr>
        <w:t>ма-ма</w:t>
      </w:r>
      <w:r>
        <w:t xml:space="preserve">), закрытые - неслоговым </w:t>
      </w:r>
      <w:r>
        <w:rPr>
          <w:i/>
        </w:rPr>
        <w:t xml:space="preserve">(у-тес). </w:t>
      </w:r>
      <w:r>
        <w:t xml:space="preserve"> </w:t>
      </w:r>
    </w:p>
    <w:p w:rsidR="00A057E1" w:rsidRDefault="00A057E1" w:rsidP="00A057E1">
      <w:pPr>
        <w:ind w:left="4" w:right="6"/>
      </w:pPr>
      <w:r>
        <w:t xml:space="preserve">Конец одного слога и начало другого образует слогораздел, являющийся границей слога. Исходя из того, что наиболее звучными являются гласные, а из согласных - сонорные, Р.И. Аванесов предложил следующие правила слогораздела: </w:t>
      </w:r>
    </w:p>
    <w:p w:rsidR="00A057E1" w:rsidRDefault="00A057E1" w:rsidP="00A057E1">
      <w:pPr>
        <w:numPr>
          <w:ilvl w:val="0"/>
          <w:numId w:val="4"/>
        </w:numPr>
        <w:ind w:right="6"/>
      </w:pPr>
      <w:r>
        <w:t xml:space="preserve">сочетание шумных согласных между гласными (модель VCCV) отходит к последующему слогу, т.е. V-CCV: </w:t>
      </w:r>
      <w:r>
        <w:rPr>
          <w:i/>
        </w:rPr>
        <w:t>ко-стюм.</w:t>
      </w:r>
      <w:r>
        <w:t xml:space="preserve"> </w:t>
      </w:r>
    </w:p>
    <w:p w:rsidR="00A057E1" w:rsidRDefault="00A057E1" w:rsidP="00A057E1">
      <w:pPr>
        <w:numPr>
          <w:ilvl w:val="0"/>
          <w:numId w:val="4"/>
        </w:numPr>
        <w:ind w:right="6"/>
      </w:pPr>
      <w:r>
        <w:t xml:space="preserve">сочетание шумного и сонорного согласного между гласными (модель VCCV) отходит к последующему слогу, т.е. V-CCV: </w:t>
      </w:r>
      <w:r>
        <w:rPr>
          <w:i/>
        </w:rPr>
        <w:t>до-бро.</w:t>
      </w:r>
      <w:r>
        <w:t xml:space="preserve"> </w:t>
      </w:r>
    </w:p>
    <w:p w:rsidR="00A057E1" w:rsidRDefault="00A057E1" w:rsidP="00A057E1">
      <w:pPr>
        <w:numPr>
          <w:ilvl w:val="0"/>
          <w:numId w:val="4"/>
        </w:numPr>
        <w:ind w:right="6"/>
      </w:pPr>
      <w:r>
        <w:t xml:space="preserve">сочетание сонорных между гласными (модель VCCV) отходит к последующему слогу, т.е. V-CCV: </w:t>
      </w:r>
      <w:r>
        <w:rPr>
          <w:i/>
        </w:rPr>
        <w:t>ко-рма.</w:t>
      </w:r>
      <w:r>
        <w:t xml:space="preserve"> </w:t>
      </w:r>
    </w:p>
    <w:p w:rsidR="00A057E1" w:rsidRDefault="00A057E1" w:rsidP="00A057E1">
      <w:pPr>
        <w:numPr>
          <w:ilvl w:val="0"/>
          <w:numId w:val="4"/>
        </w:numPr>
        <w:ind w:right="6"/>
      </w:pPr>
      <w:r>
        <w:t xml:space="preserve">сочетание сонорного и шумного между гласными (модель VCCV) имеет слогораздел внутри слога, т.е. VC-CV: </w:t>
      </w:r>
      <w:r>
        <w:rPr>
          <w:i/>
        </w:rPr>
        <w:t>пар-та,</w:t>
      </w:r>
      <w:r>
        <w:t xml:space="preserve"> поскольку сонорный обладает большей звучностью, чем шумный. При таком слогоразделе следующий слог строится в соответствии с законом восходящей звучности. </w:t>
      </w:r>
    </w:p>
    <w:p w:rsidR="00A057E1" w:rsidRDefault="00A057E1" w:rsidP="00A057E1">
      <w:pPr>
        <w:numPr>
          <w:ilvl w:val="0"/>
          <w:numId w:val="4"/>
        </w:numPr>
        <w:ind w:right="6"/>
      </w:pPr>
      <w:r>
        <w:t xml:space="preserve">сочетание j с любым согласным между гласными (модель VCCV) имеет слогораздел внутри слога, т.е. VC-CV: </w:t>
      </w:r>
      <w:r>
        <w:rPr>
          <w:i/>
        </w:rPr>
        <w:t>лей-ка.</w:t>
      </w:r>
      <w:r>
        <w:t xml:space="preserve"> </w:t>
      </w:r>
    </w:p>
    <w:p w:rsidR="00A057E1" w:rsidRDefault="00A057E1" w:rsidP="00A057E1">
      <w:pPr>
        <w:ind w:left="4" w:right="6"/>
      </w:pPr>
      <w:r>
        <w:t xml:space="preserve">Наша речь представляет собой поток звуков, и при членении этого речевого потока, кроме звука и слога, выделяются фонетическое слово, фонетическая синтагма (или речевой такт) и фраза, хотя выделение их происходит на разных основаниях - собственно фонетических, функциональных, смысловых и интонационных. </w:t>
      </w:r>
    </w:p>
    <w:p w:rsidR="00A057E1" w:rsidRDefault="00A057E1" w:rsidP="00A057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057E1" w:rsidRDefault="00A057E1" w:rsidP="00A057E1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A057E1" w:rsidRDefault="00A057E1" w:rsidP="00A057E1">
      <w:pPr>
        <w:spacing w:after="13" w:line="271" w:lineRule="auto"/>
        <w:ind w:left="2420" w:right="0" w:hanging="10"/>
        <w:jc w:val="left"/>
      </w:pPr>
      <w:r>
        <w:rPr>
          <w:b/>
        </w:rPr>
        <w:t xml:space="preserve">Вопросы для самостоятельного изучения </w:t>
      </w:r>
    </w:p>
    <w:p w:rsidR="00A057E1" w:rsidRDefault="00A057E1" w:rsidP="00A057E1">
      <w:pPr>
        <w:spacing w:after="23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A057E1" w:rsidRDefault="00A057E1" w:rsidP="00A057E1">
      <w:pPr>
        <w:numPr>
          <w:ilvl w:val="0"/>
          <w:numId w:val="5"/>
        </w:numPr>
        <w:ind w:right="2473" w:firstLine="0"/>
      </w:pPr>
      <w:r>
        <w:lastRenderedPageBreak/>
        <w:t xml:space="preserve">Анатомия речевого аппарата и физиология органов речи.  </w:t>
      </w:r>
    </w:p>
    <w:p w:rsidR="00A057E1" w:rsidRDefault="00A057E1" w:rsidP="00A057E1">
      <w:pPr>
        <w:numPr>
          <w:ilvl w:val="0"/>
          <w:numId w:val="5"/>
        </w:numPr>
        <w:ind w:right="2473" w:firstLine="0"/>
      </w:pPr>
      <w:r>
        <w:t xml:space="preserve">Фонетическое членение речи. 3. Методы и приемы экспериментальной фонетики. </w:t>
      </w:r>
    </w:p>
    <w:p w:rsidR="00A057E1" w:rsidRDefault="00A057E1" w:rsidP="00A057E1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A057E1" w:rsidRDefault="00A057E1" w:rsidP="00A057E1">
      <w:pPr>
        <w:spacing w:after="13" w:line="271" w:lineRule="auto"/>
        <w:ind w:left="2276" w:right="0" w:hanging="10"/>
        <w:jc w:val="left"/>
      </w:pPr>
      <w:r>
        <w:rPr>
          <w:b/>
        </w:rPr>
        <w:t xml:space="preserve">Список литературы и сетевых источников: </w:t>
      </w:r>
    </w:p>
    <w:p w:rsidR="00A057E1" w:rsidRDefault="00A057E1" w:rsidP="00A057E1">
      <w:pPr>
        <w:spacing w:after="22" w:line="259" w:lineRule="auto"/>
        <w:ind w:left="773" w:right="0" w:firstLine="0"/>
        <w:jc w:val="center"/>
      </w:pPr>
      <w:r>
        <w:t xml:space="preserve"> </w:t>
      </w:r>
    </w:p>
    <w:p w:rsidR="00A057E1" w:rsidRDefault="00A057E1" w:rsidP="00A057E1">
      <w:pPr>
        <w:ind w:left="708" w:right="6" w:firstLine="0"/>
      </w:pPr>
      <w:r>
        <w:t xml:space="preserve">ЗиндерЛ.Р. Общая фонетика. М., 1986. </w:t>
      </w:r>
    </w:p>
    <w:p w:rsidR="00A057E1" w:rsidRDefault="00A057E1" w:rsidP="00A057E1">
      <w:pPr>
        <w:ind w:left="4" w:right="6"/>
      </w:pPr>
      <w:r>
        <w:t xml:space="preserve">КретовА. А., Попова 3. Д. Слоговая природа русской фонемы // Филологические записки. Вып.7. Воронеж, 1996, с.98-118. </w:t>
      </w:r>
    </w:p>
    <w:p w:rsidR="00A057E1" w:rsidRDefault="00A057E1" w:rsidP="00A057E1">
      <w:pPr>
        <w:ind w:left="4" w:right="6"/>
      </w:pPr>
      <w:r>
        <w:t xml:space="preserve">Николаева Т. М. Теории происхождения языка и его эволюции — новое направление в современном языкознании // Вопросы языкознания. 1996, №2, с.79-89. </w:t>
      </w:r>
    </w:p>
    <w:p w:rsidR="00A057E1" w:rsidRDefault="00A057E1" w:rsidP="00A057E1">
      <w:pPr>
        <w:ind w:left="708" w:right="6" w:firstLine="0"/>
      </w:pPr>
      <w:r>
        <w:t xml:space="preserve">Реформатский А.А. Из истории отечественной фонологии. М., 2009. </w:t>
      </w:r>
    </w:p>
    <w:p w:rsidR="00A057E1" w:rsidRDefault="00A057E1" w:rsidP="00A057E1">
      <w:pPr>
        <w:ind w:left="708" w:right="6" w:firstLine="0"/>
      </w:pPr>
      <w:r>
        <w:t xml:space="preserve">Трубецкой H. С. Основы фонологии. М., 2000. </w:t>
      </w:r>
    </w:p>
    <w:p w:rsidR="00A057E1" w:rsidRDefault="00A057E1" w:rsidP="00A057E1">
      <w:pPr>
        <w:ind w:left="4" w:right="6"/>
      </w:pPr>
      <w:r>
        <w:t xml:space="preserve">Щерба Л.В. Русские гласные в количественном и качественном отношении. Л., 1993. </w:t>
      </w:r>
    </w:p>
    <w:p w:rsidR="00A057E1" w:rsidRDefault="00A057E1" w:rsidP="00A057E1">
      <w:pPr>
        <w:spacing w:after="3" w:line="248" w:lineRule="auto"/>
        <w:ind w:left="703" w:right="2407" w:hanging="10"/>
        <w:jc w:val="left"/>
      </w:pPr>
      <w:hyperlink r:id="rId5">
        <w:r>
          <w:rPr>
            <w:color w:val="0000FF"/>
            <w:u w:val="single" w:color="0000FF"/>
          </w:rPr>
          <w:t>http://slovari.yandex.ru</w:t>
        </w:r>
      </w:hyperlink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http://rusforus.ru/viewtopic.php</w:t>
        </w:r>
      </w:hyperlink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http://traditio-ru.org/wiki</w:t>
        </w:r>
      </w:hyperlink>
      <w:hyperlink r:id="rId10">
        <w:r>
          <w:t xml:space="preserve"> </w:t>
        </w:r>
      </w:hyperlink>
    </w:p>
    <w:p w:rsidR="00A057E1" w:rsidRDefault="00A057E1" w:rsidP="00A057E1">
      <w:pPr>
        <w:spacing w:after="3" w:line="248" w:lineRule="auto"/>
        <w:ind w:left="703" w:right="0" w:hanging="10"/>
        <w:jc w:val="left"/>
      </w:pPr>
      <w:hyperlink r:id="rId11">
        <w:r>
          <w:rPr>
            <w:color w:val="0000FF"/>
            <w:u w:val="single" w:color="0000FF"/>
          </w:rPr>
          <w:t>http://www.langust.ru/review/lang_h04.shtml</w:t>
        </w:r>
      </w:hyperlink>
      <w:hyperlink r:id="rId12">
        <w:r>
          <w:t xml:space="preserve"> </w:t>
        </w:r>
      </w:hyperlink>
    </w:p>
    <w:p w:rsidR="00A057E1" w:rsidRDefault="00A057E1" w:rsidP="00A057E1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A057E1" w:rsidRDefault="00A057E1" w:rsidP="00A057E1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956E60" w:rsidRDefault="00A057E1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6F47"/>
    <w:multiLevelType w:val="hybridMultilevel"/>
    <w:tmpl w:val="81EEEAE8"/>
    <w:lvl w:ilvl="0" w:tplc="7248A662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6048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880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E7D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A64C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06A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D0A5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6D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960B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FE29EA"/>
    <w:multiLevelType w:val="hybridMultilevel"/>
    <w:tmpl w:val="7D34C99C"/>
    <w:lvl w:ilvl="0" w:tplc="F866FC9A">
      <w:start w:val="1"/>
      <w:numFmt w:val="bullet"/>
      <w:lvlText w:val="*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AE6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038F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44E6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68CC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4A4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04D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0E6C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4853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A14EA6"/>
    <w:multiLevelType w:val="hybridMultilevel"/>
    <w:tmpl w:val="F8D46782"/>
    <w:lvl w:ilvl="0" w:tplc="3E50112C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A9D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E1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04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C51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E2B5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30E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652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5CFC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45771A"/>
    <w:multiLevelType w:val="hybridMultilevel"/>
    <w:tmpl w:val="D4DA63E8"/>
    <w:lvl w:ilvl="0" w:tplc="23CEF22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1E0E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1C59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0FA4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066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6DC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5207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8FE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AC5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855325"/>
    <w:multiLevelType w:val="hybridMultilevel"/>
    <w:tmpl w:val="026C3F94"/>
    <w:lvl w:ilvl="0" w:tplc="907A003C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F47D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E0B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E823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1449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A28D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6874B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D496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9ACF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9A"/>
    <w:rsid w:val="001A78F1"/>
    <w:rsid w:val="0034599A"/>
    <w:rsid w:val="00A057E1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29050-6D7A-457D-B27D-D4F85623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E1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forus.ru/viewtopic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forus.ru/viewtopic.php" TargetMode="External"/><Relationship Id="rId12" Type="http://schemas.openxmlformats.org/officeDocument/2006/relationships/hyperlink" Target="http://www.langust.ru/review/lang_h0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" TargetMode="External"/><Relationship Id="rId11" Type="http://schemas.openxmlformats.org/officeDocument/2006/relationships/hyperlink" Target="http://www.langust.ru/review/lang_h04.shtml" TargetMode="External"/><Relationship Id="rId5" Type="http://schemas.openxmlformats.org/officeDocument/2006/relationships/hyperlink" Target="http://slovari.yandex.ru/" TargetMode="External"/><Relationship Id="rId10" Type="http://schemas.openxmlformats.org/officeDocument/2006/relationships/hyperlink" Target="http://traditio-ru.org/w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aditio-ru.org/wi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2020-10-06T14:06:00Z</dcterms:created>
  <dcterms:modified xsi:type="dcterms:W3CDTF">2020-10-06T14:06:00Z</dcterms:modified>
</cp:coreProperties>
</file>