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27" w:rsidRPr="00434927" w:rsidRDefault="00434927" w:rsidP="00434927">
      <w:pPr>
        <w:pStyle w:val="3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34927">
        <w:rPr>
          <w:rFonts w:ascii="Times New Roman" w:hAnsi="Times New Roman" w:cs="Times New Roman"/>
          <w:color w:val="auto"/>
          <w:sz w:val="28"/>
          <w:szCs w:val="28"/>
        </w:rPr>
        <w:t xml:space="preserve">Материалы к лекции </w:t>
      </w:r>
      <w:hyperlink r:id="rId5" w:anchor="section-11" w:history="1">
        <w:r w:rsidRPr="00434927">
          <w:rPr>
            <w:rStyle w:val="a4"/>
            <w:rFonts w:ascii="Times New Roman" w:hAnsi="Times New Roman" w:cs="Times New Roman"/>
            <w:bCs w:val="0"/>
            <w:color w:val="auto"/>
            <w:sz w:val="28"/>
            <w:szCs w:val="28"/>
            <w:u w:val="none"/>
          </w:rPr>
          <w:t>Высшие психические познавательные процессы. Мышление и речь</w:t>
        </w:r>
      </w:hyperlink>
    </w:p>
    <w:p w:rsidR="007E1713" w:rsidRDefault="00434927"/>
    <w:p w:rsidR="00434927" w:rsidRPr="00434927" w:rsidRDefault="00434927" w:rsidP="0043492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434927">
        <w:rPr>
          <w:rFonts w:ascii="Times New Roman" w:hAnsi="Times New Roman" w:cs="Times New Roman"/>
          <w:sz w:val="24"/>
          <w:szCs w:val="24"/>
        </w:rPr>
        <w:t xml:space="preserve">Виды, операции, логические формы, процессы, индивидуальные   свойства мышления                            </w:t>
      </w:r>
    </w:p>
    <w:p w:rsidR="00434927" w:rsidRPr="00434927" w:rsidRDefault="00434927" w:rsidP="00434927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434927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434927" w:rsidRPr="00434927" w:rsidTr="00E06348">
        <w:tc>
          <w:tcPr>
            <w:tcW w:w="2088" w:type="dxa"/>
          </w:tcPr>
          <w:p w:rsidR="00434927" w:rsidRPr="00434927" w:rsidRDefault="00434927" w:rsidP="00E06348">
            <w:pPr>
              <w:pStyle w:val="a5"/>
              <w:rPr>
                <w:b/>
              </w:rPr>
            </w:pPr>
            <w:r w:rsidRPr="00434927">
              <w:rPr>
                <w:b/>
              </w:rPr>
              <w:t xml:space="preserve">Мышление </w:t>
            </w:r>
          </w:p>
        </w:tc>
        <w:tc>
          <w:tcPr>
            <w:tcW w:w="748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Высшая форма отражательной деятельности</w:t>
            </w: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, позволяющая познать сущность предметов и явлений, их взаимосвязь и закономерности развития</w:t>
            </w:r>
          </w:p>
        </w:tc>
      </w:tr>
    </w:tbl>
    <w:p w:rsidR="00434927" w:rsidRPr="00434927" w:rsidRDefault="00434927" w:rsidP="00434927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 w:rsidR="00434927" w:rsidRPr="00434927" w:rsidRDefault="00434927" w:rsidP="0043492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49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34927">
        <w:rPr>
          <w:rFonts w:ascii="Times New Roman" w:hAnsi="Times New Roman" w:cs="Times New Roman"/>
          <w:i/>
          <w:sz w:val="24"/>
          <w:szCs w:val="24"/>
        </w:rPr>
        <w:t>Таблица 42</w:t>
      </w:r>
    </w:p>
    <w:p w:rsidR="00434927" w:rsidRPr="00434927" w:rsidRDefault="00434927" w:rsidP="0043492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4927">
        <w:rPr>
          <w:rFonts w:ascii="Times New Roman" w:hAnsi="Times New Roman" w:cs="Times New Roman"/>
          <w:b/>
          <w:sz w:val="24"/>
          <w:szCs w:val="24"/>
        </w:rPr>
        <w:t>Виды мышления</w:t>
      </w:r>
    </w:p>
    <w:p w:rsidR="00434927" w:rsidRPr="00434927" w:rsidRDefault="00434927" w:rsidP="00434927">
      <w:pPr>
        <w:rPr>
          <w:rFonts w:ascii="Times New Roman" w:hAnsi="Times New Roman" w:cs="Times New Roman"/>
          <w:b/>
          <w:sz w:val="24"/>
          <w:szCs w:val="24"/>
        </w:rPr>
      </w:pPr>
    </w:p>
    <w:p w:rsidR="00434927" w:rsidRPr="00434927" w:rsidRDefault="00434927" w:rsidP="0043492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34927" w:rsidRPr="00434927" w:rsidTr="00E06348">
        <w:tc>
          <w:tcPr>
            <w:tcW w:w="3190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Наглядно-действенное</w:t>
            </w:r>
          </w:p>
        </w:tc>
        <w:tc>
          <w:tcPr>
            <w:tcW w:w="3190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Наглядно-образное</w:t>
            </w:r>
          </w:p>
        </w:tc>
        <w:tc>
          <w:tcPr>
            <w:tcW w:w="3191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Словесно-логическое</w:t>
            </w:r>
          </w:p>
        </w:tc>
      </w:tr>
      <w:tr w:rsidR="00434927" w:rsidRPr="00434927" w:rsidTr="00E06348">
        <w:tc>
          <w:tcPr>
            <w:tcW w:w="3190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Вид мышления, опирающийся на непосредственное восприятие предметов, реальное преобразование ситуации в </w:t>
            </w: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процессе действий с предметами</w:t>
            </w:r>
          </w:p>
        </w:tc>
        <w:tc>
          <w:tcPr>
            <w:tcW w:w="3190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Вид мышления, характеризующийся </w:t>
            </w: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опорой на представления и образы,</w:t>
            </w: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восприятием человеком окружающей действительности</w:t>
            </w:r>
          </w:p>
        </w:tc>
        <w:tc>
          <w:tcPr>
            <w:tcW w:w="3191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Вид мышления, осуществляемый при помощи </w:t>
            </w: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логических операций с понятиями</w:t>
            </w:r>
          </w:p>
        </w:tc>
      </w:tr>
    </w:tbl>
    <w:p w:rsidR="00434927" w:rsidRPr="00434927" w:rsidRDefault="00434927" w:rsidP="00434927">
      <w:pPr>
        <w:rPr>
          <w:rFonts w:ascii="Times New Roman" w:hAnsi="Times New Roman" w:cs="Times New Roman"/>
          <w:b/>
          <w:sz w:val="24"/>
          <w:szCs w:val="24"/>
        </w:rPr>
      </w:pPr>
    </w:p>
    <w:p w:rsidR="00434927" w:rsidRPr="00434927" w:rsidRDefault="00434927" w:rsidP="00434927">
      <w:pPr>
        <w:rPr>
          <w:rFonts w:ascii="Times New Roman" w:hAnsi="Times New Roman" w:cs="Times New Roman"/>
          <w:b/>
          <w:sz w:val="24"/>
          <w:szCs w:val="24"/>
        </w:rPr>
      </w:pPr>
    </w:p>
    <w:p w:rsidR="00434927" w:rsidRPr="00434927" w:rsidRDefault="00434927" w:rsidP="0043492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49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434927">
        <w:rPr>
          <w:rFonts w:ascii="Times New Roman" w:hAnsi="Times New Roman" w:cs="Times New Roman"/>
          <w:i/>
          <w:sz w:val="24"/>
          <w:szCs w:val="24"/>
        </w:rPr>
        <w:t>Таблица 43</w:t>
      </w:r>
    </w:p>
    <w:p w:rsidR="00434927" w:rsidRPr="00434927" w:rsidRDefault="00434927" w:rsidP="00434927">
      <w:pPr>
        <w:rPr>
          <w:rFonts w:ascii="Times New Roman" w:hAnsi="Times New Roman" w:cs="Times New Roman"/>
          <w:b/>
          <w:sz w:val="24"/>
          <w:szCs w:val="24"/>
        </w:rPr>
      </w:pPr>
      <w:r w:rsidRPr="00434927">
        <w:rPr>
          <w:rFonts w:ascii="Times New Roman" w:hAnsi="Times New Roman" w:cs="Times New Roman"/>
          <w:b/>
          <w:sz w:val="24"/>
          <w:szCs w:val="24"/>
        </w:rPr>
        <w:t xml:space="preserve">                                 Мыслительные операции</w:t>
      </w:r>
    </w:p>
    <w:p w:rsidR="00434927" w:rsidRPr="00434927" w:rsidRDefault="00434927" w:rsidP="0043492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1"/>
        <w:gridCol w:w="7450"/>
      </w:tblGrid>
      <w:tr w:rsidR="00434927" w:rsidRPr="00434927" w:rsidTr="00E06348">
        <w:tc>
          <w:tcPr>
            <w:tcW w:w="2088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748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Мысленное расчленение сложного объекта или предмета на составляющие его части или характеристики</w:t>
            </w:r>
          </w:p>
        </w:tc>
      </w:tr>
      <w:tr w:rsidR="00434927" w:rsidRPr="00434927" w:rsidTr="00E06348">
        <w:tc>
          <w:tcPr>
            <w:tcW w:w="2088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Синтез</w:t>
            </w:r>
          </w:p>
        </w:tc>
        <w:tc>
          <w:tcPr>
            <w:tcW w:w="748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Мысленный переход от частей к целому, соотнесение, сопоставление, установление связи между различными элементами</w:t>
            </w:r>
          </w:p>
        </w:tc>
      </w:tr>
      <w:tr w:rsidR="00434927" w:rsidRPr="00434927" w:rsidTr="00E06348">
        <w:tc>
          <w:tcPr>
            <w:tcW w:w="2088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</w:p>
        </w:tc>
        <w:tc>
          <w:tcPr>
            <w:tcW w:w="748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Установление сходства или различия между объектами или предметами</w:t>
            </w:r>
          </w:p>
        </w:tc>
      </w:tr>
      <w:tr w:rsidR="00434927" w:rsidRPr="00434927" w:rsidTr="00E06348">
        <w:tc>
          <w:tcPr>
            <w:tcW w:w="2088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748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Мысленное объединение предметов или явлений по их общим и существенным признакам</w:t>
            </w:r>
          </w:p>
        </w:tc>
      </w:tr>
      <w:tr w:rsidR="00434927" w:rsidRPr="00434927" w:rsidTr="00E06348">
        <w:tc>
          <w:tcPr>
            <w:tcW w:w="2088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Абстрагирование</w:t>
            </w:r>
          </w:p>
        </w:tc>
        <w:tc>
          <w:tcPr>
            <w:tcW w:w="748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Отвлечение существенных свойств предмета или явления </w:t>
            </w:r>
            <w:proofErr w:type="gramStart"/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 несущественных</w:t>
            </w:r>
          </w:p>
        </w:tc>
      </w:tr>
    </w:tbl>
    <w:p w:rsidR="00434927" w:rsidRPr="00434927" w:rsidRDefault="00434927" w:rsidP="00434927">
      <w:pPr>
        <w:rPr>
          <w:rFonts w:ascii="Times New Roman" w:hAnsi="Times New Roman" w:cs="Times New Roman"/>
          <w:b/>
          <w:sz w:val="24"/>
          <w:szCs w:val="24"/>
        </w:rPr>
      </w:pPr>
      <w:r w:rsidRPr="004349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434927">
        <w:rPr>
          <w:rFonts w:ascii="Times New Roman" w:hAnsi="Times New Roman" w:cs="Times New Roman"/>
          <w:sz w:val="24"/>
          <w:szCs w:val="24"/>
        </w:rPr>
        <w:t>(5; с. 184</w:t>
      </w:r>
      <w:r w:rsidRPr="00434927">
        <w:rPr>
          <w:rFonts w:ascii="Times New Roman" w:hAnsi="Times New Roman" w:cs="Times New Roman"/>
          <w:b/>
          <w:sz w:val="24"/>
          <w:szCs w:val="24"/>
        </w:rPr>
        <w:t xml:space="preserve">)      </w:t>
      </w:r>
    </w:p>
    <w:p w:rsidR="00434927" w:rsidRPr="00434927" w:rsidRDefault="00434927" w:rsidP="00434927">
      <w:pPr>
        <w:rPr>
          <w:rFonts w:ascii="Times New Roman" w:hAnsi="Times New Roman" w:cs="Times New Roman"/>
          <w:b/>
          <w:sz w:val="24"/>
          <w:szCs w:val="24"/>
        </w:rPr>
      </w:pPr>
    </w:p>
    <w:p w:rsidR="00434927" w:rsidRPr="00434927" w:rsidRDefault="00434927" w:rsidP="0043492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49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4349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Таблица 44</w:t>
      </w:r>
    </w:p>
    <w:p w:rsidR="00434927" w:rsidRPr="00434927" w:rsidRDefault="00434927" w:rsidP="00434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27">
        <w:rPr>
          <w:rFonts w:ascii="Times New Roman" w:hAnsi="Times New Roman" w:cs="Times New Roman"/>
          <w:b/>
          <w:sz w:val="24"/>
          <w:szCs w:val="24"/>
        </w:rPr>
        <w:t>Логические формы мышления</w:t>
      </w:r>
    </w:p>
    <w:p w:rsidR="00434927" w:rsidRPr="00434927" w:rsidRDefault="00434927" w:rsidP="0043492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34927" w:rsidRPr="00434927" w:rsidTr="00E06348">
        <w:tc>
          <w:tcPr>
            <w:tcW w:w="3190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Понятие</w:t>
            </w:r>
          </w:p>
        </w:tc>
        <w:tc>
          <w:tcPr>
            <w:tcW w:w="3190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Суждение</w:t>
            </w:r>
          </w:p>
        </w:tc>
        <w:tc>
          <w:tcPr>
            <w:tcW w:w="3191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Умозаключение</w:t>
            </w:r>
          </w:p>
        </w:tc>
      </w:tr>
      <w:tr w:rsidR="00434927" w:rsidRPr="00434927" w:rsidTr="00E06348">
        <w:tc>
          <w:tcPr>
            <w:tcW w:w="3190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Логическая форма мышления, в которой отражаются </w:t>
            </w: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общие и существенные признаки</w:t>
            </w:r>
            <w:proofErr w:type="gramStart"/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предметов или явлений окружающей действительности</w:t>
            </w:r>
          </w:p>
        </w:tc>
        <w:tc>
          <w:tcPr>
            <w:tcW w:w="3190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Логическая форма мышления, в которой отражаются </w:t>
            </w: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связи между предметами или явлениями</w:t>
            </w: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действительности или между их свойствами и признаками</w:t>
            </w:r>
            <w:proofErr w:type="gramStart"/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Суждения могут быть утвердительными или отрицательными; истинными или ложными; общими , частными или единичными)</w:t>
            </w:r>
          </w:p>
        </w:tc>
        <w:tc>
          <w:tcPr>
            <w:tcW w:w="3191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форма мышления, с помощью которой человек, сопоставляя и анализируя различные суждения, </w:t>
            </w: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приходит  к новым общим или частным выводам</w:t>
            </w: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, к новым суждениям.  Существуют два вида умозаключений: индукция и дедукция</w:t>
            </w:r>
          </w:p>
        </w:tc>
      </w:tr>
    </w:tbl>
    <w:p w:rsidR="00434927" w:rsidRPr="00434927" w:rsidRDefault="00434927" w:rsidP="00434927">
      <w:pPr>
        <w:rPr>
          <w:rFonts w:ascii="Times New Roman" w:hAnsi="Times New Roman" w:cs="Times New Roman"/>
          <w:b/>
          <w:sz w:val="24"/>
          <w:szCs w:val="24"/>
        </w:rPr>
      </w:pPr>
      <w:r w:rsidRPr="004349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434927" w:rsidRPr="00434927" w:rsidRDefault="00434927" w:rsidP="0043492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49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34927">
        <w:rPr>
          <w:rFonts w:ascii="Times New Roman" w:hAnsi="Times New Roman" w:cs="Times New Roman"/>
          <w:i/>
          <w:sz w:val="24"/>
          <w:szCs w:val="24"/>
        </w:rPr>
        <w:t>Таблица 45</w:t>
      </w:r>
    </w:p>
    <w:p w:rsidR="00434927" w:rsidRPr="00434927" w:rsidRDefault="00434927" w:rsidP="00434927">
      <w:pPr>
        <w:rPr>
          <w:rFonts w:ascii="Times New Roman" w:hAnsi="Times New Roman" w:cs="Times New Roman"/>
          <w:i/>
          <w:sz w:val="24"/>
          <w:szCs w:val="24"/>
        </w:rPr>
      </w:pPr>
    </w:p>
    <w:p w:rsidR="00434927" w:rsidRPr="00434927" w:rsidRDefault="00434927" w:rsidP="00434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27">
        <w:rPr>
          <w:rFonts w:ascii="Times New Roman" w:hAnsi="Times New Roman" w:cs="Times New Roman"/>
          <w:b/>
          <w:sz w:val="24"/>
          <w:szCs w:val="24"/>
        </w:rPr>
        <w:t>Мышление как процесс решения творческих задач. Этапы решения мыслительной задачи</w:t>
      </w:r>
    </w:p>
    <w:p w:rsidR="00434927" w:rsidRPr="00434927" w:rsidRDefault="00434927" w:rsidP="00434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434927" w:rsidRPr="00434927" w:rsidTr="00E06348">
        <w:tc>
          <w:tcPr>
            <w:tcW w:w="2268" w:type="dxa"/>
          </w:tcPr>
          <w:p w:rsidR="00434927" w:rsidRPr="00434927" w:rsidRDefault="00434927" w:rsidP="00E063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 этап</w:t>
            </w:r>
          </w:p>
        </w:tc>
        <w:tc>
          <w:tcPr>
            <w:tcW w:w="730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Осознание проблемной ситуации</w:t>
            </w:r>
          </w:p>
        </w:tc>
      </w:tr>
      <w:tr w:rsidR="00434927" w:rsidRPr="00434927" w:rsidTr="00E06348">
        <w:tc>
          <w:tcPr>
            <w:tcW w:w="2268" w:type="dxa"/>
          </w:tcPr>
          <w:p w:rsidR="00434927" w:rsidRPr="00434927" w:rsidRDefault="00434927" w:rsidP="00E0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</w:p>
        </w:tc>
        <w:tc>
          <w:tcPr>
            <w:tcW w:w="730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</w:tc>
      </w:tr>
      <w:tr w:rsidR="00434927" w:rsidRPr="00434927" w:rsidTr="00E06348">
        <w:tc>
          <w:tcPr>
            <w:tcW w:w="2268" w:type="dxa"/>
          </w:tcPr>
          <w:p w:rsidR="00434927" w:rsidRPr="00434927" w:rsidRDefault="00434927" w:rsidP="00E0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730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Ограничение зоны поиска</w:t>
            </w:r>
          </w:p>
        </w:tc>
      </w:tr>
      <w:tr w:rsidR="00434927" w:rsidRPr="00434927" w:rsidTr="00E06348">
        <w:tc>
          <w:tcPr>
            <w:tcW w:w="2268" w:type="dxa"/>
          </w:tcPr>
          <w:p w:rsidR="00434927" w:rsidRPr="00434927" w:rsidRDefault="00434927" w:rsidP="00E0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730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Построение гипотезы</w:t>
            </w:r>
          </w:p>
        </w:tc>
      </w:tr>
      <w:tr w:rsidR="00434927" w:rsidRPr="00434927" w:rsidTr="00E06348">
        <w:tc>
          <w:tcPr>
            <w:tcW w:w="2268" w:type="dxa"/>
          </w:tcPr>
          <w:p w:rsidR="00434927" w:rsidRPr="00434927" w:rsidRDefault="00434927" w:rsidP="00E0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этап</w:t>
            </w:r>
          </w:p>
        </w:tc>
        <w:tc>
          <w:tcPr>
            <w:tcW w:w="730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Проверка гипотезы</w:t>
            </w:r>
          </w:p>
        </w:tc>
      </w:tr>
      <w:tr w:rsidR="00434927" w:rsidRPr="00434927" w:rsidTr="00E06348">
        <w:tc>
          <w:tcPr>
            <w:tcW w:w="2268" w:type="dxa"/>
          </w:tcPr>
          <w:p w:rsidR="00434927" w:rsidRPr="00434927" w:rsidRDefault="00434927" w:rsidP="00E0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730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Рефлексия действий и результатов</w:t>
            </w:r>
          </w:p>
        </w:tc>
      </w:tr>
    </w:tbl>
    <w:p w:rsidR="00434927" w:rsidRPr="00434927" w:rsidRDefault="00434927" w:rsidP="00434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27" w:rsidRPr="00434927" w:rsidRDefault="00434927" w:rsidP="0043492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49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434927">
        <w:rPr>
          <w:rFonts w:ascii="Times New Roman" w:hAnsi="Times New Roman" w:cs="Times New Roman"/>
          <w:i/>
          <w:sz w:val="24"/>
          <w:szCs w:val="24"/>
        </w:rPr>
        <w:t>Таблица46</w:t>
      </w:r>
    </w:p>
    <w:p w:rsidR="00434927" w:rsidRPr="00434927" w:rsidRDefault="00434927" w:rsidP="00434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27">
        <w:rPr>
          <w:rFonts w:ascii="Times New Roman" w:hAnsi="Times New Roman" w:cs="Times New Roman"/>
          <w:b/>
          <w:sz w:val="24"/>
          <w:szCs w:val="24"/>
        </w:rPr>
        <w:t>Индивидуальные особенности мыслительной деятельности человека                      (продуктивность ума)</w:t>
      </w:r>
    </w:p>
    <w:p w:rsidR="00434927" w:rsidRPr="00434927" w:rsidRDefault="00434927" w:rsidP="0043492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3"/>
        <w:gridCol w:w="7208"/>
      </w:tblGrid>
      <w:tr w:rsidR="00434927" w:rsidRPr="00434927" w:rsidTr="00E06348">
        <w:tc>
          <w:tcPr>
            <w:tcW w:w="2268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Широта ума</w:t>
            </w:r>
          </w:p>
        </w:tc>
        <w:tc>
          <w:tcPr>
            <w:tcW w:w="730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Всесторонний и творческий подход к изучаемым вопросам науки и практики, основывающийся на всесторонних и глубоких знаниях</w:t>
            </w:r>
          </w:p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27" w:rsidRPr="00434927" w:rsidTr="00E06348">
        <w:tc>
          <w:tcPr>
            <w:tcW w:w="2268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Глубина ума</w:t>
            </w:r>
          </w:p>
        </w:tc>
        <w:tc>
          <w:tcPr>
            <w:tcW w:w="730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Проявляется в степени проникновения в сущность явления или процесса</w:t>
            </w:r>
          </w:p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27" w:rsidRPr="00434927" w:rsidTr="00E06348">
        <w:tc>
          <w:tcPr>
            <w:tcW w:w="2268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Самостоятельность мышления (творчество)</w:t>
            </w:r>
          </w:p>
        </w:tc>
        <w:tc>
          <w:tcPr>
            <w:tcW w:w="730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Выражается в умении увидеть новую проблему, поставить новый вопрос и затем решить задачи своими силами. Творческий характер мышления наиболее ярко выражается в его самостоятельности</w:t>
            </w:r>
          </w:p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27" w:rsidRPr="00434927" w:rsidTr="00E06348">
        <w:tc>
          <w:tcPr>
            <w:tcW w:w="2268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Критичность ума</w:t>
            </w:r>
          </w:p>
        </w:tc>
        <w:tc>
          <w:tcPr>
            <w:tcW w:w="730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Отражает способность человека правильно оценить как объективные условия, так и собственную активность и при необходимости отказаться от избранного пути и найти способ действия, наиболее отвечающий условиям деятельности</w:t>
            </w:r>
          </w:p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27" w:rsidRPr="00434927" w:rsidTr="00E06348">
        <w:tc>
          <w:tcPr>
            <w:tcW w:w="2268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 ума</w:t>
            </w:r>
          </w:p>
        </w:tc>
        <w:tc>
          <w:tcPr>
            <w:tcW w:w="730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Проявляется в умении изменять намеченный план действий, если этот план не удовлетворяет условиям, которые обнаруживаются в ходе решения задач</w:t>
            </w:r>
          </w:p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27" w:rsidRPr="00434927" w:rsidTr="00E06348">
        <w:tc>
          <w:tcPr>
            <w:tcW w:w="2268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Быстрота ума</w:t>
            </w:r>
          </w:p>
        </w:tc>
        <w:tc>
          <w:tcPr>
            <w:tcW w:w="7303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Проявляется в способности находить правильные, обоснованные решения и реализовывать их в условиях </w:t>
            </w:r>
            <w:proofErr w:type="spellStart"/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дифицита</w:t>
            </w:r>
            <w:proofErr w:type="spellEnd"/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927" w:rsidRPr="00434927" w:rsidRDefault="00434927" w:rsidP="00434927">
      <w:pPr>
        <w:rPr>
          <w:rFonts w:ascii="Times New Roman" w:hAnsi="Times New Roman" w:cs="Times New Roman"/>
          <w:b/>
          <w:sz w:val="24"/>
          <w:szCs w:val="24"/>
        </w:rPr>
      </w:pPr>
    </w:p>
    <w:p w:rsidR="00434927" w:rsidRPr="00434927" w:rsidRDefault="00434927" w:rsidP="00434927">
      <w:pPr>
        <w:pStyle w:val="2"/>
        <w:rPr>
          <w:rFonts w:ascii="Times New Roman" w:hAnsi="Times New Roman" w:cs="Times New Roman"/>
          <w:sz w:val="24"/>
          <w:szCs w:val="24"/>
        </w:rPr>
      </w:pPr>
      <w:r w:rsidRPr="00434927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34927">
        <w:rPr>
          <w:rFonts w:ascii="Times New Roman" w:hAnsi="Times New Roman" w:cs="Times New Roman"/>
          <w:sz w:val="24"/>
          <w:szCs w:val="24"/>
        </w:rPr>
        <w:t xml:space="preserve">   Мышление и речь. Виды, функции речи</w:t>
      </w:r>
    </w:p>
    <w:p w:rsidR="00434927" w:rsidRPr="00434927" w:rsidRDefault="00434927" w:rsidP="00434927">
      <w:pPr>
        <w:pStyle w:val="6"/>
        <w:ind w:firstLine="708"/>
        <w:rPr>
          <w:sz w:val="24"/>
          <w:szCs w:val="24"/>
        </w:rPr>
      </w:pPr>
      <w:r w:rsidRPr="00434927">
        <w:rPr>
          <w:sz w:val="24"/>
          <w:szCs w:val="24"/>
        </w:rPr>
        <w:t xml:space="preserve">Речь-это процесс использования языка в целях общения людей. </w:t>
      </w:r>
      <w:r w:rsidRPr="00434927">
        <w:rPr>
          <w:b w:val="0"/>
          <w:sz w:val="24"/>
          <w:szCs w:val="24"/>
        </w:rPr>
        <w:t xml:space="preserve">Язык и речь неразрывно </w:t>
      </w:r>
      <w:proofErr w:type="gramStart"/>
      <w:r w:rsidRPr="00434927">
        <w:rPr>
          <w:b w:val="0"/>
          <w:sz w:val="24"/>
          <w:szCs w:val="24"/>
        </w:rPr>
        <w:t>связаны</w:t>
      </w:r>
      <w:proofErr w:type="gramEnd"/>
      <w:r w:rsidRPr="00434927">
        <w:rPr>
          <w:b w:val="0"/>
          <w:sz w:val="24"/>
          <w:szCs w:val="24"/>
        </w:rPr>
        <w:t>, представляют собой единство. Речь связана со всеми психическими процессами, она является необходимой основой человеческого мышления</w:t>
      </w:r>
      <w:r w:rsidRPr="00434927">
        <w:rPr>
          <w:sz w:val="24"/>
          <w:szCs w:val="24"/>
        </w:rPr>
        <w:t xml:space="preserve">                                             </w:t>
      </w:r>
    </w:p>
    <w:p w:rsidR="00434927" w:rsidRPr="00434927" w:rsidRDefault="00434927" w:rsidP="00434927">
      <w:pPr>
        <w:pStyle w:val="6"/>
        <w:rPr>
          <w:sz w:val="24"/>
          <w:szCs w:val="24"/>
        </w:rPr>
      </w:pPr>
      <w:r w:rsidRPr="00434927">
        <w:rPr>
          <w:sz w:val="24"/>
          <w:szCs w:val="24"/>
        </w:rPr>
        <w:t xml:space="preserve">                                                               Функции речи:</w:t>
      </w:r>
    </w:p>
    <w:p w:rsidR="00434927" w:rsidRPr="00434927" w:rsidRDefault="00434927" w:rsidP="00434927">
      <w:pPr>
        <w:pStyle w:val="a"/>
      </w:pPr>
      <w:r w:rsidRPr="00434927">
        <w:t>Речь является средством мышления;</w:t>
      </w:r>
    </w:p>
    <w:p w:rsidR="00434927" w:rsidRPr="00434927" w:rsidRDefault="00434927" w:rsidP="00434927">
      <w:pPr>
        <w:pStyle w:val="a"/>
      </w:pPr>
      <w:r w:rsidRPr="00434927">
        <w:t>Речь является средством общения между людьми;</w:t>
      </w:r>
    </w:p>
    <w:p w:rsidR="00434927" w:rsidRPr="00434927" w:rsidRDefault="00434927" w:rsidP="00434927">
      <w:pPr>
        <w:pStyle w:val="a"/>
      </w:pPr>
      <w:r w:rsidRPr="00434927">
        <w:t>Речь является средством выражения чувств и эмоций человека.</w:t>
      </w:r>
    </w:p>
    <w:p w:rsidR="00434927" w:rsidRPr="00434927" w:rsidRDefault="00434927" w:rsidP="00434927">
      <w:pPr>
        <w:pStyle w:val="a"/>
        <w:numPr>
          <w:ilvl w:val="0"/>
          <w:numId w:val="0"/>
        </w:numPr>
        <w:ind w:left="429" w:hanging="360"/>
      </w:pPr>
    </w:p>
    <w:p w:rsidR="00434927" w:rsidRPr="00434927" w:rsidRDefault="00434927" w:rsidP="00434927">
      <w:pPr>
        <w:pStyle w:val="a"/>
        <w:numPr>
          <w:ilvl w:val="0"/>
          <w:numId w:val="0"/>
        </w:numPr>
        <w:jc w:val="right"/>
        <w:rPr>
          <w:i/>
        </w:rPr>
      </w:pPr>
      <w:r w:rsidRPr="00434927">
        <w:t xml:space="preserve">                                                                                                                          </w:t>
      </w:r>
      <w:r w:rsidRPr="00434927">
        <w:rPr>
          <w:i/>
        </w:rPr>
        <w:t>Таблица 47</w:t>
      </w:r>
    </w:p>
    <w:p w:rsidR="00434927" w:rsidRPr="00434927" w:rsidRDefault="00434927" w:rsidP="00434927">
      <w:pPr>
        <w:pStyle w:val="a"/>
        <w:numPr>
          <w:ilvl w:val="0"/>
          <w:numId w:val="0"/>
        </w:numPr>
        <w:rPr>
          <w:b/>
        </w:rPr>
      </w:pPr>
      <w:r w:rsidRPr="00434927">
        <w:rPr>
          <w:b/>
        </w:rPr>
        <w:t xml:space="preserve">                                                            </w:t>
      </w:r>
    </w:p>
    <w:p w:rsidR="00434927" w:rsidRPr="00434927" w:rsidRDefault="00434927" w:rsidP="00434927">
      <w:pPr>
        <w:pStyle w:val="a"/>
        <w:numPr>
          <w:ilvl w:val="0"/>
          <w:numId w:val="0"/>
        </w:numPr>
        <w:rPr>
          <w:b/>
        </w:rPr>
      </w:pPr>
      <w:r w:rsidRPr="00434927">
        <w:rPr>
          <w:b/>
        </w:rPr>
        <w:t xml:space="preserve">                                                             Виды речи</w:t>
      </w:r>
    </w:p>
    <w:p w:rsidR="00434927" w:rsidRPr="00434927" w:rsidRDefault="00434927" w:rsidP="00434927">
      <w:pPr>
        <w:pStyle w:val="a"/>
        <w:numPr>
          <w:ilvl w:val="0"/>
          <w:numId w:val="0"/>
        </w:num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0"/>
        <w:gridCol w:w="1901"/>
        <w:gridCol w:w="3112"/>
        <w:gridCol w:w="2498"/>
      </w:tblGrid>
      <w:tr w:rsidR="00434927" w:rsidRPr="00434927" w:rsidTr="00E06348">
        <w:trPr>
          <w:trHeight w:val="1098"/>
        </w:trPr>
        <w:tc>
          <w:tcPr>
            <w:tcW w:w="5796" w:type="dxa"/>
            <w:gridSpan w:val="3"/>
          </w:tcPr>
          <w:p w:rsidR="00434927" w:rsidRPr="00434927" w:rsidRDefault="00434927" w:rsidP="00E0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27" w:rsidRPr="00434927" w:rsidRDefault="00434927" w:rsidP="00E0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Внешняя</w:t>
            </w:r>
            <w:proofErr w:type="gramEnd"/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средство общения и выражения чувств и эмоций</w:t>
            </w:r>
          </w:p>
        </w:tc>
        <w:tc>
          <w:tcPr>
            <w:tcW w:w="3775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речь про себя, используется в процессе мышления</w:t>
            </w:r>
          </w:p>
        </w:tc>
      </w:tr>
      <w:tr w:rsidR="00434927" w:rsidRPr="00434927" w:rsidTr="00E06348">
        <w:tc>
          <w:tcPr>
            <w:tcW w:w="3864" w:type="dxa"/>
            <w:gridSpan w:val="2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Устная </w:t>
            </w:r>
          </w:p>
        </w:tc>
        <w:tc>
          <w:tcPr>
            <w:tcW w:w="1932" w:type="dxa"/>
          </w:tcPr>
          <w:p w:rsidR="00434927" w:rsidRPr="00434927" w:rsidRDefault="00434927" w:rsidP="00E0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</w:t>
            </w:r>
          </w:p>
        </w:tc>
        <w:tc>
          <w:tcPr>
            <w:tcW w:w="3775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27" w:rsidRPr="00434927" w:rsidTr="00E06348">
        <w:tc>
          <w:tcPr>
            <w:tcW w:w="1932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Монологическая </w:t>
            </w:r>
          </w:p>
        </w:tc>
        <w:tc>
          <w:tcPr>
            <w:tcW w:w="1932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b/>
                <w:sz w:val="24"/>
                <w:szCs w:val="24"/>
              </w:rPr>
              <w:t>Диалогическая</w:t>
            </w:r>
          </w:p>
        </w:tc>
        <w:tc>
          <w:tcPr>
            <w:tcW w:w="1932" w:type="dxa"/>
          </w:tcPr>
          <w:p w:rsidR="00434927" w:rsidRPr="00434927" w:rsidRDefault="00434927" w:rsidP="00E0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27" w:rsidRPr="00434927" w:rsidTr="00E06348">
        <w:tc>
          <w:tcPr>
            <w:tcW w:w="1932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Лекция, доклад, речь, сообщение, выступление и т.п.</w:t>
            </w:r>
          </w:p>
        </w:tc>
        <w:tc>
          <w:tcPr>
            <w:tcW w:w="1932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Беседа, разговор, интервью и т.п.</w:t>
            </w:r>
          </w:p>
        </w:tc>
        <w:tc>
          <w:tcPr>
            <w:tcW w:w="1932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Пикторафическа</w:t>
            </w:r>
            <w:proofErr w:type="gramStart"/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рисунки); иероглифическая </w:t>
            </w:r>
            <w:proofErr w:type="spellStart"/>
            <w:r w:rsidRPr="00434927">
              <w:rPr>
                <w:rFonts w:ascii="Times New Roman" w:hAnsi="Times New Roman" w:cs="Times New Roman"/>
                <w:sz w:val="24"/>
                <w:szCs w:val="24"/>
              </w:rPr>
              <w:t>альфабетическая</w:t>
            </w:r>
            <w:proofErr w:type="spellEnd"/>
            <w:r w:rsidRPr="00434927">
              <w:rPr>
                <w:rFonts w:ascii="Times New Roman" w:hAnsi="Times New Roman" w:cs="Times New Roman"/>
                <w:sz w:val="24"/>
                <w:szCs w:val="24"/>
              </w:rPr>
              <w:t xml:space="preserve"> (буквенная)</w:t>
            </w:r>
          </w:p>
        </w:tc>
        <w:tc>
          <w:tcPr>
            <w:tcW w:w="3775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27" w:rsidRPr="00434927" w:rsidTr="00E06348">
        <w:tc>
          <w:tcPr>
            <w:tcW w:w="1932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434927" w:rsidRPr="00434927" w:rsidRDefault="00434927" w:rsidP="00E0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927" w:rsidRPr="00434927" w:rsidRDefault="00434927" w:rsidP="00434927">
      <w:pPr>
        <w:rPr>
          <w:rFonts w:ascii="Times New Roman" w:hAnsi="Times New Roman" w:cs="Times New Roman"/>
          <w:sz w:val="24"/>
          <w:szCs w:val="24"/>
        </w:rPr>
      </w:pPr>
    </w:p>
    <w:p w:rsidR="00434927" w:rsidRPr="00434927" w:rsidRDefault="00434927">
      <w:pPr>
        <w:rPr>
          <w:rFonts w:ascii="Times New Roman" w:hAnsi="Times New Roman" w:cs="Times New Roman"/>
          <w:sz w:val="24"/>
          <w:szCs w:val="24"/>
        </w:rPr>
      </w:pPr>
    </w:p>
    <w:sectPr w:rsidR="00434927" w:rsidRPr="0043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84752E"/>
    <w:lvl w:ilvl="0">
      <w:start w:val="1"/>
      <w:numFmt w:val="bullet"/>
      <w:pStyle w:val="a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927"/>
    <w:rsid w:val="000F03EE"/>
    <w:rsid w:val="0043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4349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349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qFormat/>
    <w:rsid w:val="0043492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349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434927"/>
    <w:rPr>
      <w:rFonts w:ascii="Times New Roman" w:eastAsia="Times New Roman" w:hAnsi="Times New Roman" w:cs="Times New Roman"/>
      <w:b/>
      <w:bCs/>
      <w:lang w:eastAsia="ru-RU"/>
    </w:rPr>
  </w:style>
  <w:style w:type="paragraph" w:styleId="a">
    <w:name w:val="List Bullet"/>
    <w:basedOn w:val="a0"/>
    <w:rsid w:val="0043492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349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placeeditable">
    <w:name w:val="inplaceeditable"/>
    <w:basedOn w:val="a1"/>
    <w:rsid w:val="00434927"/>
  </w:style>
  <w:style w:type="character" w:styleId="a4">
    <w:name w:val="Hyperlink"/>
    <w:basedOn w:val="a1"/>
    <w:uiPriority w:val="99"/>
    <w:semiHidden/>
    <w:unhideWhenUsed/>
    <w:rsid w:val="00434927"/>
    <w:rPr>
      <w:color w:val="0000FF"/>
      <w:u w:val="single"/>
    </w:rPr>
  </w:style>
  <w:style w:type="paragraph" w:styleId="a5">
    <w:name w:val="Note Heading"/>
    <w:basedOn w:val="a0"/>
    <w:next w:val="a0"/>
    <w:link w:val="a6"/>
    <w:rsid w:val="00434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аписки Знак"/>
    <w:basedOn w:val="a1"/>
    <w:link w:val="a5"/>
    <w:rsid w:val="004349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24.adygnet.ru/course/view.php?id=5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2020-10-03T16:45:00Z</dcterms:created>
  <dcterms:modified xsi:type="dcterms:W3CDTF">2020-10-03T17:43:00Z</dcterms:modified>
</cp:coreProperties>
</file>