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41" w:rsidRDefault="00C316FB" w:rsidP="00C31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6FB">
        <w:rPr>
          <w:rFonts w:ascii="Times New Roman" w:hAnsi="Times New Roman" w:cs="Times New Roman"/>
          <w:b/>
          <w:sz w:val="28"/>
          <w:szCs w:val="28"/>
        </w:rPr>
        <w:t>СЕМИНАР 7. ПОЛИТИЧЕСКИЕ И ПРАВОВЫЕ УЧЕНИЯ ЕВРОПЕЙСКОГО ПРОСВЕЩЕНИЯ</w:t>
      </w:r>
    </w:p>
    <w:p w:rsidR="00701577" w:rsidRDefault="00701577" w:rsidP="00C31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1. Политические и правовые взгляды Вольтера.</w:t>
      </w: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2. Политико-правовое учение Монтескье.</w:t>
      </w: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3. Политико-правовое учение Руссо.</w:t>
      </w:r>
      <w:bookmarkStart w:id="0" w:name="_GoBack"/>
      <w:bookmarkEnd w:id="0"/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4.Политико-правовые идеи якобинцев.</w:t>
      </w: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5. Политико-правовая идеология французского социализма.</w:t>
      </w: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6. Естественно-правовые учения в Германии в XVII-XVIII вв.</w:t>
      </w:r>
    </w:p>
    <w:p w:rsidR="00701577" w:rsidRPr="00701577" w:rsidRDefault="00701577" w:rsidP="00701577">
      <w:pPr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>7. Политические и правовые учения в Италии в XVIII в.</w:t>
      </w:r>
    </w:p>
    <w:p w:rsidR="008C792F" w:rsidRDefault="008C792F" w:rsidP="00C316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92F" w:rsidRPr="00701577" w:rsidRDefault="00701577" w:rsidP="008C792F">
      <w:pPr>
        <w:spacing w:before="300" w:after="12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01577">
        <w:rPr>
          <w:rFonts w:ascii="Times New Roman" w:eastAsia="Times New Roman" w:hAnsi="Times New Roman" w:cs="Times New Roman"/>
          <w:b/>
          <w:i/>
          <w:sz w:val="28"/>
        </w:rPr>
        <w:t xml:space="preserve">Темы </w:t>
      </w:r>
      <w:r w:rsidR="008C792F" w:rsidRPr="00701577">
        <w:rPr>
          <w:rFonts w:ascii="Times New Roman" w:eastAsia="Times New Roman" w:hAnsi="Times New Roman" w:cs="Times New Roman"/>
          <w:b/>
          <w:i/>
          <w:sz w:val="28"/>
        </w:rPr>
        <w:t>рефератов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Германская философия права.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Правовое сознание в трактовке английских просветителей.</w:t>
      </w:r>
    </w:p>
    <w:p w:rsidR="008C792F" w:rsidRPr="00701577" w:rsidRDefault="00701577" w:rsidP="008C792F">
      <w:pPr>
        <w:numPr>
          <w:ilvl w:val="0"/>
          <w:numId w:val="1"/>
        </w:num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Философия права И. Канта и Г.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Гегегя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Политико-правовые взгляды Ж.-Ж. Руссо.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Политические взгляды Ш.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Монтескьё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>.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Политико-правовые взгляды Вольтера.</w:t>
      </w:r>
    </w:p>
    <w:p w:rsidR="008C792F" w:rsidRPr="00701577" w:rsidRDefault="008C792F" w:rsidP="008C792F">
      <w:pPr>
        <w:numPr>
          <w:ilvl w:val="0"/>
          <w:numId w:val="1"/>
        </w:num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Концепция Ч.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Беккариа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>.</w:t>
      </w:r>
    </w:p>
    <w:p w:rsidR="008C792F" w:rsidRPr="00701577" w:rsidRDefault="008C792F" w:rsidP="008C792F">
      <w:pPr>
        <w:rPr>
          <w:rFonts w:ascii="Times New Roman" w:hAnsi="Times New Roman" w:cs="Times New Roman"/>
          <w:b/>
          <w:sz w:val="28"/>
          <w:szCs w:val="28"/>
        </w:rPr>
      </w:pPr>
    </w:p>
    <w:p w:rsidR="008C792F" w:rsidRPr="00701577" w:rsidRDefault="008C792F" w:rsidP="008C792F">
      <w:pPr>
        <w:spacing w:before="300" w:after="120" w:line="268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01577">
        <w:rPr>
          <w:rFonts w:ascii="Times New Roman" w:eastAsia="Times New Roman" w:hAnsi="Times New Roman" w:cs="Times New Roman"/>
          <w:b/>
          <w:i/>
          <w:sz w:val="28"/>
        </w:rPr>
        <w:t>Методические указания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При изучении политико-правовых идей Западной Европы нового времени целесообразно проанализировать особенности исторической ситуации, в частности, значение Великой французской революции, буржуазных революций 1848 г. Особое внимание следует обратить на характеристику периода Просвещения. Какую трактовку термина «просвещение» дали Вольтер и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И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>. Кант?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Как просветители трактовали понятия «свобода», «равенство»? В чем сущность политической доктрины Ш.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Монтескьё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>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Предложенная Ш.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Монтескьё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 xml:space="preserve"> триада властей стала классической формулой конституционализма. Проанализируйте соотношение трех ветвей власти в этой триаде.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lastRenderedPageBreak/>
        <w:t>Каковы признаки народного суверенитета? Почему идея суверенитета, принцип равенства и свободы – ядро политической системы Руссо?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</w:rPr>
      </w:pPr>
      <w:proofErr w:type="gramStart"/>
      <w:r w:rsidRPr="00701577">
        <w:rPr>
          <w:rFonts w:ascii="Times New Roman" w:eastAsia="Times New Roman" w:hAnsi="Times New Roman" w:cs="Times New Roman"/>
          <w:spacing w:val="-4"/>
          <w:sz w:val="28"/>
        </w:rPr>
        <w:t xml:space="preserve">На основе изучения книги Ч. </w:t>
      </w:r>
      <w:proofErr w:type="spellStart"/>
      <w:r w:rsidRPr="00701577">
        <w:rPr>
          <w:rFonts w:ascii="Times New Roman" w:eastAsia="Times New Roman" w:hAnsi="Times New Roman" w:cs="Times New Roman"/>
          <w:spacing w:val="-4"/>
          <w:sz w:val="28"/>
        </w:rPr>
        <w:t>Беккариа</w:t>
      </w:r>
      <w:proofErr w:type="spellEnd"/>
      <w:r w:rsidRPr="00701577">
        <w:rPr>
          <w:rFonts w:ascii="Times New Roman" w:eastAsia="Times New Roman" w:hAnsi="Times New Roman" w:cs="Times New Roman"/>
          <w:spacing w:val="-4"/>
          <w:sz w:val="28"/>
        </w:rPr>
        <w:t xml:space="preserve"> «О преступлениях и наказаниях» выясните, насколько верным является утверждение Ч. </w:t>
      </w:r>
      <w:proofErr w:type="spellStart"/>
      <w:r w:rsidRPr="00701577">
        <w:rPr>
          <w:rFonts w:ascii="Times New Roman" w:eastAsia="Times New Roman" w:hAnsi="Times New Roman" w:cs="Times New Roman"/>
          <w:spacing w:val="-4"/>
          <w:sz w:val="28"/>
        </w:rPr>
        <w:t>Беккариа</w:t>
      </w:r>
      <w:proofErr w:type="spellEnd"/>
      <w:r w:rsidRPr="00701577">
        <w:rPr>
          <w:rFonts w:ascii="Times New Roman" w:eastAsia="Times New Roman" w:hAnsi="Times New Roman" w:cs="Times New Roman"/>
          <w:spacing w:val="-4"/>
          <w:sz w:val="28"/>
        </w:rPr>
        <w:t xml:space="preserve"> о том, что справедливость бывает божественная, естественная и человеческая («Первые две основываются на божественном и естественном законах, а последняя – на общественном договоре»).</w:t>
      </w:r>
      <w:proofErr w:type="gramEnd"/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 xml:space="preserve">Такие идеи Ч. </w:t>
      </w:r>
      <w:proofErr w:type="spellStart"/>
      <w:r w:rsidRPr="00701577">
        <w:rPr>
          <w:rFonts w:ascii="Times New Roman" w:eastAsia="Times New Roman" w:hAnsi="Times New Roman" w:cs="Times New Roman"/>
          <w:sz w:val="28"/>
        </w:rPr>
        <w:t>Беккариа</w:t>
      </w:r>
      <w:proofErr w:type="spellEnd"/>
      <w:r w:rsidRPr="00701577">
        <w:rPr>
          <w:rFonts w:ascii="Times New Roman" w:eastAsia="Times New Roman" w:hAnsi="Times New Roman" w:cs="Times New Roman"/>
          <w:sz w:val="28"/>
        </w:rPr>
        <w:t>, как равенство всех перед уголовным законом, отсутствие преступления и наказания без указания о том в законе, сохранили свою актуальность до сегодняшнего дня.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701577">
        <w:rPr>
          <w:rFonts w:ascii="Times New Roman" w:eastAsia="Times New Roman" w:hAnsi="Times New Roman" w:cs="Times New Roman"/>
          <w:spacing w:val="-4"/>
          <w:sz w:val="28"/>
        </w:rPr>
        <w:t>Какова трактовка концепции общественного договора по Руссо?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Как трактует И. Кант закон нравственности? В чем сущность правовой теории Канта?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Как Гегель доказывает, что диалектика – истинный способ познания? Прокомментируйте слова Гегеля, в которых он выразил свое понимание предмета и метода права: «Что разумно, то действительно; и что действительно, то разумно».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1577">
        <w:rPr>
          <w:rFonts w:ascii="Times New Roman" w:eastAsia="Times New Roman" w:hAnsi="Times New Roman" w:cs="Times New Roman"/>
          <w:sz w:val="28"/>
        </w:rPr>
        <w:t>Как Гегель обосновал свой тезис: «Основанием государства является народный дух в форме религии»?</w:t>
      </w:r>
    </w:p>
    <w:p w:rsidR="008C792F" w:rsidRPr="00701577" w:rsidRDefault="008C792F" w:rsidP="008C792F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C792F" w:rsidRPr="00701577" w:rsidRDefault="008C792F" w:rsidP="008C792F">
      <w:pPr>
        <w:rPr>
          <w:rFonts w:ascii="Times New Roman" w:hAnsi="Times New Roman" w:cs="Times New Roman"/>
          <w:b/>
          <w:sz w:val="28"/>
          <w:szCs w:val="28"/>
        </w:rPr>
      </w:pPr>
    </w:p>
    <w:sectPr w:rsidR="008C792F" w:rsidRPr="0070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3089"/>
    <w:multiLevelType w:val="multilevel"/>
    <w:tmpl w:val="765E69D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41"/>
    <w:rsid w:val="00701577"/>
    <w:rsid w:val="00782A41"/>
    <w:rsid w:val="008C792F"/>
    <w:rsid w:val="00C316FB"/>
    <w:rsid w:val="00E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2020-09-30T08:12:00Z</dcterms:created>
  <dcterms:modified xsi:type="dcterms:W3CDTF">2020-10-01T06:50:00Z</dcterms:modified>
</cp:coreProperties>
</file>