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B" w:rsidRPr="00AF28E6" w:rsidRDefault="0058119B" w:rsidP="0058119B">
      <w:bookmarkStart w:id="0" w:name="_GoBack"/>
      <w:r>
        <w:t>Тема 4</w:t>
      </w:r>
      <w:r>
        <w:t>.</w:t>
      </w:r>
      <w:r>
        <w:t xml:space="preserve"> </w:t>
      </w:r>
      <w:r w:rsidRPr="00AF28E6">
        <w:t>Употребление прописных букв. (Прописные буквы в собственных именах и географических названиях, в названиях праздников, знаменательных дат, документов, в названиях учреждений, государственных должностей, орденов, в условных названиях предприятий, органов печати, литературных произведений.)</w:t>
      </w:r>
    </w:p>
    <w:p w:rsidR="0058119B" w:rsidRDefault="0058119B" w:rsidP="0058119B">
      <w:pPr>
        <w:widowControl w:val="0"/>
        <w:tabs>
          <w:tab w:val="left" w:pos="806"/>
        </w:tabs>
        <w:spacing w:before="0" w:after="360" w:line="264" w:lineRule="auto"/>
        <w:rPr>
          <w:b/>
          <w:bCs/>
          <w:color w:val="000000"/>
          <w:sz w:val="30"/>
          <w:szCs w:val="30"/>
          <w:lang w:bidi="ru-RU"/>
        </w:rPr>
      </w:pPr>
      <w:bookmarkStart w:id="1" w:name="bookmark246"/>
      <w:bookmarkEnd w:id="1"/>
      <w:bookmarkEnd w:id="0"/>
    </w:p>
    <w:p w:rsidR="0058119B" w:rsidRPr="0058119B" w:rsidRDefault="0058119B" w:rsidP="0058119B">
      <w:pPr>
        <w:widowControl w:val="0"/>
        <w:tabs>
          <w:tab w:val="left" w:pos="806"/>
        </w:tabs>
        <w:spacing w:before="0" w:after="360" w:line="264" w:lineRule="auto"/>
        <w:rPr>
          <w:b/>
          <w:bCs/>
          <w:color w:val="000000"/>
          <w:sz w:val="30"/>
          <w:szCs w:val="30"/>
          <w:lang w:bidi="ru-RU"/>
        </w:rPr>
      </w:pPr>
      <w:r w:rsidRPr="0058119B">
        <w:rPr>
          <w:b/>
          <w:bCs/>
          <w:color w:val="000000"/>
          <w:sz w:val="30"/>
          <w:szCs w:val="30"/>
          <w:lang w:bidi="ru-RU"/>
        </w:rPr>
        <w:t>Употребление прописных букв</w:t>
      </w:r>
    </w:p>
    <w:p w:rsidR="0058119B" w:rsidRPr="0058119B" w:rsidRDefault="0058119B" w:rsidP="0058119B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58119B">
        <w:rPr>
          <w:b/>
          <w:bCs/>
          <w:color w:val="000000"/>
          <w:sz w:val="30"/>
          <w:szCs w:val="30"/>
          <w:lang w:bidi="ru-RU"/>
        </w:rPr>
        <w:t>С прописной буквы пишется первое слово и собственные име</w:t>
      </w:r>
      <w:r w:rsidRPr="0058119B">
        <w:rPr>
          <w:b/>
          <w:bCs/>
          <w:color w:val="000000"/>
          <w:sz w:val="30"/>
          <w:szCs w:val="30"/>
          <w:lang w:bidi="ru-RU"/>
        </w:rPr>
        <w:softHyphen/>
        <w:t>на в названиях:</w:t>
      </w:r>
    </w:p>
    <w:p w:rsidR="0058119B" w:rsidRPr="0058119B" w:rsidRDefault="0058119B" w:rsidP="0058119B">
      <w:pPr>
        <w:widowControl w:val="0"/>
        <w:numPr>
          <w:ilvl w:val="0"/>
          <w:numId w:val="2"/>
        </w:numPr>
        <w:tabs>
          <w:tab w:val="left" w:pos="1006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" w:name="bookmark247"/>
      <w:bookmarkEnd w:id="2"/>
      <w:r w:rsidRPr="0058119B">
        <w:rPr>
          <w:color w:val="000000"/>
          <w:sz w:val="30"/>
          <w:szCs w:val="30"/>
          <w:lang w:bidi="ru-RU"/>
        </w:rPr>
        <w:t>научных учреждений и учебных заведений;</w:t>
      </w:r>
    </w:p>
    <w:p w:rsidR="0058119B" w:rsidRPr="0058119B" w:rsidRDefault="0058119B" w:rsidP="0058119B">
      <w:pPr>
        <w:widowControl w:val="0"/>
        <w:numPr>
          <w:ilvl w:val="0"/>
          <w:numId w:val="2"/>
        </w:numPr>
        <w:tabs>
          <w:tab w:val="left" w:pos="1035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3" w:name="bookmark248"/>
      <w:bookmarkEnd w:id="3"/>
      <w:r w:rsidRPr="0058119B">
        <w:rPr>
          <w:color w:val="000000"/>
          <w:sz w:val="30"/>
          <w:szCs w:val="30"/>
          <w:lang w:bidi="ru-RU"/>
        </w:rPr>
        <w:t>зрелищных предприятий и учреждений культуры. В последнем</w:t>
      </w:r>
    </w:p>
    <w:p w:rsidR="0058119B" w:rsidRPr="0058119B" w:rsidRDefault="0058119B" w:rsidP="0058119B">
      <w:pPr>
        <w:widowControl w:val="0"/>
        <w:tabs>
          <w:tab w:val="left" w:pos="4234"/>
          <w:tab w:val="left" w:pos="8064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proofErr w:type="gramStart"/>
      <w:r w:rsidRPr="0058119B">
        <w:rPr>
          <w:color w:val="000000"/>
          <w:sz w:val="30"/>
          <w:szCs w:val="30"/>
          <w:lang w:bidi="ru-RU"/>
        </w:rPr>
        <w:t>случае</w:t>
      </w:r>
      <w:proofErr w:type="gramEnd"/>
      <w:r w:rsidRPr="0058119B">
        <w:rPr>
          <w:color w:val="000000"/>
          <w:sz w:val="30"/>
          <w:szCs w:val="30"/>
          <w:lang w:bidi="ru-RU"/>
        </w:rPr>
        <w:t xml:space="preserve"> с прописной буквы пишется, помимо первого слова и собственных имен, также начальное слово той части составного наименования, которая сама по себе употребляется как название, например: </w:t>
      </w:r>
      <w:proofErr w:type="gramStart"/>
      <w:r w:rsidRPr="0058119B">
        <w:rPr>
          <w:i/>
          <w:iCs/>
          <w:color w:val="000000"/>
          <w:sz w:val="30"/>
          <w:szCs w:val="30"/>
          <w:lang w:bidi="ru-RU"/>
        </w:rPr>
        <w:t>Государственная Третьяковская галерея</w:t>
      </w:r>
      <w:r w:rsidRPr="0058119B">
        <w:rPr>
          <w:color w:val="000000"/>
          <w:sz w:val="30"/>
          <w:szCs w:val="30"/>
          <w:lang w:bidi="ru-RU"/>
        </w:rPr>
        <w:t xml:space="preserve"> (ср.: </w:t>
      </w:r>
      <w:r w:rsidRPr="0058119B">
        <w:rPr>
          <w:i/>
          <w:iCs/>
          <w:color w:val="000000"/>
          <w:sz w:val="30"/>
          <w:szCs w:val="30"/>
          <w:lang w:bidi="ru-RU"/>
        </w:rPr>
        <w:t>Третьяковская галерея), Государственный Эрмитаж</w:t>
      </w:r>
      <w:r w:rsidRPr="0058119B">
        <w:rPr>
          <w:color w:val="000000"/>
          <w:sz w:val="30"/>
          <w:szCs w:val="30"/>
          <w:lang w:bidi="ru-RU"/>
        </w:rPr>
        <w:t xml:space="preserve"> (ср.: </w:t>
      </w:r>
      <w:r w:rsidRPr="0058119B">
        <w:rPr>
          <w:i/>
          <w:iCs/>
          <w:color w:val="000000"/>
          <w:sz w:val="30"/>
          <w:szCs w:val="30"/>
          <w:lang w:bidi="ru-RU"/>
        </w:rPr>
        <w:t>Эрмитаж), Государственный Исторический музей</w:t>
      </w:r>
      <w:r w:rsidRPr="0058119B">
        <w:rPr>
          <w:color w:val="000000"/>
          <w:sz w:val="30"/>
          <w:szCs w:val="30"/>
          <w:lang w:bidi="ru-RU"/>
        </w:rPr>
        <w:t xml:space="preserve"> (ср.: Исторический музей), </w:t>
      </w:r>
      <w:r w:rsidRPr="0058119B">
        <w:rPr>
          <w:i/>
          <w:iCs/>
          <w:color w:val="000000"/>
          <w:sz w:val="30"/>
          <w:szCs w:val="30"/>
          <w:lang w:bidi="ru-RU"/>
        </w:rPr>
        <w:t>Государственный</w:t>
      </w:r>
      <w:r w:rsidRPr="0058119B">
        <w:rPr>
          <w:i/>
          <w:iCs/>
          <w:color w:val="000000"/>
          <w:sz w:val="30"/>
          <w:szCs w:val="30"/>
          <w:lang w:bidi="ru-RU"/>
        </w:rPr>
        <w:tab/>
        <w:t>академический</w:t>
      </w:r>
      <w:r w:rsidRPr="0058119B">
        <w:rPr>
          <w:i/>
          <w:iCs/>
          <w:color w:val="000000"/>
          <w:sz w:val="30"/>
          <w:szCs w:val="30"/>
          <w:lang w:bidi="ru-RU"/>
        </w:rPr>
        <w:tab/>
        <w:t>Большой</w:t>
      </w:r>
      <w:proofErr w:type="gramEnd"/>
    </w:p>
    <w:p w:rsidR="0058119B" w:rsidRPr="0058119B" w:rsidRDefault="0058119B" w:rsidP="0058119B">
      <w:pPr>
        <w:widowControl w:val="0"/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r w:rsidRPr="0058119B">
        <w:rPr>
          <w:i/>
          <w:iCs/>
          <w:color w:val="000000"/>
          <w:sz w:val="30"/>
          <w:szCs w:val="30"/>
          <w:lang w:bidi="ru-RU"/>
        </w:rPr>
        <w:t>театр</w:t>
      </w:r>
      <w:r w:rsidRPr="0058119B">
        <w:rPr>
          <w:color w:val="000000"/>
          <w:sz w:val="30"/>
          <w:szCs w:val="30"/>
          <w:lang w:bidi="ru-RU"/>
        </w:rPr>
        <w:t xml:space="preserve"> (ср.: </w:t>
      </w:r>
      <w:r w:rsidRPr="0058119B">
        <w:rPr>
          <w:i/>
          <w:iCs/>
          <w:color w:val="000000"/>
          <w:sz w:val="30"/>
          <w:szCs w:val="30"/>
          <w:lang w:bidi="ru-RU"/>
        </w:rPr>
        <w:t>Большой театр), Центральный Дом журналист</w:t>
      </w:r>
      <w:proofErr w:type="gramStart"/>
      <w:r w:rsidRPr="0058119B">
        <w:rPr>
          <w:i/>
          <w:iCs/>
          <w:color w:val="000000"/>
          <w:sz w:val="30"/>
          <w:szCs w:val="30"/>
          <w:lang w:bidi="ru-RU"/>
        </w:rPr>
        <w:t>а(</w:t>
      </w:r>
      <w:proofErr w:type="gramEnd"/>
      <w:r w:rsidRPr="0058119B">
        <w:rPr>
          <w:i/>
          <w:iCs/>
          <w:color w:val="000000"/>
          <w:sz w:val="30"/>
          <w:szCs w:val="30"/>
          <w:lang w:bidi="ru-RU"/>
        </w:rPr>
        <w:t>ср.: Дом журналиста), Государственная Дума.</w:t>
      </w:r>
    </w:p>
    <w:p w:rsidR="0058119B" w:rsidRPr="0058119B" w:rsidRDefault="0058119B" w:rsidP="0058119B">
      <w:pPr>
        <w:widowControl w:val="0"/>
        <w:spacing w:before="0" w:line="264" w:lineRule="auto"/>
        <w:ind w:firstLine="740"/>
        <w:jc w:val="both"/>
        <w:rPr>
          <w:b/>
          <w:bCs/>
          <w:color w:val="000000"/>
          <w:sz w:val="30"/>
          <w:szCs w:val="30"/>
          <w:lang w:bidi="ru-RU"/>
        </w:rPr>
      </w:pPr>
      <w:r w:rsidRPr="0058119B">
        <w:rPr>
          <w:b/>
          <w:bCs/>
          <w:color w:val="000000"/>
          <w:sz w:val="30"/>
          <w:szCs w:val="30"/>
          <w:lang w:bidi="ru-RU"/>
        </w:rPr>
        <w:t>С прописной буквы пишутся:</w:t>
      </w:r>
    </w:p>
    <w:p w:rsidR="0058119B" w:rsidRPr="0058119B" w:rsidRDefault="0058119B" w:rsidP="0058119B">
      <w:pPr>
        <w:widowControl w:val="0"/>
        <w:numPr>
          <w:ilvl w:val="0"/>
          <w:numId w:val="3"/>
        </w:numPr>
        <w:tabs>
          <w:tab w:val="left" w:pos="1011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4" w:name="bookmark249"/>
      <w:bookmarkEnd w:id="4"/>
      <w:r w:rsidRPr="0058119B">
        <w:rPr>
          <w:color w:val="000000"/>
          <w:sz w:val="30"/>
          <w:szCs w:val="30"/>
          <w:lang w:bidi="ru-RU"/>
        </w:rPr>
        <w:t xml:space="preserve">прозвища людей </w:t>
      </w:r>
      <w:r w:rsidRPr="0058119B">
        <w:rPr>
          <w:i/>
          <w:iCs/>
          <w:color w:val="000000"/>
          <w:sz w:val="30"/>
          <w:szCs w:val="30"/>
          <w:lang w:bidi="ru-RU"/>
        </w:rPr>
        <w:t>(Всеволод Большое Гнездо);</w:t>
      </w:r>
      <w:r w:rsidRPr="0058119B">
        <w:rPr>
          <w:color w:val="000000"/>
          <w:sz w:val="30"/>
          <w:szCs w:val="30"/>
          <w:lang w:bidi="ru-RU"/>
        </w:rPr>
        <w:t xml:space="preserve"> прилагательные на </w:t>
      </w:r>
      <w:proofErr w:type="gramStart"/>
      <w:r w:rsidRPr="0058119B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о</w:t>
      </w:r>
      <w:proofErr w:type="gramEnd"/>
      <w:r w:rsidRPr="0058119B">
        <w:rPr>
          <w:i/>
          <w:iCs/>
          <w:color w:val="000000"/>
          <w:sz w:val="30"/>
          <w:szCs w:val="30"/>
          <w:lang w:bidi="ru-RU"/>
        </w:rPr>
        <w:t>в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 xml:space="preserve"> (-ев), -ин,</w:t>
      </w:r>
      <w:r w:rsidRPr="0058119B">
        <w:rPr>
          <w:color w:val="000000"/>
          <w:sz w:val="30"/>
          <w:szCs w:val="30"/>
          <w:lang w:bidi="ru-RU"/>
        </w:rPr>
        <w:t xml:space="preserve"> имеющие значение притяжательности </w:t>
      </w:r>
      <w:r w:rsidRPr="0058119B">
        <w:rPr>
          <w:i/>
          <w:iCs/>
          <w:color w:val="000000"/>
          <w:sz w:val="30"/>
          <w:szCs w:val="30"/>
          <w:lang w:bidi="ru-RU"/>
        </w:rPr>
        <w:t>(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Муркины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 xml:space="preserve"> котята, Ванина тетрадь);</w:t>
      </w:r>
      <w:r w:rsidRPr="0058119B">
        <w:rPr>
          <w:color w:val="000000"/>
          <w:sz w:val="30"/>
          <w:szCs w:val="30"/>
          <w:lang w:bidi="ru-RU"/>
        </w:rPr>
        <w:t xml:space="preserve"> прилагательные в составе названий, имеющих значение памяти кого-либо ( 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Лермонтовские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 xml:space="preserve"> чтения);</w:t>
      </w:r>
    </w:p>
    <w:p w:rsidR="0058119B" w:rsidRPr="0058119B" w:rsidRDefault="0058119B" w:rsidP="0058119B">
      <w:pPr>
        <w:widowControl w:val="0"/>
        <w:numPr>
          <w:ilvl w:val="0"/>
          <w:numId w:val="3"/>
        </w:numPr>
        <w:tabs>
          <w:tab w:val="left" w:pos="1021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5" w:name="bookmark250"/>
      <w:bookmarkEnd w:id="5"/>
      <w:proofErr w:type="gramStart"/>
      <w:r w:rsidRPr="0058119B">
        <w:rPr>
          <w:color w:val="000000"/>
          <w:sz w:val="30"/>
          <w:szCs w:val="30"/>
          <w:lang w:bidi="ru-RU"/>
        </w:rPr>
        <w:t xml:space="preserve">первое слово и индивидуальные наименования в названиях исторических событий, эпох, праздников, знаменательных дат </w:t>
      </w:r>
      <w:r w:rsidRPr="0058119B">
        <w:rPr>
          <w:i/>
          <w:iCs/>
          <w:color w:val="000000"/>
          <w:sz w:val="30"/>
          <w:szCs w:val="30"/>
          <w:lang w:bidi="ru-RU"/>
        </w:rPr>
        <w:t xml:space="preserve">(Реформация, Первое мая — 1 Мая, Великая Отечественная война); </w:t>
      </w:r>
      <w:r w:rsidRPr="0058119B">
        <w:rPr>
          <w:color w:val="000000"/>
          <w:sz w:val="30"/>
          <w:szCs w:val="30"/>
          <w:lang w:bidi="ru-RU"/>
        </w:rPr>
        <w:t xml:space="preserve">названия, не являющиеся собственными именами, пишутся со строчной буквы </w:t>
      </w:r>
      <w:r w:rsidRPr="0058119B">
        <w:rPr>
          <w:i/>
          <w:iCs/>
          <w:color w:val="000000"/>
          <w:sz w:val="30"/>
          <w:szCs w:val="30"/>
          <w:lang w:bidi="ru-RU"/>
        </w:rPr>
        <w:t>(крестовые походы, вторая мировая война, мезозойская эра);</w:t>
      </w:r>
      <w:proofErr w:type="gramEnd"/>
    </w:p>
    <w:p w:rsidR="0058119B" w:rsidRPr="0058119B" w:rsidRDefault="0058119B" w:rsidP="0058119B">
      <w:pPr>
        <w:widowControl w:val="0"/>
        <w:numPr>
          <w:ilvl w:val="0"/>
          <w:numId w:val="3"/>
        </w:numPr>
        <w:tabs>
          <w:tab w:val="left" w:pos="1006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6" w:name="bookmark251"/>
      <w:bookmarkEnd w:id="6"/>
      <w:r w:rsidRPr="0058119B">
        <w:rPr>
          <w:color w:val="000000"/>
          <w:sz w:val="30"/>
          <w:szCs w:val="30"/>
          <w:lang w:bidi="ru-RU"/>
        </w:rPr>
        <w:t xml:space="preserve">первое слово и собственные имена в условных названиях фабрик, заводов и т.п., выделяемых кавычками </w:t>
      </w:r>
      <w:r w:rsidRPr="0058119B">
        <w:rPr>
          <w:i/>
          <w:iCs/>
          <w:color w:val="000000"/>
          <w:sz w:val="30"/>
          <w:szCs w:val="30"/>
          <w:lang w:bidi="ru-RU"/>
        </w:rPr>
        <w:t>(спортивное общество «Спартак»);</w:t>
      </w:r>
      <w:r w:rsidRPr="0058119B">
        <w:rPr>
          <w:color w:val="000000"/>
          <w:sz w:val="30"/>
          <w:szCs w:val="30"/>
          <w:lang w:bidi="ru-RU"/>
        </w:rPr>
        <w:t xml:space="preserve"> тоже — в названиях органов печати, литературных произведений и т.п. </w:t>
      </w:r>
      <w:r w:rsidRPr="0058119B">
        <w:rPr>
          <w:i/>
          <w:iCs/>
          <w:color w:val="000000"/>
          <w:sz w:val="30"/>
          <w:szCs w:val="30"/>
          <w:lang w:bidi="ru-RU"/>
        </w:rPr>
        <w:t>(«Литературная газета»);</w:t>
      </w:r>
      <w:r w:rsidRPr="0058119B">
        <w:rPr>
          <w:color w:val="000000"/>
          <w:sz w:val="30"/>
          <w:szCs w:val="30"/>
          <w:lang w:bidi="ru-RU"/>
        </w:rPr>
        <w:t xml:space="preserve"> на звания информационных агентств пишутся без кавычек;</w:t>
      </w:r>
    </w:p>
    <w:p w:rsidR="0058119B" w:rsidRPr="0058119B" w:rsidRDefault="0058119B" w:rsidP="0058119B">
      <w:pPr>
        <w:widowControl w:val="0"/>
        <w:numPr>
          <w:ilvl w:val="0"/>
          <w:numId w:val="3"/>
        </w:numPr>
        <w:tabs>
          <w:tab w:val="left" w:pos="1002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7" w:name="bookmark252"/>
      <w:bookmarkEnd w:id="7"/>
      <w:r w:rsidRPr="0058119B">
        <w:rPr>
          <w:color w:val="000000"/>
          <w:sz w:val="30"/>
          <w:szCs w:val="30"/>
          <w:lang w:bidi="ru-RU"/>
        </w:rPr>
        <w:t xml:space="preserve">слова, обозначающие индивидуальное (не родовое) наименование в географических и административных названиях, названиях дорог и т. п. </w:t>
      </w:r>
      <w:r w:rsidRPr="0058119B">
        <w:rPr>
          <w:i/>
          <w:iCs/>
          <w:color w:val="000000"/>
          <w:sz w:val="30"/>
          <w:szCs w:val="30"/>
          <w:lang w:bidi="ru-RU"/>
        </w:rPr>
        <w:t>(Балтийское море, Летний сад);</w:t>
      </w:r>
      <w:r w:rsidRPr="0058119B">
        <w:rPr>
          <w:color w:val="000000"/>
          <w:sz w:val="30"/>
          <w:szCs w:val="30"/>
          <w:lang w:bidi="ru-RU"/>
        </w:rPr>
        <w:t xml:space="preserve"> в </w:t>
      </w:r>
      <w:r w:rsidRPr="0058119B">
        <w:rPr>
          <w:color w:val="000000"/>
          <w:sz w:val="30"/>
          <w:szCs w:val="30"/>
          <w:lang w:bidi="ru-RU"/>
        </w:rPr>
        <w:lastRenderedPageBreak/>
        <w:t xml:space="preserve">астрономических названиях — все слова, кроме родовых наименований и названий по буквам греческого алфавита </w:t>
      </w:r>
      <w:r w:rsidRPr="0058119B">
        <w:rPr>
          <w:i/>
          <w:iCs/>
          <w:color w:val="000000"/>
          <w:sz w:val="30"/>
          <w:szCs w:val="30"/>
          <w:lang w:bidi="ru-RU"/>
        </w:rPr>
        <w:t>(Млечный Путь, созвездие Большого Пса, бета Весов).</w:t>
      </w:r>
    </w:p>
    <w:p w:rsidR="0058119B" w:rsidRPr="0058119B" w:rsidRDefault="0058119B" w:rsidP="0058119B">
      <w:pPr>
        <w:widowControl w:val="0"/>
        <w:spacing w:before="0" w:line="264" w:lineRule="auto"/>
        <w:ind w:firstLine="1440"/>
        <w:jc w:val="both"/>
        <w:rPr>
          <w:b/>
          <w:bCs/>
          <w:color w:val="000000"/>
          <w:sz w:val="30"/>
          <w:szCs w:val="30"/>
          <w:lang w:bidi="ru-RU"/>
        </w:rPr>
      </w:pPr>
      <w:r w:rsidRPr="0058119B">
        <w:rPr>
          <w:b/>
          <w:bCs/>
          <w:color w:val="000000"/>
          <w:sz w:val="30"/>
          <w:szCs w:val="30"/>
          <w:lang w:bidi="ru-RU"/>
        </w:rPr>
        <w:t>Прописная буква употребляется при обозначении имен собственных:</w:t>
      </w:r>
    </w:p>
    <w:p w:rsidR="0058119B" w:rsidRPr="0058119B" w:rsidRDefault="0058119B" w:rsidP="0058119B">
      <w:pPr>
        <w:widowControl w:val="0"/>
        <w:tabs>
          <w:tab w:val="left" w:pos="1430"/>
        </w:tabs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bookmarkStart w:id="8" w:name="bookmark253"/>
      <w:proofErr w:type="gramStart"/>
      <w:r w:rsidRPr="0058119B">
        <w:rPr>
          <w:color w:val="000000"/>
          <w:sz w:val="30"/>
          <w:szCs w:val="30"/>
          <w:lang w:bidi="ru-RU"/>
        </w:rPr>
        <w:t>а</w:t>
      </w:r>
      <w:bookmarkEnd w:id="8"/>
      <w:r w:rsidRPr="0058119B">
        <w:rPr>
          <w:color w:val="000000"/>
          <w:sz w:val="30"/>
          <w:szCs w:val="30"/>
          <w:lang w:bidi="ru-RU"/>
        </w:rPr>
        <w:t>)</w:t>
      </w:r>
      <w:r w:rsidRPr="0058119B">
        <w:rPr>
          <w:color w:val="000000"/>
          <w:sz w:val="30"/>
          <w:szCs w:val="30"/>
          <w:lang w:bidi="ru-RU"/>
        </w:rPr>
        <w:tab/>
        <w:t xml:space="preserve">названий рек, гор, морей, континентов, др. географических, а также астрономических наименований, населенных пунктов, улиц, государств: </w:t>
      </w:r>
      <w:r w:rsidRPr="0058119B">
        <w:rPr>
          <w:i/>
          <w:iCs/>
          <w:color w:val="000000"/>
          <w:sz w:val="30"/>
          <w:szCs w:val="30"/>
          <w:lang w:bidi="ru-RU"/>
        </w:rPr>
        <w:t>остров Мадагаскар, река Лена, улица Потешная, планета Сатурн;</w:t>
      </w:r>
      <w:proofErr w:type="gramEnd"/>
    </w:p>
    <w:p w:rsidR="0058119B" w:rsidRPr="0058119B" w:rsidRDefault="0058119B" w:rsidP="0058119B">
      <w:pPr>
        <w:widowControl w:val="0"/>
        <w:tabs>
          <w:tab w:val="left" w:pos="1430"/>
        </w:tabs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bookmarkStart w:id="9" w:name="bookmark254"/>
      <w:r w:rsidRPr="0058119B">
        <w:rPr>
          <w:color w:val="000000"/>
          <w:sz w:val="30"/>
          <w:szCs w:val="30"/>
          <w:lang w:bidi="ru-RU"/>
        </w:rPr>
        <w:t>б</w:t>
      </w:r>
      <w:bookmarkEnd w:id="9"/>
      <w:r w:rsidRPr="0058119B">
        <w:rPr>
          <w:color w:val="000000"/>
          <w:sz w:val="30"/>
          <w:szCs w:val="30"/>
          <w:lang w:bidi="ru-RU"/>
        </w:rPr>
        <w:t>)</w:t>
      </w:r>
      <w:r w:rsidRPr="0058119B">
        <w:rPr>
          <w:color w:val="000000"/>
          <w:sz w:val="30"/>
          <w:szCs w:val="30"/>
          <w:lang w:bidi="ru-RU"/>
        </w:rPr>
        <w:tab/>
        <w:t xml:space="preserve">имен, отчеств, фамилий, прозвищ людей, литературных героев (в том числе басенных): </w:t>
      </w:r>
      <w:r w:rsidRPr="0058119B">
        <w:rPr>
          <w:i/>
          <w:iCs/>
          <w:color w:val="000000"/>
          <w:sz w:val="30"/>
          <w:szCs w:val="30"/>
          <w:lang w:bidi="ru-RU"/>
        </w:rPr>
        <w:t xml:space="preserve">Николай Васильевич 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Гоголь</w:t>
      </w:r>
      <w:proofErr w:type="gramStart"/>
      <w:r w:rsidRPr="0058119B">
        <w:rPr>
          <w:i/>
          <w:iCs/>
          <w:color w:val="000000"/>
          <w:sz w:val="30"/>
          <w:szCs w:val="30"/>
          <w:lang w:bidi="ru-RU"/>
        </w:rPr>
        <w:t>,К</w:t>
      </w:r>
      <w:proofErr w:type="gramEnd"/>
      <w:r w:rsidRPr="0058119B">
        <w:rPr>
          <w:i/>
          <w:iCs/>
          <w:color w:val="000000"/>
          <w:sz w:val="30"/>
          <w:szCs w:val="30"/>
          <w:lang w:bidi="ru-RU"/>
        </w:rPr>
        <w:t>оробочка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>, Лебедь;</w:t>
      </w:r>
    </w:p>
    <w:p w:rsidR="0058119B" w:rsidRPr="0058119B" w:rsidRDefault="0058119B" w:rsidP="0058119B">
      <w:pPr>
        <w:widowControl w:val="0"/>
        <w:tabs>
          <w:tab w:val="left" w:pos="1430"/>
        </w:tabs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bookmarkStart w:id="10" w:name="bookmark255"/>
      <w:r w:rsidRPr="0058119B">
        <w:rPr>
          <w:color w:val="000000"/>
          <w:sz w:val="30"/>
          <w:szCs w:val="30"/>
          <w:lang w:bidi="ru-RU"/>
        </w:rPr>
        <w:t>в</w:t>
      </w:r>
      <w:bookmarkEnd w:id="10"/>
      <w:r w:rsidRPr="0058119B">
        <w:rPr>
          <w:color w:val="000000"/>
          <w:sz w:val="30"/>
          <w:szCs w:val="30"/>
          <w:lang w:bidi="ru-RU"/>
        </w:rPr>
        <w:t>)</w:t>
      </w:r>
      <w:r w:rsidRPr="0058119B">
        <w:rPr>
          <w:color w:val="000000"/>
          <w:sz w:val="30"/>
          <w:szCs w:val="30"/>
          <w:lang w:bidi="ru-RU"/>
        </w:rPr>
        <w:tab/>
        <w:t xml:space="preserve">кличек (но не пород или видов) животных: </w:t>
      </w:r>
      <w:r w:rsidRPr="0058119B">
        <w:rPr>
          <w:i/>
          <w:iCs/>
          <w:color w:val="000000"/>
          <w:sz w:val="30"/>
          <w:szCs w:val="30"/>
          <w:lang w:bidi="ru-RU"/>
        </w:rPr>
        <w:t xml:space="preserve">кошка 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Мурка</w:t>
      </w:r>
      <w:proofErr w:type="gramStart"/>
      <w:r w:rsidRPr="0058119B">
        <w:rPr>
          <w:i/>
          <w:iCs/>
          <w:color w:val="000000"/>
          <w:sz w:val="30"/>
          <w:szCs w:val="30"/>
          <w:lang w:bidi="ru-RU"/>
        </w:rPr>
        <w:t>,</w:t>
      </w:r>
      <w:r w:rsidRPr="0058119B">
        <w:rPr>
          <w:color w:val="000000"/>
          <w:sz w:val="30"/>
          <w:szCs w:val="30"/>
          <w:lang w:bidi="ru-RU"/>
        </w:rPr>
        <w:t>н</w:t>
      </w:r>
      <w:proofErr w:type="gramEnd"/>
      <w:r w:rsidRPr="0058119B">
        <w:rPr>
          <w:color w:val="000000"/>
          <w:sz w:val="30"/>
          <w:szCs w:val="30"/>
          <w:lang w:bidi="ru-RU"/>
        </w:rPr>
        <w:t>о</w:t>
      </w:r>
      <w:proofErr w:type="spellEnd"/>
      <w:r w:rsidRPr="0058119B">
        <w:rPr>
          <w:color w:val="000000"/>
          <w:sz w:val="30"/>
          <w:szCs w:val="30"/>
          <w:lang w:bidi="ru-RU"/>
        </w:rPr>
        <w:t xml:space="preserve">: </w:t>
      </w:r>
      <w:r w:rsidRPr="0058119B">
        <w:rPr>
          <w:i/>
          <w:iCs/>
          <w:color w:val="000000"/>
          <w:sz w:val="30"/>
          <w:szCs w:val="30"/>
          <w:lang w:bidi="ru-RU"/>
        </w:rPr>
        <w:t>собака фокстерьер;</w:t>
      </w:r>
    </w:p>
    <w:p w:rsidR="0058119B" w:rsidRPr="0058119B" w:rsidRDefault="0058119B" w:rsidP="0058119B">
      <w:pPr>
        <w:widowControl w:val="0"/>
        <w:tabs>
          <w:tab w:val="left" w:pos="1430"/>
        </w:tabs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bookmarkStart w:id="11" w:name="bookmark256"/>
      <w:r w:rsidRPr="0058119B">
        <w:rPr>
          <w:color w:val="000000"/>
          <w:sz w:val="30"/>
          <w:szCs w:val="30"/>
          <w:lang w:bidi="ru-RU"/>
        </w:rPr>
        <w:t>г</w:t>
      </w:r>
      <w:bookmarkEnd w:id="11"/>
      <w:r w:rsidRPr="0058119B">
        <w:rPr>
          <w:color w:val="000000"/>
          <w:sz w:val="30"/>
          <w:szCs w:val="30"/>
          <w:lang w:bidi="ru-RU"/>
        </w:rPr>
        <w:t>)</w:t>
      </w:r>
      <w:r w:rsidRPr="0058119B">
        <w:rPr>
          <w:color w:val="000000"/>
          <w:sz w:val="30"/>
          <w:szCs w:val="30"/>
          <w:lang w:bidi="ru-RU"/>
        </w:rPr>
        <w:tab/>
        <w:t xml:space="preserve">названий исторических эпох, событий: </w:t>
      </w:r>
      <w:r w:rsidRPr="0058119B">
        <w:rPr>
          <w:i/>
          <w:iCs/>
          <w:color w:val="000000"/>
          <w:sz w:val="30"/>
          <w:szCs w:val="30"/>
          <w:lang w:bidi="ru-RU"/>
        </w:rPr>
        <w:t>эпоха Возрождения;</w:t>
      </w:r>
    </w:p>
    <w:p w:rsidR="0058119B" w:rsidRPr="0058119B" w:rsidRDefault="0058119B" w:rsidP="0058119B">
      <w:pPr>
        <w:widowControl w:val="0"/>
        <w:tabs>
          <w:tab w:val="left" w:pos="1430"/>
        </w:tabs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bookmarkStart w:id="12" w:name="bookmark257"/>
      <w:r w:rsidRPr="0058119B">
        <w:rPr>
          <w:color w:val="000000"/>
          <w:sz w:val="30"/>
          <w:szCs w:val="30"/>
          <w:lang w:bidi="ru-RU"/>
        </w:rPr>
        <w:t>д</w:t>
      </w:r>
      <w:bookmarkEnd w:id="12"/>
      <w:r w:rsidRPr="0058119B">
        <w:rPr>
          <w:color w:val="000000"/>
          <w:sz w:val="30"/>
          <w:szCs w:val="30"/>
          <w:lang w:bidi="ru-RU"/>
        </w:rPr>
        <w:t>)</w:t>
      </w:r>
      <w:r w:rsidRPr="0058119B">
        <w:rPr>
          <w:color w:val="000000"/>
          <w:sz w:val="30"/>
          <w:szCs w:val="30"/>
          <w:lang w:bidi="ru-RU"/>
        </w:rPr>
        <w:tab/>
        <w:t xml:space="preserve">понятий и имен, связанных с религиозными культами разных времен, христианством в том числе: </w:t>
      </w:r>
      <w:proofErr w:type="gramStart"/>
      <w:r w:rsidRPr="0058119B">
        <w:rPr>
          <w:i/>
          <w:iCs/>
          <w:color w:val="000000"/>
          <w:sz w:val="30"/>
          <w:szCs w:val="30"/>
          <w:lang w:bidi="ru-RU"/>
        </w:rPr>
        <w:t>Аполлон, Христос, Вседержитель, Рождество</w:t>
      </w:r>
      <w:r w:rsidRPr="0058119B">
        <w:rPr>
          <w:color w:val="000000"/>
          <w:sz w:val="30"/>
          <w:szCs w:val="30"/>
          <w:lang w:bidi="ru-RU"/>
        </w:rPr>
        <w:t xml:space="preserve"> (но: </w:t>
      </w:r>
      <w:r w:rsidRPr="0058119B">
        <w:rPr>
          <w:i/>
          <w:iCs/>
          <w:color w:val="000000"/>
          <w:sz w:val="30"/>
          <w:szCs w:val="30"/>
          <w:lang w:bidi="ru-RU"/>
        </w:rPr>
        <w:t>гостил на рождество —</w:t>
      </w:r>
      <w:r w:rsidRPr="0058119B">
        <w:rPr>
          <w:color w:val="000000"/>
          <w:sz w:val="30"/>
          <w:szCs w:val="30"/>
          <w:lang w:bidi="ru-RU"/>
        </w:rPr>
        <w:t xml:space="preserve"> в значении «несколько дней»).</w:t>
      </w:r>
      <w:proofErr w:type="gramEnd"/>
      <w:r w:rsidRPr="0058119B">
        <w:rPr>
          <w:color w:val="000000"/>
          <w:sz w:val="30"/>
          <w:szCs w:val="30"/>
          <w:lang w:bidi="ru-RU"/>
        </w:rPr>
        <w:t xml:space="preserve"> </w:t>
      </w:r>
      <w:proofErr w:type="gramStart"/>
      <w:r w:rsidRPr="0058119B">
        <w:rPr>
          <w:color w:val="000000"/>
          <w:sz w:val="30"/>
          <w:szCs w:val="30"/>
          <w:lang w:bidi="ru-RU"/>
        </w:rPr>
        <w:t xml:space="preserve">Рекомендуется писать слова </w:t>
      </w:r>
      <w:r w:rsidRPr="0058119B">
        <w:rPr>
          <w:i/>
          <w:iCs/>
          <w:color w:val="000000"/>
          <w:sz w:val="30"/>
          <w:szCs w:val="30"/>
          <w:lang w:bidi="ru-RU"/>
        </w:rPr>
        <w:t>Бог, Господь</w:t>
      </w:r>
      <w:r w:rsidRPr="0058119B">
        <w:rPr>
          <w:color w:val="000000"/>
          <w:sz w:val="30"/>
          <w:szCs w:val="30"/>
          <w:lang w:bidi="ru-RU"/>
        </w:rPr>
        <w:t xml:space="preserve"> с прописной буквы, но не в междометиях разговорного характера, как- то: </w:t>
      </w:r>
      <w:r w:rsidRPr="0058119B">
        <w:rPr>
          <w:i/>
          <w:iCs/>
          <w:color w:val="000000"/>
          <w:sz w:val="30"/>
          <w:szCs w:val="30"/>
          <w:lang w:bidi="ru-RU"/>
        </w:rPr>
        <w:t>о господи</w:t>
      </w:r>
      <w:r w:rsidRPr="0058119B">
        <w:rPr>
          <w:color w:val="000000"/>
          <w:sz w:val="30"/>
          <w:szCs w:val="30"/>
          <w:lang w:bidi="ru-RU"/>
        </w:rPr>
        <w:t xml:space="preserve"> (недовольство); </w:t>
      </w:r>
      <w:r w:rsidRPr="0058119B">
        <w:rPr>
          <w:i/>
          <w:iCs/>
          <w:color w:val="000000"/>
          <w:sz w:val="30"/>
          <w:szCs w:val="30"/>
          <w:lang w:bidi="ru-RU"/>
        </w:rPr>
        <w:t>ей-богу; ах, боже мой</w:t>
      </w:r>
      <w:r w:rsidRPr="0058119B">
        <w:rPr>
          <w:color w:val="000000"/>
          <w:sz w:val="30"/>
          <w:szCs w:val="30"/>
          <w:lang w:bidi="ru-RU"/>
        </w:rPr>
        <w:t xml:space="preserve"> (досада, нетерпение);</w:t>
      </w:r>
      <w:proofErr w:type="gramEnd"/>
    </w:p>
    <w:p w:rsidR="0058119B" w:rsidRPr="0058119B" w:rsidRDefault="0058119B" w:rsidP="0058119B">
      <w:pPr>
        <w:widowControl w:val="0"/>
        <w:tabs>
          <w:tab w:val="left" w:pos="1430"/>
        </w:tabs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bookmarkStart w:id="13" w:name="bookmark258"/>
      <w:r w:rsidRPr="0058119B">
        <w:rPr>
          <w:color w:val="000000"/>
          <w:sz w:val="30"/>
          <w:szCs w:val="30"/>
          <w:lang w:bidi="ru-RU"/>
        </w:rPr>
        <w:t>е</w:t>
      </w:r>
      <w:bookmarkEnd w:id="13"/>
      <w:r w:rsidRPr="0058119B">
        <w:rPr>
          <w:color w:val="000000"/>
          <w:sz w:val="30"/>
          <w:szCs w:val="30"/>
          <w:lang w:bidi="ru-RU"/>
        </w:rPr>
        <w:t>)</w:t>
      </w:r>
      <w:r w:rsidRPr="0058119B">
        <w:rPr>
          <w:color w:val="000000"/>
          <w:sz w:val="30"/>
          <w:szCs w:val="30"/>
          <w:lang w:bidi="ru-RU"/>
        </w:rPr>
        <w:tab/>
        <w:t xml:space="preserve">при обозначении возвышенно-риторических, поэтических, духовных или мистических символов: </w:t>
      </w:r>
      <w:r w:rsidRPr="0058119B">
        <w:rPr>
          <w:i/>
          <w:iCs/>
          <w:color w:val="000000"/>
          <w:sz w:val="30"/>
          <w:szCs w:val="30"/>
          <w:lang w:bidi="ru-RU"/>
        </w:rPr>
        <w:t>Прекрасная Дама Александра Блока</w:t>
      </w:r>
      <w:r w:rsidRPr="0058119B">
        <w:rPr>
          <w:color w:val="000000"/>
          <w:sz w:val="30"/>
          <w:szCs w:val="30"/>
          <w:lang w:bidi="ru-RU"/>
        </w:rPr>
        <w:t xml:space="preserve"> (ср.: </w:t>
      </w:r>
      <w:r w:rsidRPr="0058119B">
        <w:rPr>
          <w:i/>
          <w:iCs/>
          <w:color w:val="000000"/>
          <w:sz w:val="30"/>
          <w:szCs w:val="30"/>
          <w:lang w:bidi="ru-RU"/>
        </w:rPr>
        <w:t xml:space="preserve">муза, сирена, 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армида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>).</w:t>
      </w:r>
    </w:p>
    <w:p w:rsidR="0058119B" w:rsidRPr="0058119B" w:rsidRDefault="0058119B" w:rsidP="0058119B">
      <w:pPr>
        <w:widowControl w:val="0"/>
        <w:spacing w:before="0" w:line="264" w:lineRule="auto"/>
        <w:ind w:firstLine="740"/>
        <w:jc w:val="both"/>
        <w:rPr>
          <w:b/>
          <w:bCs/>
          <w:color w:val="000000"/>
          <w:sz w:val="30"/>
          <w:szCs w:val="30"/>
          <w:lang w:bidi="ru-RU"/>
        </w:rPr>
      </w:pPr>
      <w:r w:rsidRPr="0058119B">
        <w:rPr>
          <w:b/>
          <w:bCs/>
          <w:color w:val="000000"/>
          <w:sz w:val="30"/>
          <w:szCs w:val="30"/>
          <w:lang w:bidi="ru-RU"/>
        </w:rPr>
        <w:t>С прописной буквы пишутся:</w:t>
      </w:r>
    </w:p>
    <w:p w:rsidR="0058119B" w:rsidRPr="0058119B" w:rsidRDefault="0058119B" w:rsidP="0058119B">
      <w:pPr>
        <w:widowControl w:val="0"/>
        <w:numPr>
          <w:ilvl w:val="0"/>
          <w:numId w:val="4"/>
        </w:numPr>
        <w:tabs>
          <w:tab w:val="left" w:pos="1152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4" w:name="bookmark259"/>
      <w:bookmarkEnd w:id="14"/>
      <w:proofErr w:type="gramStart"/>
      <w:r w:rsidRPr="0058119B">
        <w:rPr>
          <w:color w:val="000000"/>
          <w:sz w:val="30"/>
          <w:szCs w:val="30"/>
          <w:lang w:bidi="ru-RU"/>
        </w:rPr>
        <w:t xml:space="preserve">Наименования книг, журналов, музыкальных и других произведений, кинофильмов, а также учреждений, фабрик, заводов, крестьянских хозяйств и некоторых видов продукции пишутся с большой (прописной) буквы (если название многословное — то только первое слово) и оформляются при этом кавычками: </w:t>
      </w:r>
      <w:r w:rsidRPr="0058119B">
        <w:rPr>
          <w:i/>
          <w:iCs/>
          <w:color w:val="000000"/>
          <w:sz w:val="30"/>
          <w:szCs w:val="30"/>
          <w:lang w:bidi="ru-RU"/>
        </w:rPr>
        <w:t>повесть «Яма», журнал «Здоровье», фирма «Чайка», сигареты «Дукат».</w:t>
      </w:r>
      <w:proofErr w:type="gramEnd"/>
    </w:p>
    <w:p w:rsidR="0058119B" w:rsidRPr="0058119B" w:rsidRDefault="0058119B" w:rsidP="0058119B">
      <w:pPr>
        <w:widowControl w:val="0"/>
        <w:numPr>
          <w:ilvl w:val="0"/>
          <w:numId w:val="4"/>
        </w:numPr>
        <w:tabs>
          <w:tab w:val="left" w:pos="1152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5" w:name="bookmark260"/>
      <w:bookmarkEnd w:id="15"/>
      <w:r w:rsidRPr="0058119B">
        <w:rPr>
          <w:color w:val="000000"/>
          <w:sz w:val="30"/>
          <w:szCs w:val="30"/>
          <w:lang w:bidi="ru-RU"/>
        </w:rPr>
        <w:t xml:space="preserve">Аббревиатуры буквенного типа записываются прописными буквами: </w:t>
      </w:r>
      <w:r w:rsidRPr="0058119B">
        <w:rPr>
          <w:i/>
          <w:iCs/>
          <w:color w:val="000000"/>
          <w:sz w:val="30"/>
          <w:szCs w:val="30"/>
          <w:lang w:bidi="ru-RU"/>
        </w:rPr>
        <w:t>НЛО, ЦКБ</w:t>
      </w:r>
      <w:r w:rsidRPr="0058119B">
        <w:rPr>
          <w:color w:val="000000"/>
          <w:sz w:val="30"/>
          <w:szCs w:val="30"/>
          <w:lang w:bidi="ru-RU"/>
        </w:rPr>
        <w:t xml:space="preserve"> (ср.: </w:t>
      </w:r>
      <w:r w:rsidRPr="0058119B">
        <w:rPr>
          <w:i/>
          <w:iCs/>
          <w:color w:val="000000"/>
          <w:sz w:val="30"/>
          <w:szCs w:val="30"/>
          <w:lang w:bidi="ru-RU"/>
        </w:rPr>
        <w:t>вуз, нэп).</w:t>
      </w:r>
    </w:p>
    <w:p w:rsidR="0058119B" w:rsidRPr="0058119B" w:rsidRDefault="0058119B" w:rsidP="0058119B">
      <w:pPr>
        <w:widowControl w:val="0"/>
        <w:numPr>
          <w:ilvl w:val="0"/>
          <w:numId w:val="4"/>
        </w:numPr>
        <w:tabs>
          <w:tab w:val="left" w:pos="953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6" w:name="bookmark261"/>
      <w:bookmarkEnd w:id="16"/>
      <w:r w:rsidRPr="0058119B">
        <w:rPr>
          <w:color w:val="000000"/>
          <w:sz w:val="30"/>
          <w:szCs w:val="30"/>
          <w:lang w:bidi="ru-RU"/>
        </w:rPr>
        <w:t xml:space="preserve">Если наименование представляет собой сочетание двух слов, то оба они пишутся с большой буквы: </w:t>
      </w:r>
      <w:r w:rsidRPr="0058119B">
        <w:rPr>
          <w:i/>
          <w:iCs/>
          <w:color w:val="000000"/>
          <w:sz w:val="30"/>
          <w:szCs w:val="30"/>
          <w:lang w:bidi="ru-RU"/>
        </w:rPr>
        <w:t xml:space="preserve">Южная Америка, Киевская Русь. </w:t>
      </w:r>
      <w:r w:rsidRPr="0058119B">
        <w:rPr>
          <w:color w:val="000000"/>
          <w:sz w:val="30"/>
          <w:szCs w:val="30"/>
          <w:lang w:bidi="ru-RU"/>
        </w:rPr>
        <w:t xml:space="preserve">Служебные слова и родовые названия в составных наименованиях пишутся со строчной буквы: </w:t>
      </w:r>
      <w:r w:rsidRPr="0058119B">
        <w:rPr>
          <w:i/>
          <w:iCs/>
          <w:color w:val="000000"/>
          <w:sz w:val="30"/>
          <w:szCs w:val="30"/>
          <w:lang w:bidi="ru-RU"/>
        </w:rPr>
        <w:t>Московская область, Каспийское море.</w:t>
      </w:r>
    </w:p>
    <w:p w:rsidR="0058119B" w:rsidRPr="0058119B" w:rsidRDefault="0058119B" w:rsidP="0058119B">
      <w:pPr>
        <w:widowControl w:val="0"/>
        <w:numPr>
          <w:ilvl w:val="0"/>
          <w:numId w:val="4"/>
        </w:numPr>
        <w:tabs>
          <w:tab w:val="left" w:pos="997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7" w:name="bookmark262"/>
      <w:bookmarkEnd w:id="17"/>
      <w:r w:rsidRPr="0058119B">
        <w:rPr>
          <w:color w:val="000000"/>
          <w:sz w:val="30"/>
          <w:szCs w:val="30"/>
          <w:lang w:bidi="ru-RU"/>
        </w:rPr>
        <w:t xml:space="preserve">Притяжательные прилагательные пишутся с прописной буквы, </w:t>
      </w:r>
      <w:r w:rsidRPr="0058119B">
        <w:rPr>
          <w:color w:val="000000"/>
          <w:sz w:val="30"/>
          <w:szCs w:val="30"/>
          <w:lang w:bidi="ru-RU"/>
        </w:rPr>
        <w:lastRenderedPageBreak/>
        <w:t xml:space="preserve">если они образованы суффиксом </w:t>
      </w:r>
      <w:proofErr w:type="gramStart"/>
      <w:r w:rsidRPr="0058119B">
        <w:rPr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о</w:t>
      </w:r>
      <w:proofErr w:type="gramEnd"/>
      <w:r w:rsidRPr="0058119B">
        <w:rPr>
          <w:i/>
          <w:iCs/>
          <w:color w:val="000000"/>
          <w:sz w:val="30"/>
          <w:szCs w:val="30"/>
          <w:lang w:bidi="ru-RU"/>
        </w:rPr>
        <w:t>в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>- (-ев), -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ий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>-</w:t>
      </w:r>
      <w:r w:rsidRPr="0058119B">
        <w:rPr>
          <w:color w:val="000000"/>
          <w:sz w:val="30"/>
          <w:szCs w:val="30"/>
          <w:lang w:bidi="ru-RU"/>
        </w:rPr>
        <w:t xml:space="preserve"> от имен собственных: </w:t>
      </w:r>
      <w:r w:rsidRPr="0058119B">
        <w:rPr>
          <w:i/>
          <w:iCs/>
          <w:color w:val="000000"/>
          <w:sz w:val="30"/>
          <w:szCs w:val="30"/>
          <w:lang w:bidi="ru-RU"/>
        </w:rPr>
        <w:t xml:space="preserve">Сашина тетрадка, 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Ньютонова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 xml:space="preserve"> теорема),</w:t>
      </w:r>
      <w:r w:rsidRPr="0058119B">
        <w:rPr>
          <w:color w:val="000000"/>
          <w:sz w:val="30"/>
          <w:szCs w:val="30"/>
          <w:lang w:bidi="ru-RU"/>
        </w:rPr>
        <w:t xml:space="preserve"> а при наличии суффиксов </w:t>
      </w:r>
      <w:r w:rsidRPr="0058119B">
        <w:rPr>
          <w:b/>
          <w:bCs/>
          <w:color w:val="000000"/>
          <w:sz w:val="30"/>
          <w:szCs w:val="30"/>
          <w:lang w:bidi="ru-RU"/>
        </w:rPr>
        <w:t>- е</w:t>
      </w:r>
      <w:proofErr w:type="gramStart"/>
      <w:r w:rsidRPr="0058119B">
        <w:rPr>
          <w:b/>
          <w:bCs/>
          <w:color w:val="000000"/>
          <w:sz w:val="30"/>
          <w:szCs w:val="30"/>
          <w:lang w:bidi="ru-RU"/>
        </w:rPr>
        <w:t>ж-</w:t>
      </w:r>
      <w:proofErr w:type="gramEnd"/>
      <w:r w:rsidRPr="0058119B">
        <w:rPr>
          <w:b/>
          <w:bCs/>
          <w:color w:val="000000"/>
          <w:sz w:val="30"/>
          <w:szCs w:val="30"/>
          <w:lang w:bidi="ru-RU"/>
        </w:rPr>
        <w:t xml:space="preserve">, </w:t>
      </w:r>
      <w:r w:rsidRPr="0058119B">
        <w:rPr>
          <w:b/>
          <w:bCs/>
          <w:i/>
          <w:iCs/>
          <w:color w:val="000000"/>
          <w:sz w:val="30"/>
          <w:szCs w:val="30"/>
          <w:lang w:bidi="ru-RU"/>
        </w:rPr>
        <w:t>-</w:t>
      </w:r>
      <w:proofErr w:type="spellStart"/>
      <w:r w:rsidRPr="0058119B">
        <w:rPr>
          <w:b/>
          <w:bCs/>
          <w:i/>
          <w:iCs/>
          <w:color w:val="000000"/>
          <w:sz w:val="30"/>
          <w:szCs w:val="30"/>
          <w:lang w:bidi="ru-RU"/>
        </w:rPr>
        <w:t>овск</w:t>
      </w:r>
      <w:proofErr w:type="spellEnd"/>
      <w:r w:rsidRPr="0058119B">
        <w:rPr>
          <w:b/>
          <w:bCs/>
          <w:i/>
          <w:iCs/>
          <w:color w:val="000000"/>
          <w:sz w:val="30"/>
          <w:szCs w:val="30"/>
          <w:lang w:bidi="ru-RU"/>
        </w:rPr>
        <w:t>-, -</w:t>
      </w:r>
      <w:proofErr w:type="spellStart"/>
      <w:r w:rsidRPr="0058119B">
        <w:rPr>
          <w:b/>
          <w:bCs/>
          <w:i/>
          <w:iCs/>
          <w:color w:val="000000"/>
          <w:sz w:val="30"/>
          <w:szCs w:val="30"/>
          <w:lang w:bidi="ru-RU"/>
        </w:rPr>
        <w:t>инск</w:t>
      </w:r>
      <w:proofErr w:type="spellEnd"/>
      <w:r w:rsidRPr="0058119B">
        <w:rPr>
          <w:b/>
          <w:bCs/>
          <w:i/>
          <w:iCs/>
          <w:color w:val="000000"/>
          <w:sz w:val="30"/>
          <w:szCs w:val="30"/>
          <w:lang w:bidi="ru-RU"/>
        </w:rPr>
        <w:t xml:space="preserve">— </w:t>
      </w:r>
      <w:r w:rsidRPr="0058119B">
        <w:rPr>
          <w:color w:val="000000"/>
          <w:sz w:val="30"/>
          <w:szCs w:val="30"/>
          <w:lang w:bidi="ru-RU"/>
        </w:rPr>
        <w:t xml:space="preserve">со строчной буквы: 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лермонтовский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 xml:space="preserve"> «Демон», бунинский стиль.</w:t>
      </w:r>
      <w:r w:rsidRPr="0058119B">
        <w:rPr>
          <w:color w:val="000000"/>
          <w:sz w:val="30"/>
          <w:szCs w:val="30"/>
          <w:lang w:bidi="ru-RU"/>
        </w:rPr>
        <w:t xml:space="preserve"> Исключение составляют наименования типа </w:t>
      </w:r>
      <w:r w:rsidRPr="0058119B">
        <w:rPr>
          <w:i/>
          <w:iCs/>
          <w:color w:val="000000"/>
          <w:sz w:val="30"/>
          <w:szCs w:val="30"/>
          <w:lang w:bidi="ru-RU"/>
        </w:rPr>
        <w:t xml:space="preserve">Пушкинские дни, </w:t>
      </w:r>
      <w:proofErr w:type="spellStart"/>
      <w:r w:rsidRPr="0058119B">
        <w:rPr>
          <w:i/>
          <w:iCs/>
          <w:color w:val="000000"/>
          <w:sz w:val="30"/>
          <w:szCs w:val="30"/>
          <w:lang w:bidi="ru-RU"/>
        </w:rPr>
        <w:t>Виноградовские</w:t>
      </w:r>
      <w:proofErr w:type="spellEnd"/>
      <w:r w:rsidRPr="0058119B">
        <w:rPr>
          <w:i/>
          <w:iCs/>
          <w:color w:val="000000"/>
          <w:sz w:val="30"/>
          <w:szCs w:val="30"/>
          <w:lang w:bidi="ru-RU"/>
        </w:rPr>
        <w:t xml:space="preserve"> чтения</w:t>
      </w:r>
      <w:r w:rsidRPr="0058119B">
        <w:rPr>
          <w:color w:val="000000"/>
          <w:sz w:val="30"/>
          <w:szCs w:val="30"/>
          <w:lang w:bidi="ru-RU"/>
        </w:rPr>
        <w:t xml:space="preserve"> (в значении «имени кого», «памяти кого»).</w:t>
      </w:r>
    </w:p>
    <w:p w:rsidR="0058119B" w:rsidRPr="0058119B" w:rsidRDefault="0058119B" w:rsidP="0058119B">
      <w:pPr>
        <w:widowControl w:val="0"/>
        <w:numPr>
          <w:ilvl w:val="0"/>
          <w:numId w:val="4"/>
        </w:numPr>
        <w:tabs>
          <w:tab w:val="left" w:pos="2154"/>
        </w:tabs>
        <w:spacing w:before="0" w:after="34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8" w:name="bookmark263"/>
      <w:bookmarkEnd w:id="18"/>
      <w:r w:rsidRPr="0058119B">
        <w:rPr>
          <w:color w:val="000000"/>
          <w:sz w:val="30"/>
          <w:szCs w:val="30"/>
          <w:lang w:bidi="ru-RU"/>
        </w:rPr>
        <w:t>Прописной буквой обозначается начало предложения и заголовок текста.</w:t>
      </w:r>
    </w:p>
    <w:p w:rsidR="0058119B" w:rsidRPr="0058119B" w:rsidRDefault="0058119B" w:rsidP="0058119B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bookmarkStart w:id="19" w:name="bookmark264"/>
      <w:bookmarkEnd w:id="19"/>
      <w:r>
        <w:rPr>
          <w:b/>
          <w:bCs/>
          <w:color w:val="000000"/>
          <w:sz w:val="30"/>
          <w:szCs w:val="30"/>
          <w:lang w:bidi="ru-RU"/>
        </w:rPr>
        <w:t>Упражнение 1.</w:t>
      </w:r>
      <w:r w:rsidRPr="0058119B">
        <w:rPr>
          <w:b/>
          <w:bCs/>
          <w:color w:val="000000"/>
          <w:sz w:val="30"/>
          <w:szCs w:val="30"/>
          <w:lang w:bidi="ru-RU"/>
        </w:rPr>
        <w:t>Объясните употребление прописных букв</w:t>
      </w:r>
    </w:p>
    <w:p w:rsidR="0058119B" w:rsidRPr="0058119B" w:rsidRDefault="0058119B" w:rsidP="0058119B">
      <w:pPr>
        <w:widowControl w:val="0"/>
        <w:numPr>
          <w:ilvl w:val="0"/>
          <w:numId w:val="5"/>
        </w:numPr>
        <w:tabs>
          <w:tab w:val="left" w:pos="997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0" w:name="bookmark265"/>
      <w:bookmarkEnd w:id="20"/>
      <w:r w:rsidRPr="0058119B">
        <w:rPr>
          <w:color w:val="000000"/>
          <w:sz w:val="30"/>
          <w:szCs w:val="30"/>
          <w:lang w:bidi="ru-RU"/>
        </w:rPr>
        <w:t>1. На стене висит карта Древней Греции. 2. В романе изображается Петровская эпоха. 3. Искусство эпохи Возрождения существенно отличается от искусства средневековья. 4. Переломным моментом в Северной войне была Полтавская битва. 5. Восьмого марта отмечается Международный женский день.</w:t>
      </w:r>
    </w:p>
    <w:p w:rsidR="0058119B" w:rsidRPr="0058119B" w:rsidRDefault="0058119B" w:rsidP="0058119B">
      <w:pPr>
        <w:widowControl w:val="0"/>
        <w:numPr>
          <w:ilvl w:val="0"/>
          <w:numId w:val="5"/>
        </w:numPr>
        <w:tabs>
          <w:tab w:val="left" w:pos="1226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1" w:name="bookmark266"/>
      <w:bookmarkEnd w:id="21"/>
      <w:r w:rsidRPr="0058119B">
        <w:rPr>
          <w:color w:val="000000"/>
          <w:sz w:val="30"/>
          <w:szCs w:val="30"/>
          <w:lang w:bidi="ru-RU"/>
        </w:rPr>
        <w:t xml:space="preserve">Академия наук Российской Федерации; Академия педагогических наук Российской Федерации; Московский государственный университет имени М. В. Ломоносова; Российский педагогический университет имени А. И. Герцена; </w:t>
      </w:r>
      <w:proofErr w:type="spellStart"/>
      <w:r w:rsidRPr="0058119B">
        <w:rPr>
          <w:color w:val="000000"/>
          <w:sz w:val="30"/>
          <w:szCs w:val="30"/>
          <w:lang w:bidi="ru-RU"/>
        </w:rPr>
        <w:t>Научно</w:t>
      </w:r>
      <w:r w:rsidRPr="0058119B">
        <w:rPr>
          <w:color w:val="000000"/>
          <w:sz w:val="30"/>
          <w:szCs w:val="30"/>
          <w:lang w:bidi="ru-RU"/>
        </w:rPr>
        <w:softHyphen/>
        <w:t>исследовательский</w:t>
      </w:r>
      <w:proofErr w:type="spellEnd"/>
      <w:r w:rsidRPr="0058119B">
        <w:rPr>
          <w:color w:val="000000"/>
          <w:sz w:val="30"/>
          <w:szCs w:val="30"/>
          <w:lang w:bidi="ru-RU"/>
        </w:rPr>
        <w:t xml:space="preserve"> институт технологии машиностроения; Институт международных отношений; Всесоюзный государственный институт кинематографии; Московский государственный университет печати; Музыкальное училище имени Гнесиных.</w:t>
      </w:r>
    </w:p>
    <w:p w:rsidR="0058119B" w:rsidRPr="0058119B" w:rsidRDefault="0058119B" w:rsidP="0058119B">
      <w:pPr>
        <w:widowControl w:val="0"/>
        <w:numPr>
          <w:ilvl w:val="0"/>
          <w:numId w:val="5"/>
        </w:numPr>
        <w:tabs>
          <w:tab w:val="left" w:pos="1226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2" w:name="bookmark267"/>
      <w:bookmarkEnd w:id="22"/>
      <w:r w:rsidRPr="0058119B">
        <w:rPr>
          <w:color w:val="000000"/>
          <w:sz w:val="30"/>
          <w:szCs w:val="30"/>
          <w:lang w:bidi="ru-RU"/>
        </w:rPr>
        <w:t>Государственный центральный Театр кукол; Московский Театр оперетты; Театр-студия киноактера; Концертный зал имени П. И. Чайковского; Государственный музей восточных культур; До</w:t>
      </w:r>
      <w:proofErr w:type="gramStart"/>
      <w:r w:rsidRPr="0058119B">
        <w:rPr>
          <w:color w:val="000000"/>
          <w:sz w:val="30"/>
          <w:szCs w:val="30"/>
          <w:lang w:bidi="ru-RU"/>
        </w:rPr>
        <w:t>м-</w:t>
      </w:r>
      <w:proofErr w:type="gramEnd"/>
      <w:r w:rsidRPr="0058119B">
        <w:rPr>
          <w:color w:val="000000"/>
          <w:sz w:val="30"/>
          <w:szCs w:val="30"/>
          <w:lang w:bidi="ru-RU"/>
        </w:rPr>
        <w:t xml:space="preserve"> музей А. П. Чехова; Государственная публичная историческая библиотека; Дом культуры строителей; Дом актера; Дворец культуры Метростроя.</w:t>
      </w:r>
    </w:p>
    <w:p w:rsidR="0058119B" w:rsidRPr="0058119B" w:rsidRDefault="0058119B" w:rsidP="0058119B">
      <w:pPr>
        <w:widowControl w:val="0"/>
        <w:numPr>
          <w:ilvl w:val="0"/>
          <w:numId w:val="5"/>
        </w:numPr>
        <w:tabs>
          <w:tab w:val="left" w:pos="1071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3" w:name="bookmark268"/>
      <w:bookmarkEnd w:id="23"/>
      <w:r w:rsidRPr="0058119B">
        <w:rPr>
          <w:color w:val="000000"/>
          <w:sz w:val="30"/>
          <w:szCs w:val="30"/>
          <w:lang w:bidi="ru-RU"/>
        </w:rPr>
        <w:t>Ричард Львиное Сердце; династия Каролингов; Олина кукла; тропик Рака; Северный морской путь; созвездие Лиры; туманность Андромеды; Николаевск-на-Амуре; Бородинское сражение; Семилетняя война; Арабская Республика Египет; День шахтера; Покровский собор; Зимний дворец; Дворец культуры завода «Каучук»; Дом офицеров; Государственный Русский музей; Челябинский трак</w:t>
      </w:r>
      <w:r w:rsidRPr="0058119B">
        <w:rPr>
          <w:color w:val="000000"/>
          <w:sz w:val="30"/>
          <w:szCs w:val="30"/>
          <w:lang w:bidi="ru-RU"/>
        </w:rPr>
        <w:softHyphen/>
        <w:t>торный завод; Уральский государственный университет; завод «Красная роза»; комедия «Двенадцатая ночь, или</w:t>
      </w:r>
      <w:proofErr w:type="gramStart"/>
      <w:r w:rsidRPr="0058119B">
        <w:rPr>
          <w:color w:val="000000"/>
          <w:sz w:val="30"/>
          <w:szCs w:val="30"/>
          <w:lang w:bidi="ru-RU"/>
        </w:rPr>
        <w:t xml:space="preserve"> К</w:t>
      </w:r>
      <w:proofErr w:type="gramEnd"/>
      <w:r w:rsidRPr="0058119B">
        <w:rPr>
          <w:color w:val="000000"/>
          <w:sz w:val="30"/>
          <w:szCs w:val="30"/>
          <w:lang w:bidi="ru-RU"/>
        </w:rPr>
        <w:t xml:space="preserve">ак вам угодно»; орден Отечественной войны I степени. П. 1. Начались приёмные экзамены на филологическом факультете Московского государственного университета. 2. Состоялись </w:t>
      </w:r>
      <w:r w:rsidRPr="0058119B">
        <w:rPr>
          <w:color w:val="000000"/>
          <w:sz w:val="30"/>
          <w:szCs w:val="30"/>
          <w:lang w:bidi="ru-RU"/>
        </w:rPr>
        <w:lastRenderedPageBreak/>
        <w:t>народные гулянья в Центральном парке культуры и отдыха имени Горького. 3. Концерт состоялся в Большом зале Московской консерватории. 4. Пьесы А. Н. Островского неизменно сохраняются в репертуаре Государственного академического Малого театра. 5. Выставка организована в Государственной Третьяковской галерее. 6. Встреча состоялась в Доме ученых.</w:t>
      </w:r>
    </w:p>
    <w:p w:rsidR="00A674C6" w:rsidRPr="0058119B" w:rsidRDefault="0058119B" w:rsidP="0058119B">
      <w:pPr>
        <w:jc w:val="both"/>
        <w:rPr>
          <w:sz w:val="32"/>
          <w:szCs w:val="32"/>
        </w:rPr>
      </w:pPr>
      <w:bookmarkStart w:id="24" w:name="bookmark269"/>
      <w:bookmarkEnd w:id="24"/>
      <w:r>
        <w:rPr>
          <w:rFonts w:eastAsia="Courier New"/>
          <w:bCs/>
          <w:color w:val="000000"/>
          <w:sz w:val="32"/>
          <w:szCs w:val="32"/>
          <w:lang w:val="en-US" w:bidi="ru-RU"/>
        </w:rPr>
        <w:t>V</w:t>
      </w:r>
      <w:r>
        <w:rPr>
          <w:rFonts w:eastAsia="Courier New"/>
          <w:bCs/>
          <w:color w:val="000000"/>
          <w:sz w:val="32"/>
          <w:szCs w:val="32"/>
          <w:lang w:bidi="ru-RU"/>
        </w:rPr>
        <w:t xml:space="preserve">. </w:t>
      </w:r>
      <w:r w:rsidRPr="0058119B">
        <w:rPr>
          <w:rFonts w:eastAsia="Courier New"/>
          <w:bCs/>
          <w:color w:val="000000"/>
          <w:sz w:val="32"/>
          <w:szCs w:val="32"/>
          <w:lang w:bidi="ru-RU"/>
        </w:rPr>
        <w:t xml:space="preserve">1. До сих пор сохраняет свое значение </w:t>
      </w:r>
      <w:proofErr w:type="spellStart"/>
      <w:r w:rsidRPr="0058119B">
        <w:rPr>
          <w:rFonts w:eastAsia="Courier New"/>
          <w:bCs/>
          <w:color w:val="000000"/>
          <w:sz w:val="32"/>
          <w:szCs w:val="32"/>
          <w:lang w:bidi="ru-RU"/>
        </w:rPr>
        <w:t>Далев</w:t>
      </w:r>
      <w:proofErr w:type="spellEnd"/>
      <w:r w:rsidRPr="0058119B">
        <w:rPr>
          <w:rFonts w:eastAsia="Courier New"/>
          <w:bCs/>
          <w:color w:val="000000"/>
          <w:sz w:val="32"/>
          <w:szCs w:val="32"/>
          <w:lang w:bidi="ru-RU"/>
        </w:rPr>
        <w:t xml:space="preserve"> словарь. 2.В университете проводятся Ломоносовские чтения. 3. Рядом с Петиным ружьем лежала Лизина кукла. 4. Мы пошли: Бирюк впереди, я за ним. 5. В романе изображается Петровская эпоха. 6. Пьеса «Власть тьмы, или </w:t>
      </w:r>
      <w:proofErr w:type="spellStart"/>
      <w:r w:rsidRPr="0058119B">
        <w:rPr>
          <w:rFonts w:eastAsia="Courier New"/>
          <w:bCs/>
          <w:color w:val="000000"/>
          <w:sz w:val="32"/>
          <w:szCs w:val="32"/>
          <w:lang w:bidi="ru-RU"/>
        </w:rPr>
        <w:t>Коготокувяз</w:t>
      </w:r>
      <w:proofErr w:type="spellEnd"/>
      <w:r w:rsidRPr="0058119B">
        <w:rPr>
          <w:rFonts w:eastAsia="Courier New"/>
          <w:bCs/>
          <w:color w:val="000000"/>
          <w:sz w:val="32"/>
          <w:szCs w:val="32"/>
          <w:lang w:bidi="ru-RU"/>
        </w:rPr>
        <w:t xml:space="preserve"> — всей птичке пропасть» написана Л. Н. Толстым.7. Туристы прошли по Военно-Грузинской дороге. 8. В Ясной Поляне организован музей Л. Н. Толстого. 9. Полеты с Земли на Луну теперь уже не кажутся фантастическими. 10. Школа находится на шоссе Энтузиастов.</w:t>
      </w:r>
    </w:p>
    <w:sectPr w:rsidR="00A674C6" w:rsidRPr="0058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08E"/>
    <w:multiLevelType w:val="multilevel"/>
    <w:tmpl w:val="46EA0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92880"/>
    <w:multiLevelType w:val="multilevel"/>
    <w:tmpl w:val="F45AE9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54B26"/>
    <w:multiLevelType w:val="multilevel"/>
    <w:tmpl w:val="759A1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A4BCB"/>
    <w:multiLevelType w:val="multilevel"/>
    <w:tmpl w:val="FF085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F28A8"/>
    <w:multiLevelType w:val="multilevel"/>
    <w:tmpl w:val="D3EEF51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9B"/>
    <w:rsid w:val="0058119B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9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9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2020-08-12T13:00:00Z</dcterms:created>
  <dcterms:modified xsi:type="dcterms:W3CDTF">2020-08-12T13:08:00Z</dcterms:modified>
</cp:coreProperties>
</file>