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F38" w:rsidRDefault="0022693D" w:rsidP="0016054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2F4FB"/>
        </w:rPr>
      </w:pPr>
      <w:r w:rsidRPr="00F02F38">
        <w:rPr>
          <w:rFonts w:ascii="Times New Roman" w:hAnsi="Times New Roman" w:cs="Times New Roman"/>
          <w:b/>
          <w:sz w:val="28"/>
          <w:szCs w:val="28"/>
          <w:shd w:val="clear" w:color="auto" w:fill="F2F4FB"/>
        </w:rPr>
        <w:t>Лекция 5. Физиология головного мозга</w:t>
      </w:r>
      <w:r w:rsidR="0016054C">
        <w:rPr>
          <w:rFonts w:ascii="Times New Roman" w:hAnsi="Times New Roman" w:cs="Times New Roman"/>
          <w:b/>
          <w:sz w:val="28"/>
          <w:szCs w:val="28"/>
          <w:shd w:val="clear" w:color="auto" w:fill="F2F4FB"/>
        </w:rPr>
        <w:t xml:space="preserve"> (1 часть)</w:t>
      </w:r>
    </w:p>
    <w:p w:rsidR="0016054C" w:rsidRDefault="0016054C" w:rsidP="0016054C">
      <w:pPr>
        <w:spacing w:line="240" w:lineRule="auto"/>
        <w:ind w:firstLine="567"/>
        <w:rPr>
          <w:rFonts w:ascii="Times New Roman" w:hAnsi="Times New Roman" w:cs="Times New Roman"/>
          <w:b/>
          <w:sz w:val="28"/>
          <w:szCs w:val="28"/>
          <w:shd w:val="clear" w:color="auto" w:fill="F2F4FB"/>
        </w:rPr>
      </w:pPr>
    </w:p>
    <w:p w:rsidR="0016054C" w:rsidRPr="0016054C" w:rsidRDefault="0016054C" w:rsidP="0016054C">
      <w:pPr>
        <w:pStyle w:val="a8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 xml:space="preserve">Ствол </w:t>
      </w:r>
      <w:proofErr w:type="gramStart"/>
      <w:r w:rsidRPr="0016054C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16054C">
        <w:rPr>
          <w:rFonts w:ascii="Times New Roman" w:hAnsi="Times New Roman"/>
          <w:b/>
          <w:sz w:val="28"/>
          <w:szCs w:val="28"/>
        </w:rPr>
        <w:t>.м.: функции, рефлексы.</w:t>
      </w:r>
    </w:p>
    <w:p w:rsidR="0016054C" w:rsidRPr="0016054C" w:rsidRDefault="0016054C" w:rsidP="0016054C">
      <w:pPr>
        <w:pStyle w:val="a8"/>
        <w:numPr>
          <w:ilvl w:val="0"/>
          <w:numId w:val="9"/>
        </w:numPr>
        <w:spacing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sz w:val="28"/>
          <w:szCs w:val="28"/>
        </w:rPr>
        <w:t xml:space="preserve">Промежуточный </w:t>
      </w:r>
      <w:proofErr w:type="gramStart"/>
      <w:r w:rsidRPr="0016054C">
        <w:rPr>
          <w:rFonts w:ascii="Times New Roman" w:hAnsi="Times New Roman"/>
          <w:b/>
          <w:sz w:val="28"/>
          <w:szCs w:val="28"/>
        </w:rPr>
        <w:t>м</w:t>
      </w:r>
      <w:proofErr w:type="gramEnd"/>
      <w:r w:rsidRPr="0016054C">
        <w:rPr>
          <w:rFonts w:ascii="Times New Roman" w:hAnsi="Times New Roman"/>
          <w:b/>
          <w:sz w:val="28"/>
          <w:szCs w:val="28"/>
        </w:rPr>
        <w:t>.: таламус, гипоталамус, эпифиз.</w:t>
      </w:r>
    </w:p>
    <w:p w:rsidR="0016054C" w:rsidRDefault="0016054C" w:rsidP="0016054C">
      <w:pPr>
        <w:pStyle w:val="a8"/>
        <w:spacing w:line="240" w:lineRule="auto"/>
        <w:ind w:left="567" w:firstLine="0"/>
        <w:rPr>
          <w:rFonts w:ascii="Times New Roman" w:hAnsi="Times New Roman"/>
          <w:sz w:val="28"/>
          <w:szCs w:val="28"/>
        </w:rPr>
      </w:pPr>
    </w:p>
    <w:p w:rsidR="0016054C" w:rsidRPr="0016054C" w:rsidRDefault="0016054C" w:rsidP="0016054C">
      <w:pPr>
        <w:pStyle w:val="a8"/>
        <w:numPr>
          <w:ilvl w:val="0"/>
          <w:numId w:val="10"/>
        </w:numPr>
        <w:spacing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sz w:val="28"/>
          <w:szCs w:val="28"/>
        </w:rPr>
        <w:t>Г.м. является главным центром ЦНС, выполняющим высшую регуляцию двигательных, висцеральных, эндокринных функций и психофизиологических процессов. Он состоит из конечного м</w:t>
      </w:r>
      <w:proofErr w:type="gramStart"/>
      <w:r w:rsidRPr="0016054C">
        <w:rPr>
          <w:rFonts w:ascii="Times New Roman" w:hAnsi="Times New Roman"/>
          <w:sz w:val="28"/>
          <w:szCs w:val="28"/>
        </w:rPr>
        <w:t>.(</w:t>
      </w:r>
      <w:proofErr w:type="gramEnd"/>
      <w:r w:rsidRPr="0016054C">
        <w:rPr>
          <w:rFonts w:ascii="Times New Roman" w:hAnsi="Times New Roman"/>
          <w:sz w:val="28"/>
          <w:szCs w:val="28"/>
        </w:rPr>
        <w:t xml:space="preserve">кора больших полушарий, белое вещество, базальные ганглии), промежуточного, среднего, заднего (мост и мозжечок) и продолговатого м. </w:t>
      </w:r>
    </w:p>
    <w:p w:rsidR="0016054C" w:rsidRPr="00B030B8" w:rsidRDefault="0016054C" w:rsidP="0016054C">
      <w:pPr>
        <w:pStyle w:val="a8"/>
        <w:numPr>
          <w:ilvl w:val="0"/>
          <w:numId w:val="10"/>
        </w:num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Головной мозг считается комплексом своеобразных и очень сложных механизмов, работающих как часы. Как правило, он состоит из пяти отделов: конечного; промежуточного; заднего (к нему относится мост и мозжечок); среднего; продолговатого. Помимо этого мозг человека делится на три основные структуры, среди которых: </w:t>
      </w:r>
    </w:p>
    <w:p w:rsidR="0016054C" w:rsidRDefault="0016054C" w:rsidP="0016054C">
      <w:pPr>
        <w:pStyle w:val="a8"/>
        <w:shd w:val="clear" w:color="auto" w:fill="FFFFFF"/>
        <w:spacing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3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кора больших полушарий; </w:t>
      </w:r>
    </w:p>
    <w:p w:rsidR="0016054C" w:rsidRDefault="0016054C" w:rsidP="0016054C">
      <w:pPr>
        <w:pStyle w:val="a8"/>
        <w:shd w:val="clear" w:color="auto" w:fill="FFFFFF"/>
        <w:spacing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3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базальные ганглии; таламус; </w:t>
      </w:r>
    </w:p>
    <w:p w:rsidR="0016054C" w:rsidRDefault="0016054C" w:rsidP="0016054C">
      <w:pPr>
        <w:pStyle w:val="a8"/>
        <w:shd w:val="clear" w:color="auto" w:fill="FFFFFF"/>
        <w:spacing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3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мозжечок; </w:t>
      </w:r>
    </w:p>
    <w:p w:rsidR="0016054C" w:rsidRDefault="0016054C" w:rsidP="0016054C">
      <w:pPr>
        <w:pStyle w:val="a8"/>
        <w:shd w:val="clear" w:color="auto" w:fill="FFFFFF"/>
        <w:spacing w:line="240" w:lineRule="auto"/>
        <w:ind w:left="0"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3B31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ствол головного мозга. </w:t>
      </w:r>
    </w:p>
    <w:p w:rsidR="0016054C" w:rsidRPr="00B030B8" w:rsidRDefault="0016054C" w:rsidP="0016054C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вышеперечисленные структуры выполняют чрезвычайно важные функции, а также играют определенную роль в работе и защите мозга.</w:t>
      </w:r>
      <w:r w:rsidRPr="00B0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54C" w:rsidRDefault="0016054C" w:rsidP="0016054C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6054C" w:rsidRDefault="0016054C" w:rsidP="0016054C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66765" cy="3726611"/>
            <wp:effectExtent l="19050" t="0" r="5285" b="0"/>
            <wp:docPr id="2" name="Рисунок 9" descr="ствол головного мозг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вол головного мозг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68" cy="372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4C" w:rsidRPr="00B030B8" w:rsidRDefault="0016054C" w:rsidP="0016054C">
      <w:pPr>
        <w:shd w:val="clear" w:color="auto" w:fill="FFFFFF"/>
        <w:spacing w:line="240" w:lineRule="auto"/>
        <w:ind w:firstLine="567"/>
        <w:textAlignment w:val="baseline"/>
        <w:rPr>
          <w:rFonts w:ascii="Times New Roman" w:hAnsi="Times New Roman" w:cs="Times New Roman"/>
          <w:sz w:val="28"/>
          <w:szCs w:val="28"/>
        </w:rPr>
      </w:pPr>
      <w:r w:rsidRPr="00B0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Мозговой ствол у человека считается одной из основных частей регулятора организма, в состав которой входят ядра ствола головного мозга (их еще зовут ядрами черепных нервов), а также сосудодвигательный, дыхательный и прочие центры, важные для нормальной жизнедеятельности каждого индивидуума. Он расположен между краями крупного отверстия в </w:t>
      </w:r>
      <w:r w:rsidRPr="00B0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затылочной области головы и скатом внутренней части черепной коробки. О мозговом стволе иногда говорят, что он как бы продлевает спинной мозг. Это связано с тем, что оба органа наделены не четкой, а условной границей. </w:t>
      </w:r>
    </w:p>
    <w:p w:rsidR="0016054C" w:rsidRPr="0016054C" w:rsidRDefault="0016054C" w:rsidP="0016054C">
      <w:pPr>
        <w:shd w:val="clear" w:color="auto" w:fill="FFFFFF"/>
        <w:spacing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Ствол головного мозга это совокупность структур центральной нервной системы продолжительностью в 7 сантиметров, располагающаяся между спинным и промежуточным мозгом. </w:t>
      </w:r>
      <w:r w:rsidRPr="00B030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Часто в мозговой ствол дополнительно включают еще и промежуточный мозг с мозжечком.</w:t>
      </w:r>
      <w:r w:rsidRPr="00B03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269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совокупность отделов содержит в себе ядра черепных нервов, отвечающие за поддержание жизни на физиологическом уровне (дыхательные процессы, центры сердцебиения, акт дефекации и мочеиспускания). Ствол – это самое древнее образование в эволюции человека.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16054C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427125" cy="2794959"/>
            <wp:effectExtent l="19050" t="0" r="1875" b="0"/>
            <wp:docPr id="4" name="Рисунок 1" descr="https://sortmozg.com/wp-content/uploads/2017/08/Struktura-stvola-golovnogo-mozga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rtmozg.com/wp-content/uploads/2017/08/Struktura-stvola-golovnogo-mozga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9" cy="279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Функции ствола мозга, реализуемые ядрами черепных нервов.</w:t>
      </w:r>
      <w:r w:rsidRPr="00C90F3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стволе мозга находятся ядра 3-12 пар черепных нервов, через которые осуществляются чувствительные (сенсорные), двигательные (соматические) и вегетативные (парасимпатические) функции.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C90F3B">
        <w:rPr>
          <w:rFonts w:ascii="Times New Roman" w:hAnsi="Times New Roman"/>
          <w:i/>
          <w:sz w:val="28"/>
          <w:szCs w:val="28"/>
        </w:rPr>
        <w:t xml:space="preserve">Ядра </w:t>
      </w:r>
      <w:proofErr w:type="spellStart"/>
      <w:r w:rsidRPr="00C90F3B">
        <w:rPr>
          <w:rFonts w:ascii="Times New Roman" w:hAnsi="Times New Roman"/>
          <w:i/>
          <w:sz w:val="28"/>
          <w:szCs w:val="28"/>
        </w:rPr>
        <w:t>глазодвигательного</w:t>
      </w:r>
      <w:proofErr w:type="spellEnd"/>
      <w:r w:rsidRPr="00C90F3B">
        <w:rPr>
          <w:rFonts w:ascii="Times New Roman" w:hAnsi="Times New Roman"/>
          <w:i/>
          <w:sz w:val="28"/>
          <w:szCs w:val="28"/>
        </w:rPr>
        <w:t xml:space="preserve"> нерва</w:t>
      </w:r>
      <w:r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пара) – расположены в среднем мозге. Двигательное ядро сокращает верхнюю, нижнюю, внутреннюю прямые, нижнюю косую мышцы глаза и мышцу, поднимающую верхнее веко, участвуя в </w:t>
      </w:r>
      <w:proofErr w:type="spellStart"/>
      <w:r>
        <w:rPr>
          <w:rFonts w:ascii="Times New Roman" w:hAnsi="Times New Roman"/>
          <w:sz w:val="28"/>
          <w:szCs w:val="28"/>
        </w:rPr>
        <w:t>глазодвигательных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рефлексах. Добавочное (парасимпатическое) ядро, иннервируя сфинктер зрачка и ресничную мышцу, осуществляет рефлексы сужения зрачка и аккомодации глаза.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Ядро блокового нерва (</w:t>
      </w:r>
      <w:r>
        <w:rPr>
          <w:rFonts w:ascii="Times New Roman" w:hAnsi="Times New Roman"/>
          <w:i/>
          <w:sz w:val="28"/>
          <w:szCs w:val="28"/>
          <w:lang w:val="en-US"/>
        </w:rPr>
        <w:t>IV</w:t>
      </w:r>
      <w:r>
        <w:rPr>
          <w:rFonts w:ascii="Times New Roman" w:hAnsi="Times New Roman"/>
          <w:i/>
          <w:sz w:val="28"/>
          <w:szCs w:val="28"/>
        </w:rPr>
        <w:t xml:space="preserve"> п.) – </w:t>
      </w:r>
      <w:r>
        <w:rPr>
          <w:rFonts w:ascii="Times New Roman" w:hAnsi="Times New Roman"/>
          <w:sz w:val="28"/>
          <w:szCs w:val="28"/>
        </w:rPr>
        <w:t xml:space="preserve">находится в среднем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. Иннервируя верхнюю косую мышцу, оно осуществляет поворот глазного яблока вниз и кнаружи.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Тройничный нерв (</w:t>
      </w:r>
      <w:r>
        <w:rPr>
          <w:rFonts w:ascii="Times New Roman" w:hAnsi="Times New Roman"/>
          <w:i/>
          <w:sz w:val="28"/>
          <w:szCs w:val="28"/>
          <w:lang w:val="en-US"/>
        </w:rPr>
        <w:t>V</w:t>
      </w:r>
      <w:r>
        <w:rPr>
          <w:rFonts w:ascii="Times New Roman" w:hAnsi="Times New Roman"/>
          <w:i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 xml:space="preserve">) – имеет двигательное и чувствительное ядро. Двигательное ядро расположено в мосту, иннервирует жевательную мускулатуру и вызывает движение нижней челюсти вверх, вниз, в стороны и вперед, а также напрягает мягкое небо и барабанную перепонку. </w:t>
      </w:r>
      <w:proofErr w:type="gramStart"/>
      <w:r>
        <w:rPr>
          <w:rFonts w:ascii="Times New Roman" w:hAnsi="Times New Roman"/>
          <w:sz w:val="28"/>
          <w:szCs w:val="28"/>
        </w:rPr>
        <w:t xml:space="preserve">Чувствительные ядра (среднемозговое, мостовое, спинальное) получают от кожи, слизистых оболочек, органов лица и головы тактильную, температурную, висцеральную, </w:t>
      </w:r>
      <w:proofErr w:type="spellStart"/>
      <w:r>
        <w:rPr>
          <w:rFonts w:ascii="Times New Roman" w:hAnsi="Times New Roman"/>
          <w:sz w:val="28"/>
          <w:szCs w:val="28"/>
        </w:rPr>
        <w:t>проприоцептивную</w:t>
      </w:r>
      <w:proofErr w:type="spellEnd"/>
      <w:r>
        <w:rPr>
          <w:rFonts w:ascii="Times New Roman" w:hAnsi="Times New Roman"/>
          <w:sz w:val="28"/>
          <w:szCs w:val="28"/>
        </w:rPr>
        <w:t xml:space="preserve">, болевую </w:t>
      </w:r>
      <w:proofErr w:type="spellStart"/>
      <w:r>
        <w:rPr>
          <w:rFonts w:ascii="Times New Roman" w:hAnsi="Times New Roman"/>
          <w:sz w:val="28"/>
          <w:szCs w:val="28"/>
        </w:rPr>
        <w:t>импульсацию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lastRenderedPageBreak/>
        <w:t>входят в проводниковый отдел соответствующих анализаторов и участвуют в различных рефлексах (</w:t>
      </w:r>
      <w:proofErr w:type="spellStart"/>
      <w:r>
        <w:rPr>
          <w:rFonts w:ascii="Times New Roman" w:hAnsi="Times New Roman"/>
          <w:sz w:val="28"/>
          <w:szCs w:val="28"/>
        </w:rPr>
        <w:t>н-р</w:t>
      </w:r>
      <w:proofErr w:type="spellEnd"/>
      <w:r>
        <w:rPr>
          <w:rFonts w:ascii="Times New Roman" w:hAnsi="Times New Roman"/>
          <w:sz w:val="28"/>
          <w:szCs w:val="28"/>
        </w:rPr>
        <w:t>, жевательном, глотательном, чихательном).</w:t>
      </w:r>
      <w:proofErr w:type="gramEnd"/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Ядро отводящего нерва (</w:t>
      </w:r>
      <w:r>
        <w:rPr>
          <w:rFonts w:ascii="Times New Roman" w:hAnsi="Times New Roman"/>
          <w:i/>
          <w:sz w:val="28"/>
          <w:szCs w:val="28"/>
          <w:lang w:val="en-US"/>
        </w:rPr>
        <w:t>VI</w:t>
      </w:r>
      <w:r>
        <w:rPr>
          <w:rFonts w:ascii="Times New Roman" w:hAnsi="Times New Roman"/>
          <w:i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) – расположено в мосту. Сокращая наружную прямую мышцу глаза, вызывает поворот его наружу.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Ядра лицевого нерва (</w:t>
      </w:r>
      <w:r>
        <w:rPr>
          <w:rFonts w:ascii="Times New Roman" w:hAnsi="Times New Roman"/>
          <w:i/>
          <w:sz w:val="28"/>
          <w:szCs w:val="28"/>
          <w:lang w:val="en-US"/>
        </w:rPr>
        <w:t>VII</w:t>
      </w:r>
      <w:r>
        <w:rPr>
          <w:rFonts w:ascii="Times New Roman" w:hAnsi="Times New Roman"/>
          <w:i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) -  находятся в мосту. Двигательное ядро вызывает сокращение мимической и вспомогательной жевательной мускулатуры, регулирует подачу звуковых колебаний в среднем ухе в результате сокращения стременной мышцы. Чувствительное ядро, иннервируя вкусовые луковицы передних 2</w:t>
      </w:r>
      <w:r w:rsidRPr="00386D97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3 языка, анализирует вкусовую чувствительность, участвует в моторных и секреторных пищеварительных рефлексах. Верхнее слюноотделительное (парасимпатическое) ядро стимулирует выделение секретов подъязычной, подчелюстных слюнных и слезной желез.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Чувствительные ядра преддверно</w:t>
      </w:r>
      <w:r w:rsidRPr="00AC24BA">
        <w:rPr>
          <w:rFonts w:ascii="Times New Roman" w:hAnsi="Times New Roman"/>
          <w:i/>
          <w:sz w:val="28"/>
          <w:szCs w:val="28"/>
        </w:rPr>
        <w:t>-улиткового нерва</w:t>
      </w:r>
      <w:r>
        <w:rPr>
          <w:rFonts w:ascii="Times New Roman" w:hAnsi="Times New Roman"/>
          <w:i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  <w:lang w:val="en-US"/>
        </w:rPr>
        <w:t>VIII</w:t>
      </w:r>
      <w:r>
        <w:rPr>
          <w:rFonts w:ascii="Times New Roman" w:hAnsi="Times New Roman"/>
          <w:i/>
          <w:sz w:val="28"/>
          <w:szCs w:val="28"/>
        </w:rPr>
        <w:t xml:space="preserve"> п.) – </w:t>
      </w:r>
      <w:r w:rsidRPr="00AC24BA">
        <w:rPr>
          <w:rFonts w:ascii="Times New Roman" w:hAnsi="Times New Roman"/>
          <w:sz w:val="28"/>
          <w:szCs w:val="28"/>
        </w:rPr>
        <w:t xml:space="preserve">расположены в продолговатом мозге. </w:t>
      </w:r>
      <w:r>
        <w:rPr>
          <w:rFonts w:ascii="Times New Roman" w:hAnsi="Times New Roman"/>
          <w:sz w:val="28"/>
          <w:szCs w:val="28"/>
        </w:rPr>
        <w:t>Вестибулярные ядра, иннервируя рецепторы вестибулярного аппарата, участвуют в регуляции позы и равновесия тела. Улитковые ядра, иннервирующие слуховые рецепторы, участвуют в слуховом ориентировочном рефлексе, входят в проводниковый отдел слухового анализатора.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Ядра языкоглоточного нерва (</w:t>
      </w:r>
      <w:r>
        <w:rPr>
          <w:rFonts w:ascii="Times New Roman" w:hAnsi="Times New Roman"/>
          <w:i/>
          <w:sz w:val="28"/>
          <w:szCs w:val="28"/>
          <w:lang w:val="en-US"/>
        </w:rPr>
        <w:t>IX</w:t>
      </w:r>
      <w:r>
        <w:rPr>
          <w:rFonts w:ascii="Times New Roman" w:hAnsi="Times New Roman"/>
          <w:i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 xml:space="preserve">) – расположены в продолговатом мозге. Двигательное ядро вызывает поднимание глотки и гортани, опускание мягкого неба и надгортанника в глотательном рефлексе. Чувствительное ядро получает вкусовую, тактильную, температурную, болевую  и </w:t>
      </w:r>
      <w:proofErr w:type="spellStart"/>
      <w:r>
        <w:rPr>
          <w:rFonts w:ascii="Times New Roman" w:hAnsi="Times New Roman"/>
          <w:sz w:val="28"/>
          <w:szCs w:val="28"/>
        </w:rPr>
        <w:t>интерорецептивную</w:t>
      </w:r>
      <w:proofErr w:type="spellEnd"/>
      <w:r>
        <w:rPr>
          <w:rFonts w:ascii="Times New Roman" w:hAnsi="Times New Roman"/>
          <w:sz w:val="28"/>
          <w:szCs w:val="28"/>
        </w:rPr>
        <w:t xml:space="preserve"> чувствительность от слизистой оболочки глотки, задней трети языка, барабанной полости, входит в состав соответствующих анализаторов, участвует в рефлексах жевания, глотания, в секреторных и моторных пищеварительных рефлексах, а также в сосудистых и сердечных рефлексах. Нижнее слюноотделительное (парасимпатическое) ядро стимулирует секрецию околоушной слюнной железы.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>Ядра блуждающего нерва (</w:t>
      </w:r>
      <w:r>
        <w:rPr>
          <w:rFonts w:ascii="Times New Roman" w:hAnsi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/>
          <w:i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) – расположены в продолговатом м. Двигательное ядро, сокращая мышцы неба, глотки, верхней части пищевода и гортани, участвует в рефлексах глотания, рвоты, чихания, кашля, в формировании голоса.</w:t>
      </w:r>
      <w:proofErr w:type="gramEnd"/>
      <w:r>
        <w:rPr>
          <w:rFonts w:ascii="Times New Roman" w:hAnsi="Times New Roman"/>
          <w:sz w:val="28"/>
          <w:szCs w:val="28"/>
        </w:rPr>
        <w:t xml:space="preserve">  Чувствительное </w:t>
      </w:r>
      <w:proofErr w:type="gramStart"/>
      <w:r>
        <w:rPr>
          <w:rFonts w:ascii="Times New Roman" w:hAnsi="Times New Roman"/>
          <w:sz w:val="28"/>
          <w:szCs w:val="28"/>
        </w:rPr>
        <w:t>ядро</w:t>
      </w:r>
      <w:proofErr w:type="gramEnd"/>
      <w:r>
        <w:rPr>
          <w:rFonts w:ascii="Times New Roman" w:hAnsi="Times New Roman"/>
          <w:sz w:val="28"/>
          <w:szCs w:val="28"/>
        </w:rPr>
        <w:t xml:space="preserve"> иннервируя слизистую оболочку неба, корня языка, дыхательных путей, органы шеи, грудной и брюшной полости, участвует в качестве афферентного звена в глотательном, жевательном, дыхательных, висцеральных рефлексах. Оно входит в проводниковый отдел </w:t>
      </w:r>
      <w:proofErr w:type="spellStart"/>
      <w:r>
        <w:rPr>
          <w:rFonts w:ascii="Times New Roman" w:hAnsi="Times New Roman"/>
          <w:sz w:val="28"/>
          <w:szCs w:val="28"/>
        </w:rPr>
        <w:t>интерорецептивного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вкусового, тактильного, температурного и болевого анализаторов. </w:t>
      </w:r>
      <w:proofErr w:type="gramStart"/>
      <w:r>
        <w:rPr>
          <w:rFonts w:ascii="Times New Roman" w:hAnsi="Times New Roman"/>
          <w:sz w:val="28"/>
          <w:szCs w:val="28"/>
        </w:rPr>
        <w:t>Заднее (парасимпатическое) ядро, иннервируя сердце, гладкую мускулатуру и железы органов шеи, грудной и брюшной полостей, участвует в сердечных, легочных, бронхиальных, пищеварительных рефлексах.</w:t>
      </w:r>
      <w:proofErr w:type="gramEnd"/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Двигательное ядро добавочного нерва (</w:t>
      </w:r>
      <w:r>
        <w:rPr>
          <w:rFonts w:ascii="Times New Roman" w:hAnsi="Times New Roman"/>
          <w:i/>
          <w:sz w:val="28"/>
          <w:szCs w:val="28"/>
          <w:lang w:val="en-US"/>
        </w:rPr>
        <w:t>XI</w:t>
      </w:r>
      <w:r w:rsidRPr="0083226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п.</w:t>
      </w:r>
      <w:r w:rsidRPr="00832265">
        <w:rPr>
          <w:rFonts w:ascii="Times New Roman" w:hAnsi="Times New Roman"/>
          <w:i/>
          <w:sz w:val="28"/>
          <w:szCs w:val="28"/>
        </w:rPr>
        <w:t>) -</w:t>
      </w:r>
      <w:r w:rsidRPr="008322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расположено в </w:t>
      </w:r>
      <w:proofErr w:type="gramStart"/>
      <w:r>
        <w:rPr>
          <w:rFonts w:ascii="Times New Roman" w:hAnsi="Times New Roman"/>
          <w:sz w:val="28"/>
          <w:szCs w:val="28"/>
        </w:rPr>
        <w:t>продолговатом</w:t>
      </w:r>
      <w:proofErr w:type="gramEnd"/>
      <w:r>
        <w:rPr>
          <w:rFonts w:ascii="Times New Roman" w:hAnsi="Times New Roman"/>
          <w:sz w:val="28"/>
          <w:szCs w:val="28"/>
        </w:rPr>
        <w:t xml:space="preserve"> и спинном м. и посылает импульсы к </w:t>
      </w:r>
      <w:proofErr w:type="spellStart"/>
      <w:r>
        <w:rPr>
          <w:rFonts w:ascii="Times New Roman" w:hAnsi="Times New Roman"/>
          <w:sz w:val="28"/>
          <w:szCs w:val="28"/>
        </w:rPr>
        <w:t>грудинно-ключично-сосцевидной</w:t>
      </w:r>
      <w:proofErr w:type="spellEnd"/>
      <w:r>
        <w:rPr>
          <w:rFonts w:ascii="Times New Roman" w:hAnsi="Times New Roman"/>
          <w:sz w:val="28"/>
          <w:szCs w:val="28"/>
        </w:rPr>
        <w:t xml:space="preserve"> и трапециевидной мышцам, что ведет к их сокращению и вызывает наклон головы набок и поворотом лица в противоположную </w:t>
      </w:r>
      <w:r>
        <w:rPr>
          <w:rFonts w:ascii="Times New Roman" w:hAnsi="Times New Roman"/>
          <w:sz w:val="28"/>
          <w:szCs w:val="28"/>
        </w:rPr>
        <w:lastRenderedPageBreak/>
        <w:t>сторону, поднимание плечевого пояса вверх, сведение лопаток к позвоночнику.</w:t>
      </w:r>
    </w:p>
    <w:p w:rsidR="0016054C" w:rsidRDefault="0016054C" w:rsidP="0016054C">
      <w:pPr>
        <w:pStyle w:val="a8"/>
        <w:numPr>
          <w:ilvl w:val="0"/>
          <w:numId w:val="11"/>
        </w:numPr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Двигательное ядро подъязычного нерва (</w:t>
      </w:r>
      <w:r>
        <w:rPr>
          <w:rFonts w:ascii="Times New Roman" w:hAnsi="Times New Roman"/>
          <w:i/>
          <w:sz w:val="28"/>
          <w:szCs w:val="28"/>
          <w:lang w:val="en-US"/>
        </w:rPr>
        <w:t>XII</w:t>
      </w:r>
      <w:r>
        <w:rPr>
          <w:rFonts w:ascii="Times New Roman" w:hAnsi="Times New Roman"/>
          <w:i/>
          <w:sz w:val="28"/>
          <w:szCs w:val="28"/>
        </w:rPr>
        <w:t xml:space="preserve"> п.</w:t>
      </w:r>
      <w:r>
        <w:rPr>
          <w:rFonts w:ascii="Times New Roman" w:hAnsi="Times New Roman"/>
          <w:sz w:val="28"/>
          <w:szCs w:val="28"/>
        </w:rPr>
        <w:t>) – находится в продолговатом мозге. Иннервируя мышцы языка, вызывает его движение в рефлексах жевания, сосания, глотания и осуществления речи.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с участием ядер черепных нервов реализуется сенсорная и рефлекторная (соматическая и вегетативная) функции ствола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Сложные (цепные) рефлексы ствола </w:t>
      </w:r>
      <w:proofErr w:type="gramStart"/>
      <w:r>
        <w:rPr>
          <w:rFonts w:ascii="Times New Roman" w:hAnsi="Times New Roman"/>
          <w:b/>
          <w:sz w:val="28"/>
          <w:szCs w:val="28"/>
        </w:rPr>
        <w:t>м</w:t>
      </w:r>
      <w:proofErr w:type="gramEnd"/>
      <w:r>
        <w:rPr>
          <w:rFonts w:ascii="Times New Roman" w:hAnsi="Times New Roman"/>
          <w:b/>
          <w:sz w:val="28"/>
          <w:szCs w:val="28"/>
        </w:rPr>
        <w:t>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участием ствола </w:t>
      </w:r>
      <w:proofErr w:type="gramStart"/>
      <w:r>
        <w:rPr>
          <w:rFonts w:ascii="Times New Roman" w:hAnsi="Times New Roman"/>
          <w:sz w:val="28"/>
          <w:szCs w:val="28"/>
        </w:rPr>
        <w:t>м</w:t>
      </w:r>
      <w:proofErr w:type="gramEnd"/>
      <w:r>
        <w:rPr>
          <w:rFonts w:ascii="Times New Roman" w:hAnsi="Times New Roman"/>
          <w:sz w:val="28"/>
          <w:szCs w:val="28"/>
        </w:rPr>
        <w:t xml:space="preserve">. осуществляются сложные соматические рефлексы, в каждом из которых задействованы ядра нескольких черепных нервов. 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1.Глазодвигательные р. – </w:t>
      </w:r>
      <w:r>
        <w:rPr>
          <w:rFonts w:ascii="Times New Roman" w:hAnsi="Times New Roman"/>
          <w:sz w:val="28"/>
          <w:szCs w:val="28"/>
        </w:rPr>
        <w:t xml:space="preserve">имеют центры, функционально объединяющие  чувствительные ядра тройничного, преддверно-улиткового нервов, бугорки четверохолмия, двигательные ядра </w:t>
      </w:r>
      <w:proofErr w:type="spellStart"/>
      <w:r>
        <w:rPr>
          <w:rFonts w:ascii="Times New Roman" w:hAnsi="Times New Roman"/>
          <w:sz w:val="28"/>
          <w:szCs w:val="28"/>
        </w:rPr>
        <w:t>глазодвигательного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, блокового и отводящего нервов. Координация их деятельности осуществляется ретикулярной формацией ствола мозга, а также мозжечком и корой большого мозга. В результате этих рефлексов происходят </w:t>
      </w:r>
      <w:proofErr w:type="spellStart"/>
      <w:r>
        <w:rPr>
          <w:rFonts w:ascii="Times New Roman" w:hAnsi="Times New Roman"/>
          <w:sz w:val="28"/>
          <w:szCs w:val="28"/>
        </w:rPr>
        <w:t>содружественные</w:t>
      </w:r>
      <w:proofErr w:type="spellEnd"/>
      <w:r>
        <w:rPr>
          <w:rFonts w:ascii="Times New Roman" w:hAnsi="Times New Roman"/>
          <w:sz w:val="28"/>
          <w:szCs w:val="28"/>
        </w:rPr>
        <w:t xml:space="preserve"> движения глаз в различных направлениях.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E05233">
        <w:rPr>
          <w:rFonts w:ascii="Times New Roman" w:hAnsi="Times New Roman"/>
          <w:i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Рефлекторный акт жевания – </w:t>
      </w:r>
      <w:r>
        <w:rPr>
          <w:rFonts w:ascii="Times New Roman" w:hAnsi="Times New Roman"/>
          <w:sz w:val="28"/>
          <w:szCs w:val="28"/>
        </w:rPr>
        <w:t>обеспечивается мышцами, вызывающими</w:t>
      </w:r>
      <w:r w:rsidRPr="00E052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движения нижней челюсти и удерживающими пищу между зубными рядами. </w:t>
      </w:r>
      <w:proofErr w:type="gramStart"/>
      <w:r>
        <w:rPr>
          <w:rFonts w:ascii="Times New Roman" w:hAnsi="Times New Roman"/>
          <w:sz w:val="28"/>
          <w:szCs w:val="28"/>
        </w:rPr>
        <w:t>Афферентная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импульсация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возникает с различных рецепторов слизистой оболочки рта и проприорецепторов аппарата жевания и распространяется в основном по сенсорным волокнам тройничного нерва. Цент жевания находится в ретикулярной формации продолговатого мозга и моста и вызывает ритмическое возбуждение  </w:t>
      </w:r>
      <w:proofErr w:type="spellStart"/>
      <w:r>
        <w:rPr>
          <w:rFonts w:ascii="Times New Roman" w:hAnsi="Times New Roman"/>
          <w:sz w:val="28"/>
          <w:szCs w:val="28"/>
        </w:rPr>
        <w:t>мотонейронов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мышц, поднимающих и опускающих нижнюю челюсть. Генератор ритма жевания может быть запущен не только с рецепторов, но и от  жевательной области лобной коры, что обеспечивает произвольный контроль жевания. Эфферентное влияние центра жевания осуществляется через двигательные ядра 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  <w:lang w:val="en-US"/>
        </w:rPr>
        <w:t>XII</w:t>
      </w:r>
      <w:r>
        <w:rPr>
          <w:rFonts w:ascii="Times New Roman" w:hAnsi="Times New Roman"/>
          <w:sz w:val="28"/>
          <w:szCs w:val="28"/>
        </w:rPr>
        <w:t xml:space="preserve"> нервов.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3. Рефлекторный акт глотания – </w:t>
      </w:r>
      <w:r>
        <w:rPr>
          <w:rFonts w:ascii="Times New Roman" w:hAnsi="Times New Roman"/>
          <w:sz w:val="28"/>
          <w:szCs w:val="28"/>
        </w:rPr>
        <w:t xml:space="preserve">обеспечивает поступление пищи из ротовой  полости в желудок. При передвижении пищевого комка из полости рта в пищевод происходит последовательное возбуждение рецепторов корня языка, мягкого неба, глотки и пищевода.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Импульсация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 чувствительным волокнам тройничного, языкоглоточного и блуждающего нервов поступает в центр глотания, расположенный в продолговатом мозге и мосте.</w:t>
      </w:r>
      <w:proofErr w:type="gramEnd"/>
      <w:r>
        <w:rPr>
          <w:rFonts w:ascii="Times New Roman" w:hAnsi="Times New Roman"/>
          <w:sz w:val="28"/>
          <w:szCs w:val="28"/>
        </w:rPr>
        <w:t xml:space="preserve"> Этот цент функционально объединяет нейроны примерно двух десятков ядер ствола, шейных и грудных сегментов спинного мозга. В результате этого обеспечивается строго координированная последовательность сокращения мышц, участвующих в акте глотания: мышц мягкого неба, глотки, гортани и надгортанника, пищевода. Центр глотания функционально связан с центром дыхания, которое прекращается в течение каждого глотательного акта.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4. Рвотный рефлекс –</w:t>
      </w:r>
      <w:r>
        <w:rPr>
          <w:rFonts w:ascii="Times New Roman" w:hAnsi="Times New Roman"/>
          <w:sz w:val="28"/>
          <w:szCs w:val="28"/>
        </w:rPr>
        <w:t xml:space="preserve"> является защитной реакцией, возникающей при раздражении рецепторов корня языка, глотки, желудка, кишечника, брюшины, вестибулярного аппарата. </w:t>
      </w:r>
      <w:proofErr w:type="gramStart"/>
      <w:r>
        <w:rPr>
          <w:rFonts w:ascii="Times New Roman" w:hAnsi="Times New Roman"/>
          <w:sz w:val="28"/>
          <w:szCs w:val="28"/>
        </w:rPr>
        <w:t>Афферентная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импульсация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 волокнам языкоглоточного, блуждающего или преддверно-улиткового нерва поступает </w:t>
      </w:r>
      <w:r>
        <w:rPr>
          <w:rFonts w:ascii="Times New Roman" w:hAnsi="Times New Roman"/>
          <w:sz w:val="28"/>
          <w:szCs w:val="28"/>
        </w:rPr>
        <w:lastRenderedPageBreak/>
        <w:t>в рвотный центр, расположенный в продолговатом мозге. Рвоту можно вызвать и непосредственным раздражением рвотного центра или некоторыми химическими веществами. Эфферентные импульсы из рвотного центра поступают по блуждающему нерву к пищеводу, желудку, кишечнику и через спинальные моторные центры к диафрагме и мышцам брюшной стенки, сокращение которых приводит к перемещению содержимого желудка.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5. Рефлекс кашля (</w:t>
      </w:r>
      <w:r>
        <w:rPr>
          <w:rFonts w:ascii="Times New Roman" w:hAnsi="Times New Roman"/>
          <w:sz w:val="28"/>
          <w:szCs w:val="28"/>
        </w:rPr>
        <w:t xml:space="preserve">«сторожевой пес» легких) является защитным рефлексом, возникающим  при раздражении рецепторов гортани, трахеи и бронхов. </w:t>
      </w:r>
      <w:proofErr w:type="spellStart"/>
      <w:r>
        <w:rPr>
          <w:rFonts w:ascii="Times New Roman" w:hAnsi="Times New Roman"/>
          <w:sz w:val="28"/>
          <w:szCs w:val="28"/>
        </w:rPr>
        <w:t>Импульсация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по чувствительным волокнам блуждающего нерва  возбуждает </w:t>
      </w:r>
      <w:proofErr w:type="spellStart"/>
      <w:r>
        <w:rPr>
          <w:rFonts w:ascii="Times New Roman" w:hAnsi="Times New Roman"/>
          <w:sz w:val="28"/>
          <w:szCs w:val="28"/>
        </w:rPr>
        <w:t>кашлевый</w:t>
      </w:r>
      <w:proofErr w:type="spellEnd"/>
      <w:r>
        <w:rPr>
          <w:rFonts w:ascii="Times New Roman" w:hAnsi="Times New Roman"/>
          <w:sz w:val="28"/>
          <w:szCs w:val="28"/>
        </w:rPr>
        <w:t xml:space="preserve"> центр продолговатого мозга, имеющий эфферентный выход на спинальные моторные центры дыхательных мышц. Центр кашля запускает строго запрограммированную последовательность реакций, в которой можно выделить три фазы: 1). Глубокий вдох; 2). Сокращение мышц выдоха на фоне закрытой голосовой щели и сужения бронхов, что приводит к резкому повышению давления в легких; 3). Активный выдох на фоне мгновенного раскрытия голосовой щели, создающий мощный воздушный поток, направляемый за счет напряжения мягкого неба через рот.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6. Рефлекс чихания </w:t>
      </w:r>
      <w:r>
        <w:rPr>
          <w:rFonts w:ascii="Times New Roman" w:hAnsi="Times New Roman"/>
          <w:sz w:val="28"/>
          <w:szCs w:val="28"/>
        </w:rPr>
        <w:t>возникает при раздражении рецепторов преимущественно верхнечелюстной и частично глазничной ветви тройничного нерва в слизистой оболочке полости носа, особенно средней носовой раковины и перегородки. Центр чихания, расположенный в продолговатом мозге, организует те же центральные системы, что и при кашле, но поток воздуха при форсированном выдохе на фоне быстрого открывания голосовой щели и опускания мягкого неба направляется преимущественно через нос.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sz w:val="28"/>
          <w:szCs w:val="28"/>
        </w:rPr>
        <w:t>Промежуточный</w:t>
      </w:r>
      <w:proofErr w:type="gramEnd"/>
      <w:r>
        <w:rPr>
          <w:rFonts w:ascii="Times New Roman" w:hAnsi="Times New Roman"/>
          <w:sz w:val="28"/>
          <w:szCs w:val="28"/>
        </w:rPr>
        <w:t xml:space="preserve"> м. расположен между средним и конечным мозгом, вокруг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желудочка мозга. Он состоит из таламической области и гипоталамуса. Таламическая область включает в себя таламус, </w:t>
      </w:r>
      <w:proofErr w:type="spellStart"/>
      <w:r>
        <w:rPr>
          <w:rFonts w:ascii="Times New Roman" w:hAnsi="Times New Roman"/>
          <w:sz w:val="28"/>
          <w:szCs w:val="28"/>
        </w:rPr>
        <w:t>метаталамус</w:t>
      </w:r>
      <w:proofErr w:type="spellEnd"/>
      <w:r>
        <w:rPr>
          <w:rFonts w:ascii="Times New Roman" w:hAnsi="Times New Roman"/>
          <w:sz w:val="28"/>
          <w:szCs w:val="28"/>
        </w:rPr>
        <w:t xml:space="preserve"> (коленчатые тела) и </w:t>
      </w:r>
      <w:proofErr w:type="spellStart"/>
      <w:r>
        <w:rPr>
          <w:rFonts w:ascii="Times New Roman" w:hAnsi="Times New Roman"/>
          <w:sz w:val="28"/>
          <w:szCs w:val="28"/>
        </w:rPr>
        <w:t>эпиталамус</w:t>
      </w:r>
      <w:proofErr w:type="spellEnd"/>
      <w:r>
        <w:rPr>
          <w:rFonts w:ascii="Times New Roman" w:hAnsi="Times New Roman"/>
          <w:sz w:val="28"/>
          <w:szCs w:val="28"/>
        </w:rPr>
        <w:t xml:space="preserve"> (эпифиз). Многие физиологи </w:t>
      </w:r>
      <w:proofErr w:type="spellStart"/>
      <w:r>
        <w:rPr>
          <w:rFonts w:ascii="Times New Roman" w:hAnsi="Times New Roman"/>
          <w:sz w:val="28"/>
          <w:szCs w:val="28"/>
        </w:rPr>
        <w:t>метаталамус</w:t>
      </w:r>
      <w:proofErr w:type="spellEnd"/>
      <w:r>
        <w:rPr>
          <w:rFonts w:ascii="Times New Roman" w:hAnsi="Times New Roman"/>
          <w:sz w:val="28"/>
          <w:szCs w:val="28"/>
        </w:rPr>
        <w:t xml:space="preserve"> объединяют с таламусом.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6006E5">
        <w:rPr>
          <w:rFonts w:ascii="Times New Roman" w:hAnsi="Times New Roman"/>
          <w:b/>
          <w:i/>
          <w:sz w:val="28"/>
          <w:szCs w:val="28"/>
        </w:rPr>
        <w:t>Таламус</w:t>
      </w:r>
      <w:r>
        <w:rPr>
          <w:rFonts w:ascii="Times New Roman" w:hAnsi="Times New Roman"/>
          <w:b/>
          <w:i/>
          <w:sz w:val="28"/>
          <w:szCs w:val="28"/>
        </w:rPr>
        <w:t xml:space="preserve"> (зрительный бугор) – </w:t>
      </w:r>
      <w:r>
        <w:rPr>
          <w:rFonts w:ascii="Times New Roman" w:hAnsi="Times New Roman"/>
          <w:sz w:val="28"/>
          <w:szCs w:val="28"/>
        </w:rPr>
        <w:t xml:space="preserve">представляет собой парный ядерный комплекс, составляющий основную массу (ок.20 гр.) промежуточного мозга и наиболее развитый у человека. В таламусе различают 60 парных ядер, которые объединяют в </w:t>
      </w:r>
      <w:proofErr w:type="spellStart"/>
      <w:r>
        <w:rPr>
          <w:rFonts w:ascii="Times New Roman" w:hAnsi="Times New Roman"/>
          <w:sz w:val="28"/>
          <w:szCs w:val="28"/>
        </w:rPr>
        <w:t>след</w:t>
      </w:r>
      <w:proofErr w:type="gramStart"/>
      <w:r>
        <w:rPr>
          <w:rFonts w:ascii="Times New Roman" w:hAnsi="Times New Roman"/>
          <w:sz w:val="28"/>
          <w:szCs w:val="28"/>
        </w:rPr>
        <w:t>.г</w:t>
      </w:r>
      <w:proofErr w:type="gramEnd"/>
      <w:r>
        <w:rPr>
          <w:rFonts w:ascii="Times New Roman" w:hAnsi="Times New Roman"/>
          <w:sz w:val="28"/>
          <w:szCs w:val="28"/>
        </w:rPr>
        <w:t>руппы</w:t>
      </w:r>
      <w:proofErr w:type="spellEnd"/>
      <w:r>
        <w:rPr>
          <w:rFonts w:ascii="Times New Roman" w:hAnsi="Times New Roman"/>
          <w:sz w:val="28"/>
          <w:szCs w:val="28"/>
        </w:rPr>
        <w:t>: релейные, ассоциативные и неспецифические. Все ядра таламуса  в разной степени обладают тремя общими функциями: переключающей, интегративной и моделирующей.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Релейные ядра таламуса – </w:t>
      </w:r>
      <w:r>
        <w:rPr>
          <w:rFonts w:ascii="Times New Roman" w:hAnsi="Times New Roman"/>
          <w:sz w:val="28"/>
          <w:szCs w:val="28"/>
        </w:rPr>
        <w:t xml:space="preserve">переключательные. </w:t>
      </w:r>
      <w:proofErr w:type="gramStart"/>
      <w:r>
        <w:rPr>
          <w:rFonts w:ascii="Times New Roman" w:hAnsi="Times New Roman"/>
          <w:sz w:val="28"/>
          <w:szCs w:val="28"/>
        </w:rPr>
        <w:t xml:space="preserve">Делятся на сенсорные (переключают потоки афферентной </w:t>
      </w:r>
      <w:proofErr w:type="spellStart"/>
      <w:r>
        <w:rPr>
          <w:rFonts w:ascii="Times New Roman" w:hAnsi="Times New Roman"/>
          <w:sz w:val="28"/>
          <w:szCs w:val="28"/>
        </w:rPr>
        <w:t>импульсации</w:t>
      </w:r>
      <w:proofErr w:type="spellEnd"/>
      <w:r>
        <w:rPr>
          <w:rFonts w:ascii="Times New Roman" w:hAnsi="Times New Roman"/>
          <w:sz w:val="28"/>
          <w:szCs w:val="28"/>
        </w:rPr>
        <w:t xml:space="preserve"> в сенсорные зоны коры.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В них также происходит перекодирования и обработка информации) и несенсорные (переключают в кору несенсорную </w:t>
      </w:r>
      <w:proofErr w:type="spellStart"/>
      <w:r>
        <w:rPr>
          <w:rFonts w:ascii="Times New Roman" w:hAnsi="Times New Roman"/>
          <w:sz w:val="28"/>
          <w:szCs w:val="28"/>
        </w:rPr>
        <w:t>импульсацию</w:t>
      </w:r>
      <w:proofErr w:type="spellEnd"/>
      <w:r>
        <w:rPr>
          <w:rFonts w:ascii="Times New Roman" w:hAnsi="Times New Roman"/>
          <w:sz w:val="28"/>
          <w:szCs w:val="28"/>
        </w:rPr>
        <w:t xml:space="preserve">, поступающую в таламус из разных отделов г.м.). </w:t>
      </w:r>
      <w:proofErr w:type="gramEnd"/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Ассоциативные ядра таламуса – </w:t>
      </w:r>
      <w:r>
        <w:rPr>
          <w:rFonts w:ascii="Times New Roman" w:hAnsi="Times New Roman"/>
          <w:sz w:val="28"/>
          <w:szCs w:val="28"/>
        </w:rPr>
        <w:t xml:space="preserve">принимают </w:t>
      </w:r>
      <w:proofErr w:type="spellStart"/>
      <w:r>
        <w:rPr>
          <w:rFonts w:ascii="Times New Roman" w:hAnsi="Times New Roman"/>
          <w:sz w:val="28"/>
          <w:szCs w:val="28"/>
        </w:rPr>
        <w:t>импульсацию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не от проводниковых путей анализаторов, а от других ядер таламуса. Главной функцией этих ядер является интегративная функция, которая выражается в </w:t>
      </w:r>
      <w:r>
        <w:rPr>
          <w:rFonts w:ascii="Times New Roman" w:hAnsi="Times New Roman"/>
          <w:sz w:val="28"/>
          <w:szCs w:val="28"/>
        </w:rPr>
        <w:lastRenderedPageBreak/>
        <w:t xml:space="preserve">объединении </w:t>
      </w:r>
      <w:proofErr w:type="gramStart"/>
      <w:r>
        <w:rPr>
          <w:rFonts w:ascii="Times New Roman" w:hAnsi="Times New Roman"/>
          <w:sz w:val="28"/>
          <w:szCs w:val="28"/>
        </w:rPr>
        <w:t>деятельности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как таламических ядер, так и различных зон ассоциативной коры большого мозга.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Неспецифические ядра – </w:t>
      </w:r>
      <w:r>
        <w:rPr>
          <w:rFonts w:ascii="Times New Roman" w:hAnsi="Times New Roman"/>
          <w:sz w:val="28"/>
          <w:szCs w:val="28"/>
        </w:rPr>
        <w:t xml:space="preserve">составляют эволюционно более древнюю часть таламуса. В них поступает информация по коллатералям от всех специфических сенсорных систем, от моторных центров ствола мозга, ядер мозжечка, от базальных ганглиев и </w:t>
      </w:r>
      <w:proofErr w:type="spellStart"/>
      <w:r>
        <w:rPr>
          <w:rFonts w:ascii="Times New Roman" w:hAnsi="Times New Roman"/>
          <w:sz w:val="28"/>
          <w:szCs w:val="28"/>
        </w:rPr>
        <w:t>гиппокампа</w:t>
      </w:r>
      <w:proofErr w:type="spellEnd"/>
      <w:r>
        <w:rPr>
          <w:rFonts w:ascii="Times New Roman" w:hAnsi="Times New Roman"/>
          <w:sz w:val="28"/>
          <w:szCs w:val="28"/>
        </w:rPr>
        <w:t>, а также от коры мозга, особенно лобных долей. Не специфические ядра имеют эфферентные выходы на другие таламические ядра, кору больших полушарий, а также нисходящие пути к другим структурам ствола мозга. Благодаря этим связям неспецифические ядра таламуса выступают в роли интегрирующего посредника  между стволом мозга и мозжечком, с одной стороны, и новой корой, лимбической системой и базальными ганглиями, с другой, объединяя их в единый функциональный комплекс.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 w:rsidRPr="00A34D44">
        <w:rPr>
          <w:rFonts w:ascii="Times New Roman" w:hAnsi="Times New Roman"/>
          <w:b/>
          <w:i/>
          <w:sz w:val="28"/>
          <w:szCs w:val="28"/>
        </w:rPr>
        <w:t>Гипоталамус.</w:t>
      </w:r>
      <w:r>
        <w:rPr>
          <w:rFonts w:ascii="Times New Roman" w:hAnsi="Times New Roman"/>
          <w:sz w:val="28"/>
          <w:szCs w:val="28"/>
        </w:rPr>
        <w:t xml:space="preserve"> Включает в себя перекрест зрительных нервов, серый бугор и воронку, сосцевидные (</w:t>
      </w:r>
      <w:proofErr w:type="spellStart"/>
      <w:r>
        <w:rPr>
          <w:rFonts w:ascii="Times New Roman" w:hAnsi="Times New Roman"/>
          <w:sz w:val="28"/>
          <w:szCs w:val="28"/>
        </w:rPr>
        <w:t>мамиллярные</w:t>
      </w:r>
      <w:proofErr w:type="spellEnd"/>
      <w:r>
        <w:rPr>
          <w:rFonts w:ascii="Times New Roman" w:hAnsi="Times New Roman"/>
          <w:sz w:val="28"/>
          <w:szCs w:val="28"/>
        </w:rPr>
        <w:t xml:space="preserve">) тела. В гипоталамусе выделяют от 15 до 48 пар ядер. Ядра гипоталамуса имеют многочисленные связи друг с другом, а также </w:t>
      </w:r>
      <w:proofErr w:type="gramStart"/>
      <w:r>
        <w:rPr>
          <w:rFonts w:ascii="Times New Roman" w:hAnsi="Times New Roman"/>
          <w:sz w:val="28"/>
          <w:szCs w:val="28"/>
        </w:rPr>
        <w:t>с выше</w:t>
      </w:r>
      <w:proofErr w:type="gramEnd"/>
      <w:r>
        <w:rPr>
          <w:rFonts w:ascii="Times New Roman" w:hAnsi="Times New Roman"/>
          <w:sz w:val="28"/>
          <w:szCs w:val="28"/>
        </w:rPr>
        <w:t xml:space="preserve">- и нижележащими структурами ЦНС. Главные афферентные пути в гипоталамус идут от лимбической системы, коры больших полушарий, базальных ганглиев и ретикулярной формации ствола. Основные эфферентные пути гипоталамуса идут в ствол мозга – его ретикулярную формацию, моторные и вегетативные центры, в вегетативные центры спинного мозга и т.д. Г. является многофункциональной системой, обладающей широкими регулирующими и интегрирующими влияниями. Проведенные сто лет назад опыты с перерезкой ствола мозга показали, что главной структурой, ответственной за температурный гомеостаз в организме, является гипоталамус. </w:t>
      </w:r>
      <w:proofErr w:type="gramStart"/>
      <w:r>
        <w:rPr>
          <w:rFonts w:ascii="Times New Roman" w:hAnsi="Times New Roman"/>
          <w:sz w:val="28"/>
          <w:szCs w:val="28"/>
        </w:rPr>
        <w:t>Наиболее сложным вариантом интегративной деятельности гипоталамуса является объединение отдельных жизненной важных функций в сложные комплексы, обеспечивающие различные формы биологически целесообразного поведения: пищевого, полового, питьевого, агрессивно-оборонительного и др., направленные на выживание индивида.</w:t>
      </w:r>
      <w:proofErr w:type="gramEnd"/>
      <w:r>
        <w:rPr>
          <w:rFonts w:ascii="Times New Roman" w:hAnsi="Times New Roman"/>
          <w:sz w:val="28"/>
          <w:szCs w:val="28"/>
        </w:rPr>
        <w:t xml:space="preserve"> Однако в осуществлении даже биологических форм поведения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обеспечивает только базовые механизмы. Эмоциональный компонент поведения осуществляется с обязательным участием лимбической системы, корковых структур, а социализация биологического поведения – с участием новой коры, особенно лобной доли.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Эпифиз. </w:t>
      </w:r>
      <w:r>
        <w:rPr>
          <w:rFonts w:ascii="Times New Roman" w:hAnsi="Times New Roman"/>
          <w:sz w:val="28"/>
          <w:szCs w:val="28"/>
        </w:rPr>
        <w:t xml:space="preserve">Шишковидная железа – эндокринная железа, расположенная в области промежуточного мозга, секреция основного гормона которой – мелатонина – зависит от времени суток, причем максимальная ночью. Гормоны э. имеют ярко выраженное нейрофизиологическое значение – мелатонин, активируя </w:t>
      </w:r>
      <w:proofErr w:type="spellStart"/>
      <w:r>
        <w:rPr>
          <w:rFonts w:ascii="Times New Roman" w:hAnsi="Times New Roman"/>
          <w:sz w:val="28"/>
          <w:szCs w:val="28"/>
        </w:rPr>
        <w:t>ГАМК-рецепторы</w:t>
      </w:r>
      <w:proofErr w:type="spellEnd"/>
      <w:r>
        <w:rPr>
          <w:rFonts w:ascii="Times New Roman" w:hAnsi="Times New Roman"/>
          <w:sz w:val="28"/>
          <w:szCs w:val="28"/>
        </w:rPr>
        <w:t xml:space="preserve"> тормозных нейронов лимбической системы, усиливает процесс торможения и оказывает </w:t>
      </w:r>
      <w:proofErr w:type="spellStart"/>
      <w:r>
        <w:rPr>
          <w:rFonts w:ascii="Times New Roman" w:hAnsi="Times New Roman"/>
          <w:sz w:val="28"/>
          <w:szCs w:val="28"/>
        </w:rPr>
        <w:t>траквилизирующее</w:t>
      </w:r>
      <w:proofErr w:type="spellEnd"/>
      <w:r>
        <w:rPr>
          <w:rFonts w:ascii="Times New Roman" w:hAnsi="Times New Roman"/>
          <w:sz w:val="28"/>
          <w:szCs w:val="28"/>
        </w:rPr>
        <w:t xml:space="preserve"> влияние.  В связи с этим э. участвует в </w:t>
      </w:r>
      <w:proofErr w:type="spellStart"/>
      <w:r>
        <w:rPr>
          <w:rFonts w:ascii="Times New Roman" w:hAnsi="Times New Roman"/>
          <w:sz w:val="28"/>
          <w:szCs w:val="28"/>
        </w:rPr>
        <w:t>антистрессорной</w:t>
      </w:r>
      <w:proofErr w:type="spellEnd"/>
      <w:r>
        <w:rPr>
          <w:rFonts w:ascii="Times New Roman" w:hAnsi="Times New Roman"/>
          <w:sz w:val="28"/>
          <w:szCs w:val="28"/>
        </w:rPr>
        <w:t xml:space="preserve"> защите организма.</w:t>
      </w:r>
    </w:p>
    <w:p w:rsidR="0016054C" w:rsidRDefault="0016054C" w:rsidP="0016054C">
      <w:pPr>
        <w:pStyle w:val="a8"/>
        <w:spacing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sectPr w:rsidR="0016054C" w:rsidSect="00F6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5CC9"/>
    <w:multiLevelType w:val="multilevel"/>
    <w:tmpl w:val="881E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886FE4"/>
    <w:multiLevelType w:val="hybridMultilevel"/>
    <w:tmpl w:val="83886068"/>
    <w:lvl w:ilvl="0" w:tplc="45A64E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A637E37"/>
    <w:multiLevelType w:val="hybridMultilevel"/>
    <w:tmpl w:val="98EACF2A"/>
    <w:lvl w:ilvl="0" w:tplc="AEAED52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0E34B88"/>
    <w:multiLevelType w:val="hybridMultilevel"/>
    <w:tmpl w:val="01743EBA"/>
    <w:lvl w:ilvl="0" w:tplc="D7D6CE0A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1C84FB4"/>
    <w:multiLevelType w:val="multilevel"/>
    <w:tmpl w:val="CDBAF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AD0220"/>
    <w:multiLevelType w:val="multilevel"/>
    <w:tmpl w:val="7048D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4B67A8"/>
    <w:multiLevelType w:val="hybridMultilevel"/>
    <w:tmpl w:val="C90C67E0"/>
    <w:lvl w:ilvl="0" w:tplc="7A5EFE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DDB4CB1"/>
    <w:multiLevelType w:val="hybridMultilevel"/>
    <w:tmpl w:val="5A2A7334"/>
    <w:lvl w:ilvl="0" w:tplc="0CCA0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4FF1DE0"/>
    <w:multiLevelType w:val="hybridMultilevel"/>
    <w:tmpl w:val="5A2A7334"/>
    <w:lvl w:ilvl="0" w:tplc="0CCA06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7D74A0B"/>
    <w:multiLevelType w:val="multilevel"/>
    <w:tmpl w:val="9F6A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A1D68"/>
    <w:multiLevelType w:val="multilevel"/>
    <w:tmpl w:val="971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57E7C"/>
    <w:rsid w:val="0016054C"/>
    <w:rsid w:val="0022693D"/>
    <w:rsid w:val="00342B43"/>
    <w:rsid w:val="003B31BE"/>
    <w:rsid w:val="0040562D"/>
    <w:rsid w:val="004E587E"/>
    <w:rsid w:val="00957E7C"/>
    <w:rsid w:val="00A00D7B"/>
    <w:rsid w:val="00B030B8"/>
    <w:rsid w:val="00D63C56"/>
    <w:rsid w:val="00EE56C4"/>
    <w:rsid w:val="00EF35A7"/>
    <w:rsid w:val="00F02F38"/>
    <w:rsid w:val="00F61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F0"/>
  </w:style>
  <w:style w:type="paragraph" w:styleId="2">
    <w:name w:val="heading 2"/>
    <w:basedOn w:val="a"/>
    <w:link w:val="20"/>
    <w:uiPriority w:val="9"/>
    <w:qFormat/>
    <w:rsid w:val="0022693D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693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693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693D"/>
    <w:rPr>
      <w:b/>
      <w:bCs/>
    </w:rPr>
  </w:style>
  <w:style w:type="character" w:styleId="a5">
    <w:name w:val="Hyperlink"/>
    <w:basedOn w:val="a0"/>
    <w:uiPriority w:val="99"/>
    <w:semiHidden/>
    <w:unhideWhenUsed/>
    <w:rsid w:val="0022693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69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93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26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1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67816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6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9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8937760">
          <w:marLeft w:val="-204"/>
          <w:marRight w:val="-20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sortmozg.com/structure/ctvol-golovnogo-mozga-stroenie-i-funktsii#image-20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27C9B-0DD8-4D6A-A44F-55E188C0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2164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2020-04-01T08:00:00Z</dcterms:created>
  <dcterms:modified xsi:type="dcterms:W3CDTF">2020-04-14T11:45:00Z</dcterms:modified>
</cp:coreProperties>
</file>